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UV.2007.00173 vom 26. März 2009</w:t>
      </w:r>
    </w:p>
    <w:p>
      <w:r>
        <w:t>ZH Sozialversicherungsgericht, 2009-03-26, DE</w:t>
      </w:r>
    </w:p>
    <w:p>
      <w:r>
        <w:rPr>
          <w:b/>
        </w:rPr>
        <w:t xml:space="preserve">Quelle: </w:t>
      </w:r>
      <w:r>
        <w:t>https://mcp.opencaselaw.ch/entscheid/zh_sozialversicherungsgericht_UV.2007.00173</w:t>
      </w:r>
    </w:p>
    <w:p>
      <w:r>
        <w:t>FR: ZH_SOZIALVERSICHERUNGSGERICHT UV.2007.00173 du 26 mars 2009</w:t>
      </w:r>
    </w:p>
    <w:p>
      <w:r>
        <w:t>IT: ZH_SOZIALVERSICHERUNGSGERICHT UV.2007.00173 del 26 marzo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1.3.3Â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zum Beispiel bei geringfÃ¼gigem Anschlagen des Kopfes oder Ãbertreten des Fusses und bei leichten UnfÃ¤llen wie zum Beispiel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zum Beispiel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1.3.4Â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Â Â Â Â Â Â Â Â  Die zum Schleudertrauma entwickelte Rechtsprechung wendet das Bundesgericht sinngemÃ¤ss auch bei der Beurteilung des adÃ¤quaten Kausalzusammenhangs zwischen einem Unfall und den Folgen eines SchÃ¤del-Hirn-Traumas (BGE 117 V 382 f. Erw. 4b) oder den Folgen einer dem Schleudertrauma Ã¤hnlichen Verletzung der HalswirbelsÃ¤ule an (vgl. RKUV 1999 Nr. U 341 S. 408 Erw. 3b; SVR 1995 UV Nr. 23 S. 67 Erw. 2; ferner BGE 134 V 127 Erw. 10.2 f.).</w:t>
      </w:r>
    </w:p>
    <w:p>
      <w:r>
        <w:t>1.3.5Â Â  Dort, wo die zum typischen Beschwerdebild eines Schleudertraumas der HalswirbelsÃ¤ule oder einer vergleichbaren Verletzung gehÃ¶renden BeeintrÃ¤chtigungen zwar teilweise gegeben sind, im Vergleich zu einer ausgeprÃ¤gten psychischen Problematik aber ganz in den Hintergrund treten, nimmt die hÃ¶chstrichterliche Rechtsprechung die AdÃ¤quanzbeurteilung im Sinne einer Ausnahme nicht nach den besonderen, fÃ¼r das Schleudertrauma aufgestellten Kriterien, sondern nach wie vor nach den Kriterien fÃ¼r psychische Fehlentwicklungen nach einem Unfall vor, die allein auf dem Ausmass und den Auswirkungen der organisch nachweisbaren Unfallfolgen basieren (vgl. BGE 127 V 103 Erw. 5b/bb, 123 V 99 Erw. 2a; RKUV 2002 Nr. U 465 S. 437 ff.). Dieser Ausnahmetatbestand setzt nach der hÃ¶chstrichterlichen Rechtsprechung voraus, dass die psychische Problematik bereits unmittelbar nach dem Unfall eine eindeutige Dominanz aufweist beziehungsweise - Ã¼ber einen lÃ¤ngeren Zeitraum hin betrachtet - dass im Verlaufe der ganzen Entwicklung vom Unfall bis zum Beurteilungszeitpunkt die physischen Beschwerden gesamthaft nur eine sehr untergeordnete Rolle gespielt haben und damit ganz in den Hintergrund getreten sind (vgl. RKUV 2002 Nr. U 465 S. 439 Erw. 3b; Urteile des EidgenÃ¶ssischen Versicherungsgerichts in Sachen B. vom 23. MÃ¤rz 2005, U 457/04, Erw. 3, und in Sachen K. vom 14. Oktober 2004, U 151/01, Erw. 4.2, je mit Hinweisen).</w:t>
      </w:r>
    </w:p>
    <w:p>
      <w:r>
        <w:t>Â Â Â Â Â Â Â Â  Sodann hat das hÃ¶chste Gericht wiederholt darauf hingewiesen, dass die besondere AdÃ¤quanzbeurteilung, die nicht zwischen physischen und psychischen Komponenten eines Beschwerdebildes differenziert, den FÃ¤llen vorbehalten sei, wo sich die psychische Problematik als Teil des typischen organisch-psychischen Beschwerdebildes des sogenannten Schleudertraumas der HalswirbelsÃ¤ule darstelle oder wo eine psychische Fehlentwicklung mit diesem organisch-psychischen Beschwerdebild eng verflochten sei. Von diesen FÃ¤llen unterscheidet die Rechtsprechung diejenigen FÃ¤lle, wo sich nach einem Unfall, losgelÃ¶st vom organisch-psychischen Beschwerdebild eines sogenannten Schleudertraumas oder einer vergleichbaren Verletzung, eine selbstÃ¤ndige, sekundÃ¤re psychische GesundheitsschÃ¤digung manifestiert oder wo eine derartige selbstÃ¤ndige psychische BeeintrÃ¤chtigung vorbestanden hat und sich durch einen Unfall verschlimmert. Die UnfalladÃ¤quanz solcher selbstÃ¤ndiger GesundheitsschÃ¤digungen beurteilt die Rechtsprechung ebenfalls nach den allgemeinen, fÃ¼r psychische Fehlentwicklungen nach einem Unfall aufgestellten Kriterien (vgl. RKUV 2001 Nr. U 412 S. 79 ff., 2000 Nr. U 397 S. 327 ff.; Urteile des EidgenÃ¶ssischen Versicherungsgerichts in Sachen G. vom 7. Juni 2006, U 495/05, Erw. 3.1, in Sachen J. vom 31. Mai 2006, U 238/05, Erw. 4, und in Sachen A. vom 30. August 2004, U 331/03, Erw. 3.1.2, je mit Hinweisen).</w:t>
      </w:r>
    </w:p>
    <w:p>
      <w:r>
        <w:t>1.4Â Â Â Â  Ist die UnfallkausalitÃ¤t eines bestimmten Gesundheitsschadens einmal mit der erforderlichen Wahrscheinlichkeit nachgewiesen, so entfÃ¤llt die deswegen anerkannte Leistungspflicht des Unfallversicherers erst, wenn der Unfall nicht mehr die natÃ¼rliche und adÃ¤quate Ursache des Gesundheitsschadens darstellt, wenn also letzterer nur noch und ausschliesslich auf unfallfremden Ursachen beruht (RKUV 1994 Nr. U 206 S. 328 Erw. 3b). Ebenso wie der leistungsbegrÃ¼ndende natÃ¼rliche Kausalzusammenhang muss das Dahinfallen jeder kausalen Bedeutung von unfallbedingten Ursachen eines Gesundheitsschadens mit dem Beweisgrad der Ã¼berwiegenden Wahrscheinlichkeit nachgewiesen sein, wÃ¤hrenddem die blosse MÃ¶glichkeit nunmehr gÃ¤nzlich fehlender ursÃ¤chlicher Auswirkungen nicht genÃ¼gt (RKUV 2000 Nr. U 363 S. 45).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1992 Nr. U 142 S. 76 Erw. 4b; vgl. auch RKUV 1994 Nr. U 206 S. 328 f. Erw. 3b).</w:t>
      </w:r>
    </w:p>
    <w:p>
      <w:r>
        <w:rPr>
          <w:b/>
        </w:rPr>
        <w:t>E. 2</w:t>
      </w:r>
    </w:p>
    <w:p>
      <w:r>
        <w:t>2.1Â Â Â Â  Strittig und zu prÃ¼fen ist, ob die Beschwerdegegnerin Ã¼ber den 31. Juli 2006 hinaus Leistungen zu erbringen hat.</w:t>
      </w:r>
    </w:p>
    <w:p>
      <w:r>
        <w:t>2.2Â Â Â Â  Anders als noch in der VerfÃ¼gung vom 21. Juli 2006 (Urk. 7/125) stellte die Beschwerdegegnerin im angefochtenen Einspracheentscheid und in den Rechtsschriften des vorliegenden Verfahrens bereits die Diagnose einer Distorsionsverletzung der HalswirbelsÃ¤ule in Frage (Urk. 2 S. 3 f., Urk. 6 S. 3 ff.).</w:t>
      </w:r>
    </w:p>
    <w:p>
      <w:r>
        <w:t>Â Â Â Â Â Â Â Â  Der betreffenden Diagnose der erstbehandelnden Ãrzte des Spitals B.___ lag allerdings eine detaillierte Erhebung und Dokumentation der Befunde und der geklagten Beschwerden sowie auch des Unfallherganges zugrunde, die noch am Unfalltag erstellt wurde (Urk. 7/10). Sodann zweifelten auch die spÃ¤ter mit der BeschwerdefÃ¼hrerin befassten medizinischen Fachpersonen nicht an der diagnostizierten Distorsionsverletzung der HalswirbelsÃ¤ule; insbesondere findet sich diese Diagnose sowohl im Bericht des Spitals E.___ vom 27. Oktober 2004 (Urk. 7/31 S. 1), in den Berichten der Klinik G.___ vom 10. und vom 20. Januar 2005 (Urk. 7/46 S. 1 und Urk. 7/50 S. 1), in den Berichten des Neurologen Dr. K.___ vom 26. Mai 2005 und vom 31. Januar 2006 (Urk. 7/64 S. 1 und Urk. 7/100 S. 1), im Austrittsbericht der Rehaklinik M.___ vom 4. April 2006 (Urk. 7/111 S. 1) und schliesslich im Gutachten des A.___ vom 24. September 2008 (Urk. 39/66 S. 23).</w:t>
      </w:r>
    </w:p>
    <w:p>
      <w:r>
        <w:t>Â Â Â Â Â Â Â Â  Unter diesen UmstÃ¤nden besteht entsprechend den zutreffenden AusfÃ¼hrungen in der Beschwerdeschrift (Urk. 1 S. 3 ff.) kein Anlass, die Diagnose einer Distorsionsverletzung der HalswirbelsÃ¤ule anzuzweifeln. Dies gilt entgegen der Ansicht der Beschwerdegegnerin (Urk. 2 S. 4, Urk. 6 S. 3) ungeachtet dessen, dass sich die geklagten Beschwerden in der Erstdokumentation auf Nacken- und Kopfschmerzen nebst "Schwarzwerden vor Augen bei langem konzentriertem Sehen" (Urk. 7/10) beschrÃ¤nkten. Denn in der medizinischen Literatur figurieren die Nacken- und Kopfschmerzen an erster Stelle unter den Symptomen, die nach einer Distorsionsverletzung der HalswirbelsÃ¤ule zu beobachten sind (vgl. Strebel et. al., Diagnostisches und therapeutisches Vorgehen in der Akutphase nach kranio-zervikalem Beschleunigungstrauma [sog. Schleudertrauma], in: Schweizerisches Medizinisches Forum, Nr. 47, 20. November 2002, S. 1119 und S. 1120). Die Beschwerdegegnerin hat demnach ihre Leistungspflicht in der ersten Zeit nach dem Ereignis vom 16. April 2004 zu Recht anerkannt. Zu prÃ¼fen ist jedoch, ob diese Leistungspflicht Ã¼ber Ende Juli 2006 hinaus andauert.</w:t>
      </w:r>
    </w:p>
    <w:p>
      <w:r>
        <w:t>2.3Â Â Â Â  Fest steht, dass es sich bei der HalswirbelsÃ¤ulendistorsion, welche die BeschwerdefÃ¼hrerin beim Unfall vom 16. April 2004 erlitten hat, um eine solche ohne organisch nachweisbare BeeintrÃ¤chtigungen handelt. Namentlich hatte die RÃ¶ntgenaufnahme vom Unfalltag gemÃ¤ss dem Bericht des Spitals E.___ vom 27. Oktober 2004 keine traumatischen LÃ¤sionen und keine wesentlichen degenerativen VerÃ¤nderungen gezeigt (Urk. 7/31 S. 2); des Weiteren ergab die Magnetresonanzuntersuchung vom 5. November 2004 abgesehen von einer diskreten osteophytÃ¤r-diskalen Protrusion im Segment C5/C6 ebenfalls normale VerhÃ¤ltnisse, und posttraumatische Spinalkanalalterationen oder MyelonlÃ¤sionen konnten ausgeschlossen werden (Urk. 7/34). In neurologischer Hinsicht fand Dr. K.___ gemÃ¤ss seinem Bericht vom 26. Mai 2005 keine Hinweise auf eine Hirnverletzung oder auf andere Verletzungen zentraler oder peripher-neurologischer Strukturen (Urk. 7/64 S. 2), und desgleichen ergaben die neurologischen Tests wÃ¤hrend des Aufenthaltes der BeschwerdefÃ¼hrerin in der Rehaklinik M.___ gemÃ¤ss dem Bericht vom 4. April 2006 keine AuffÃ¤lligkeiten (Urk. 7/111 S. 7). Schliesslich brachte auch die eingehende neurologische Untersuchung im Rahmen der Begutachtung durch das A.___ keine fassbare strukturelle LÃ¤sion zu Tage; insbesondere konnte Dr. P.___ keine Anhaltspunkte fÃ¼r eine radikulÃ¤re Reiz- oder Ausfallsymptomatik im Bereich der Arme ausmachen (Urk. 39/66 S. 22).</w:t>
      </w:r>
    </w:p>
    <w:p>
      <w:r>
        <w:t>Â Â Â Â Â Â Â Â  Bei einer derartigen Distorsionsverletzung ohne fassbare strukturelle SchÃ¤digungen entfÃ¤llt die Leistungspflicht des Unfallversicherers nicht nur dann, wenn das Wegfallen der natÃ¼rlichen UnfallkausalitÃ¤t nachgewiesen ist, sondern auch dann, wenn nach Ablauf einer gewissen Zeit Beschwerden fortbestehen, die wohl noch in einem natÃ¼rlichen Kausalzusammenhang zum Unfall stehen mÃ¶gen, sich in Anwendung der dargelegten Kriterien aber nicht mehr als unfalladÃ¤quat erweisen.</w:t>
      </w:r>
    </w:p>
    <w:p>
      <w:r>
        <w:t>2.4Â Â Â Â  Dass im Zeitpunkt der Leistungseinstellung per Ende Juli 2006 der natÃ¼rliche Kausalzusammenhang zwischen dem Unfall vom 16. April 2004 und den fortbestehenden Beschwerden weggefallen wÃ¤re, ist aufgrund der medizinischen Unterlagen nicht nachgewiesen. Denn die Gutachter des A.___ hielten in Beantwortung der Zusatzfragen der "ZÃ¼rich" ausdrÃ¼cklich fest, die noch vorhandenen Beschwerden seien Ã¼berwiegend wahrscheinlich im Sinne einer Teilursache auf den Unfall vom 16. April 2004 zurÃ¼ckzufÃ¼hren (Urk. 48 S. 1), und auf die Zusatzfragen der Beschwerdegegnerin hin brachten die Ãrzte des A.___ zwar das klinisch festgestellte leichtgradige obere muskulÃ¤re Zervikalsyndrom links kaum mehr direkt mit dem Unfall in Zusammenhang, erachteten aber die geklagten Beschwerden als unfallkausal im Sinne einer Unfall-Fehlverarbeitungsproblematik (Urk. 42 S. 2).</w:t>
      </w:r>
    </w:p>
    <w:p>
      <w:r>
        <w:t>Â Â Â Â Â Â Â Â  Damit stellt sich die weitere Frage nach der UnfalladÃ¤quanz der noch fortbestehenden unfallkausalen Beschwerden.</w:t>
      </w:r>
    </w:p>
    <w:p>
      <w:r>
        <w:t>2.5Â Â Â Â  Das Bundesgericht hat in seinen neueren Urteilen zur AdÃ¤quanzprÃ¼fung bei Distorsionsverletzungen der HalswirbelsÃ¤ule immer wieder festgehalten, dass die entsprechenden Kriterien dann zu erheben seien, wenn der normale unfallbedingte Heilungsprozess abgeschlossen sei (Urteil des Bundesgerichts, I. sozialrechtliche Abteilung in Sachen L. vom 28. Dezember 2007, 8C_498/2007, Erw. 4.2 mit Hinweis auf das Urteil des EidgenÃ¶ssischen Versicherungsgerichts in Sachen K. vom 11. Februar 2004, U 246/03, zusammengefasst in: HAVE 2004 S. 119). Ob der Abschluss des normalen, unfallbedingt erforderlichen Heilungsprozesses in diesem Sinne mit dem Zeitpunkt gleichzusetzen ist, zu dem im Sinne von Art. 19 Abs. 1 UVG von der Fortsetzung der Ã¤rztlichen Behandlung keine namhafte Besserung des Gesundheitszustandes mehr erwartet werden kann, oder ob dieser Abschluss unter UmstÃ¤nden bereits auf einen frÃ¼heren Zeitpunkt fallen kann, braucht an dieser Stelle nicht abschliessend beantwortet zu werden. Denn zur Zeit der strittigen Leistungseinstellung per Ende Juli 2006 war der (spÃ¤tere) Zeitpunkt, zu dem im Sinne von Art. 19 Abs. 1 UVG von der Fortsetzung der Ã¤rztlichen Behandlung keine namhafte Besserung des Gesundheitszustandes mehr erwartet werden konnte, bereits erreicht.</w:t>
      </w:r>
    </w:p>
    <w:p>
      <w:r>
        <w:t>Â Â Â Â Â Â Â Â  So hatte Dr. K.___ im Bericht vom 31. Januar 2006 zwar nochmals einen Behandlungsversuch mit Umstellung auf andere Medikamente und einer Feldenkrais-Therapie empfohlen (Urk. 7/100 S. 2), und H.___ hatte sich im Verlaufsbericht vom 12. November 2005 von der WeiterfÃ¼hrung der psychotherapeutischen Sitzungen eine Zustandsverbesserung erhofft (Urk. 7/107/3 S. 2). Die Ãrzte der Rehaklinik M.___ berichteten am 4. April 2006 dann aber, dass die bis zum Klinikeintritt durchgefÃ¼hrten Behandlungen abgesehen von der Feldenkrais-Therapie keine Verbesserung gebracht hÃ¤tten (Urk. 7/111 S. 6), und hielten im Anschluss an die Behandlungsmassnahmen wÃ¤hrend des Klinikaufenthaltes (vgl. Urk. 7/111 S. 3) keine ambulante Physiotherapie mehr fÃ¼r indiziert (Urk. 7/111 S. 2). DemgemÃ¤ss kann mit der kreisÃ¤rztlichen Beurteilung von Dr. L.___ vom 29. Juni 2006 davon ausgegangen werden, dass die Grenzen der rehabilitativen somatischen Medizin damals erreicht waren (vgl. Urk. 7/124). Auch aus psychiatrischer Sicht finden sich im Bericht der Rehaklinik M.___ Ã¼ber das psychosomatische Konsilium vom 27. Februar 2006 und im Austrittsbericht vom 4. April 2006 keine Empfehlungen zu spezifischen therapeutischen Vorkehren (vgl. Urk. 7/111 S. 2 und Urk. 7/110 S. 2). Zu Recht ging deshalb auch die BeschwerdefÃ¼hrerin davon aus, dass im Zeitpunkt der Leistungseinstellung keine erfolgversprechenden medizinischen Massnahmen mehr angeboten werden konnten (vgl. Urk. 1 S. 8).</w:t>
      </w:r>
    </w:p>
    <w:p>
      <w:r>
        <w:t>Â Â Â Â Â Â Â Â  Mithin hat die Beschwerdegegnerin per Ende Juli 2006 zu Recht den Fallabschluss geprÃ¼ft und in diesem Zusammenhang die AdÃ¤quanzbeurteilung vorgenommen.</w:t>
      </w:r>
    </w:p>
    <w:p>
      <w:r>
        <w:t>2.6Â Â Â Â  Dabei stellte sich die Beschwerdegegnerin im angefochtenen Einspracheentscheid neu auf den Standpunkt, es seien nicht die besonderen AdÃ¤quanzkriterien anzuwenden, wie sie die Rechtsprechung fÃ¼r die Folgen von Distorsionsverletzungen der HalswirbelsÃ¤ule aufgestellt hat, sondern die AdÃ¤quanzbeurteilung habe nach den allgemeinen Kriterien einer psychischen Fehlentwicklung nach einem Unfall zu erfolgen (Urk. 2 S. 4; vgl. auch Urk. 6 S. 5).</w:t>
      </w:r>
    </w:p>
    <w:p>
      <w:r>
        <w:t>Â Â Â Â Â Â Â Â  Anhaltspunkte dafÃ¼r, dass bei der BeschwerdefÃ¼hrerin von Anfang an eine psychische Problematik im Vordergrund gestanden hÃ¤tte, finden sich allerdings nicht. Im Gegenteil konnte Dr. J.___ bei der Untersuchung vom 24. MÃ¤rz 2005 keine depressionstypischen AuffÃ¤lligkeiten und auch keine abnormen oder pathologischen BefÃ¼rchtungen erkennen, sondern beobachtete lediglich einen verhaltenen Affektausdruck und eine Besorgnis angesichts der persistierenden Schmerzen, der er jedoch nicht das Ausmass einer Verzweiflung und Resignation zuschrieb. Dementsprechend stellte er keine eigenstÃ¤ndige psychiatrische Diagnose, sondern sprach von einem anhaltenden, nozizeptiv teilweise begrÃ¼ndbaren Nackenschmerz und Kopfschmerz in Verbindung mit psychischen Faktoren (Urk. 7/59 S. 3). Gegen eine frÃ¼he Dominanz einer psychischen BeeintrÃ¤chtigung gegenÃ¼ber der physischen Seite des Beschwerdebildes spricht denn auch die Art der psychotherapeutischen Behandlung durch H.___; gemÃ¤ss den AusfÃ¼hrungen der Therapeutin im Bericht vom 26. Januar 2005 wurde das psychotherapeutische GesprÃ¤ch nÃ¤mlich verbunden mit KÃ¶rperarbeit und EntspannungsÃ¼bungen (Urk. 7/49 S. 2), und Dr. J.___ erachtete diesen kÃ¶rperpsychotherapeutischen Ansatz in Anbetracht der beschriebenen Problematik als plausibel und als im Ergebnis gÃ¼nstig (Urk. 7/59 S. 3).</w:t>
      </w:r>
    </w:p>
    <w:p>
      <w:r>
        <w:t>Â Â Â Â Â Â Â Â  Des Weiteren kann auch nicht gesagt werden, es habe sich im spÃ¤teren Krankheitsverlauf eine sekundÃ¤re, vom typischen Beschwerdebild einer Distorsionsverletzung der HalswirbelsÃ¤ule losgelÃ¶ste psychische GesundheitsschÃ¤digung herausgebildet. Denn der psychiatrische Teilgutachter des A.___ stellte zwar die Diagnose einer SchmerzverarbeitungsstÃ¶rung, beschrieb den psychischen Zustand der BeschwerdefÃ¼hrerin im Ãbrigen aber - vergleichbar mit der Darstellung im Bericht von Dr. J.___ vom 21. April 2005 - als unauffÃ¤llig (Urk. 39/66 S. 17 und S. 18). Dementsprechend ist im Gutachten des A.___ nicht die SchmerzverarbeitungsstÃ¶rung, sondern das chronische zerviko-zephale Syndrom als diejenige Diagnose mit Einfluss auf die ArbeitsfÃ¤higkeit aufgefÃ¼hrt (Urk. 39/66 S. 17 und S. 23). Unter diesen UmstÃ¤nden kann auch aus dem Begriff der Unfall-Fehlverarbeitungsproblematik, den die Gutachter im Zusatzbericht zuhanden der Beschwerdegegnerin vom 19. September 2008 verwendeten (Urk. 42 S. 2; vgl. auch Urk. 39/66 S. 22), noch nicht auf eine verselbstÃ¤ndigte, gÃ¤nzlich ausserhalb der Symptomatik einer HalswirbelsÃ¤ulendistorsion stehende psychische GesundheitsschÃ¤digung geschlossen werden. Daran Ã¤ndert nichts, dass die Gutachter die auffÃ¤llig steife Kopfhaltung der BeschwerdefÃ¼hrerin (vgl. Urk. 39/66 S. 15), die schon frÃ¼her von den Ãrzten bemerkt worden war (vgl. Urk. 7/28 S. 2, Urk. 7/96 S. 3, Urk. 7/100 S. 2) und mindestens zeitweise auch anlÃ¤sslich der Observation im Februar 2005 zu sehen gewesen war (vgl. Urk. 22, Urk. 23 S. 2, Urk. 39/66 S. 21), mit dem klinischen Befund einer nur leichten Verspannung der paravertebralen HalswirbelsÃ¤ulenmuskulatur nicht erklÃ¤ren konnten und eine "angewÃ¶hnte" EinschrÃ¤nkung vermuteten (vgl. Urk. 39/66 S. 22 und Urk. 42 S. 2; vgl. auch Urk. 48 S. 2). Denn dies bedeutet noch nicht, dass eine derartige Konditionierung Krankheitswert hÃ¤tte.</w:t>
      </w:r>
    </w:p>
    <w:p>
      <w:r>
        <w:t>Â Â Â Â Â Â Â Â  Damit ist die AdÃ¤quanzprÃ¼fung, wie die BeschwerdefÃ¼hrerin richtig bemerken liess (Urk. 1 S. 5), anhand der besonderen Kriterien vorzunehmen, wie sie die Rechtsprechung fÃ¼r die Folgen von Distorsionsverletzungen der HalswirbelsÃ¤ule aufgestellt hat.</w:t>
      </w:r>
    </w:p>
    <w:p>
      <w:r>
        <w:rPr>
          <w:b/>
        </w:rPr>
        <w:t>E. 2.7</w:t>
      </w:r>
    </w:p>
    <w:p>
      <w:r>
        <w:t>2.7.1Â Â  Die hÃ¶chstrichterliche Rechtsprechung stuft AuffahrunfÃ¤lle in stehenden Kolonnen regelmÃ¤ssig als mittelschwer im Grenzbereich zu den leichten UnfÃ¤llen ein (vgl. Urteil des EidgenÃ¶ssischen Versicherungsgerichts in Sachen S. vom 12. Januar 2004, U 41/03, Erw. 4.1 mit Hinweis). UmstÃ¤nde, welche das vorliegende Ereignis in Abweichung davon als schwerer erscheinen lassen wÃ¼rden, sind nicht gegeben. Denn selbst wenn von der hÃ¶heren kollisionsbedingten GeschwindigkeitsÃ¤nderung von hÃ¶chstens 10-15 km/h ausgegangen wird, welche die Ersteller der biomechanischen Kurzbeurteilung vom 23. August 2004 ermittelt hatten (Urk. 7/26 S. 2), und nicht vom abweichenden tieferen Bereich von 4-7,5 km/h in der Unfallanalyse des Haftpflichtversicherers vom 27. August 2004 (Urk. 7/72 S. 1), so liegt auch der hÃ¶here Wert noch in der NÃ¤he der Schwelle von 10 km/h, die gemÃ¤ss verschiedenen medizinischen Lehrmeinungen als Harmlosigkeitsgrenze betrachtet wird (vgl. auch Claussen/Dehler/Montazem/Volle, Das HWS-Schleudertrauma - moderne medizinische Erkenntnisse, Bremen 1999, S. 24 f.).</w:t>
      </w:r>
    </w:p>
    <w:p>
      <w:r>
        <w:t>Â Â Â Â Â Â Â Â  Damit sind in die Beurteilung der UnfalladÃ¤quanz die von der Rechtsprechung aufgestellten Zusatzkriterien einzubeziehen, wobei entweder ein einzelnes dieser Kriterien besonders ausgeprÃ¤gt sein muss oder die Kriterien insgesamt in gehÃ¤ufter oder auffallender Weise erfÃ¼llt sein mÃ¼ssen.</w:t>
      </w:r>
    </w:p>
    <w:p>
      <w:r>
        <w:t>2.7.2Â Â  Besonders dramatische BegleitumstÃ¤nde oder eine besondere EindrÃ¼cklichkeit des Unfalles lagen offensichtlich nicht vor.</w:t>
      </w:r>
    </w:p>
    <w:p>
      <w:r>
        <w:t>2.7.3Â Â  Was das Kriterium der Schwere oder der besonderen Art der erlittenen Verletzung anbelangt, so stuft die hÃ¶chstrichterliche Rechtsprechung die Distorsionsverletzung der HalswirbelsÃ¤ule fÃ¼r sich allein noch nicht als Verletzung besonderer Natur ein. Vielmehr bedarf es fÃ¼r diese Qualifikation besonderer UmstÃ¤nde, welche das Beschwerdebild beeinflussen kÃ¶nnen.</w:t>
      </w:r>
    </w:p>
    <w:p>
      <w:r>
        <w:t>Â Â Â Â Â Â Â Â  Solche besonderen UmstÃ¤nde kÃ¶nnen rechtsprechungsgemÃ¤ss dann gegeben sein, wenn die geschÃ¤digte Person im Zeitpunkt des Aufpralls eine aussergewÃ¶hnliche KÃ¶rperhaltung eingenommen hat (RKUV 2003 Nr. U 489 S. 361 Erw. 4.3, 1998 Nr. U 297 S. 245 Erw. 3c; Urteil des Schweizerischen Bundesgerichts, I. sozialrechtliche Abteilung, vom 28. Dezember 2007 in Sachen F., 8C_491/2007, Erw. 4.2.2 mit Hinweisen). Eine dergestalt aussergewÃ¶hnliche KÃ¶rperhaltung hat das EidgenÃ¶ssische Versicherungsgericht schon darin erblickt, dass die versicherte Person beim Heckaufprall nach oben zum Schiebedach des Wagens hinausgeschaut hatte (RKUV 1998 Nr. U 297 S. 245 Erw. 3c). Eine vergleichbare AussergewÃ¶hnlichkeit bestand vorliegendenfalls nicht. Die BeschwerdefÃ¼hrerin erwÃ¤hnte zwar anlÃ¤sslich der persÃ¶nlichen Besprechung vom 6. Juli 2004, dass sie beim Aufprall wohl nach rechts hinab geschaut und am Radio etwas verstellt habe, relativierte jedoch, wie die Beschwerdegegnerin zutreffend bemerkte (vgl. Urk. 6 S. 6), dass sie sich nicht mehr sicher sei (Urk. 7/14 S. 2). Die vermutete Abweichung vom Normalfall ist somit nicht zuverlÃ¤ssig nachgewiesen und wÃ¤re abgesehen davon auch nicht von einer AusprÃ¤gung, die zur Bejahung des entsprechenden AdÃ¤quanzkriteriums fÃ¼hren wÃ¼rde.</w:t>
      </w:r>
    </w:p>
    <w:p>
      <w:r>
        <w:t>Â Â Â Â Â Â Â Â  Ferner kÃ¶nnen besondere, das Beschwerdebild negativ beeinflussende UmstÃ¤nde rechtsprechungsgemÃ¤ss darin bestehen, dass die HalswirbelsÃ¤ule schon vor dem Unfall geschÃ¤digt war, beispielsweise durch bereits frÃ¼her erlittene Distorsionsverletzungen. Allerdings verlangt die Rechtsprechung eine vorbestehende SchÃ¤digung von einiger Erheblichkeit (Urteile des Bundesgerichts, I. sozialrechtliche Abteilung, in Sachen E. vom 14. August 2008, 8C_759/2007, Erw. 5.3, und in Sachen M. vom 25. September 2008, 8C_468/2008, Erw. 6.2). Vorliegend kann davon ausgegangen werden, dass sich die UnfÃ¤lle vom 30. April und vom 6. August 1997 zur Zeit des Unfalles vom 16. April 2004 nicht mehr einschrÃ¤nkend auswirkten. H.___ berichtete am 26. Januar 2005 zwar, die BeschwerdefÃ¼hrerin habe sich schon im Jahr 2001 an sie gewandt und habe damals Ã¼ber Beschwerden aus dem ersten Schleudertrauma geklagt (Urk. 7/49 S. 1). Diese Beschwerden waren aber offenbar nicht der einzige Grund der damaligen Konsultationen gewesen, sondern H.___ erwÃ¤hnte als weitere Problemkreise eine Burnout-Syndrom-Situation und psychosomatische Beschwerden. Zudem gab die BeschwerdefÃ¼hrerin gegenÃ¼ber Dr. K.___ an, sie sei ab 1998 von den UnfÃ¤llen des Jahres 1997 her wieder beschwerdefrei gewesen (Urk. 7/64 S. 1), und gegenÃ¼ber dem Neurologen des A.___ verneinte sie dies zwar und erklÃ¤rte, nach belastenden Arbeitstagen Nackenweh gehabt zu haben, rÃ¤umte jedoch ein, sie habe damit leben und auch arbeiten kÃ¶nnen (Urk. 39/66 S. 19 f.; vgl. auch Urk. 48 S. 2). Da ausserdem die bildgebenden Untersuchungen der HalswirbelsÃ¤ule vom Unfalltag und vom 5. November 2004 kaum degenerative VerÃ¤nderungen gezeigt hatten, bestehen insgesamt zu wenig deutliche VorschÃ¤den fÃ¼r die Bejahung des Kriteriums der besonderen Art der erlittenen Verletzung.</w:t>
      </w:r>
    </w:p>
    <w:p>
      <w:r>
        <w:t>2.7.4Â Â  Das Kriterium der fortgesetzt spezifischen, belastenden Ã¤rztlichen Behandlung muss ebenfalls verneint werden. Dr. J.___ gab in seinem Bericht vom 21. April 2005 zwar an, die BeschwerdefÃ¼hrerin erlebe die BehandlungsintensitÃ¤t in Relation zu ihren Ã¼brigen Aufgaben als Ã¼berlastend (Urk. 7/59 S. 3). GemÃ¤ss Dr. J.___ bestand jedoch die MÃ¶glichkeit, die zeitliche Ãberlastung durch eine Reduktion der Therapiefrequenz zu beheben, und in welcher Hinsicht die durchgefÃ¼hrten Behandlungen als solche besonders belastend gewesen wÃ¤ren, ist nicht ersichtlich. Erst recht bestehen keine Anhaltspunkte fÃ¼r Ã¤rztliche Fehlbehandlungen.</w:t>
      </w:r>
    </w:p>
    <w:p>
      <w:r>
        <w:t>2.7.5Â Â  Ausser Frage steht hingegen, dass die BeschwerdefÃ¼hrerin seit dem Unfall vom 16. April 2004 an Beschwerden von persistierendem Charakter leidet. Sie sprach auch im Rahmen der Begutachtung im A.___ noch von konstant vorhandenen, beidseits etwa symmetrisch lokalisierten Nacken- und Kopfschmerzen, verbunden mit einer eingeschrÃ¤nkten Beweglichkeit; ausserdem berichtete sie Ã¼ber schmerzbedingte DurchschlafstÃ¶rungen (Urk. 29/66 S. 13, S. 15 f., S. 17, S. 19, S. 21). Das Kriterium der erheblichen Beschwerden ist damit erfÃ¼llt.</w:t>
      </w:r>
    </w:p>
    <w:p>
      <w:r>
        <w:t>2.7.6Â Â  Erhebliche Komplikationen sind wiederum nicht auszumachen, und der Heilungsverlauf erscheint nur insoweit als unbefriedigend, als keine Beschwerdefreiheit erreicht werden konnte, was indessen bereits im Rahmen des Kriteriums der erheblichen Beschwerden berÃ¼cksichtigt worden ist.</w:t>
      </w:r>
    </w:p>
    <w:p>
      <w:r>
        <w:t>2.7.7Â Â  Was schliesslich die BeeintrÃ¤chtigung in der ArbeitsfÃ¤higkeit betrifft, so attestierten die Ãrzte der Rehaklinik M.___ der BeschwerdefÃ¼hrerin EinschrÃ¤nkungen bei TÃ¤tigkeiten in Zwangspositionen und Arbeiten mit erhÃ¶hten statischen Anforderungen wie lÃ¤nger dauernden Bildschirmarbeiten. Im Ãbrigen muteten sie ihr aber leichtere wechselbelastende TÃ¤tigkeiten wieder ganztags zu (Urk. 7/111 S. 2 und S. 3). Diese Beurteilung basiert gemÃ¤ss dem Austrittsbericht auf einer konkreten Erprobung der Belastbarkeit (Urk. 7/111 S. 2) und ist deshalb plausibel; der Kritik von Dr. C.___ im Brief vom 21. April 2006 (Urk. 7/113/2) und auch der ArbeitsfÃ¤higkeitsbeurteilung von Dr. K.___ im Bericht vom 31. Januar 2006 (70%ige ArbeitsunfÃ¤higkeit im Beruf als SekretÃ¤rin und 50%ige EinschrÃ¤nkung im Haushalt, Urk. 7/100 S. 2) kann unter diesen UmstÃ¤nden nicht gefolgt werden. Zu einer mit der Rehaklinik M.___ vergleichbaren Beurteilung gelangten spÃ¤ter auch die Gutachter des A.___. Nach ihrem DafÃ¼rhalten war die BeschwerdefÃ¼hrerin im Zeitpunkt der Begutachtung in der zuletzt ausgeÃ¼bten TÃ¤tigkeit im BÃ¼ro sowie in anderen kÃ¶rperlich leichten und gelegentlich mittelschweren TÃ¤tigkeiten zu etwa 20 % eingeschrÃ¤nkt, abgeraten wurde von kÃ¶rperlich anhaltend mittelschweren und schweren Arbeiten, von Arbeiten mit Zwangshaltungen fÃ¼r die HalswirbelsÃ¤ule, von Ãberkopfarbeiten und von Arbeiten ohne die MÃ¶glichkeit von Positionswechseln (Urk. 39/66 S. 24). Auch diese Beurteilung leuchtet ein angesichts dessen, dass die BeschwerdefÃ¼hrerin gemÃ¤ss den Schilderungen ihres Tagesablaufs (Urk. 39/66 S. 14, S. 16 und S. 20) manche Hausarbeiten, wie Kochen, Einkaufen, leichte Putzarbeiten und Kinderbetreuung, - wenn auch mit Schmerzen - zu verrichten in der Lage war. Damit standen der BeschwerdefÃ¼hrerin auf jeden Fall in der Zeit ab Anfang 2006 trotz der persistierenden Beschwerden wieder etwelche BetÃ¤tigungsfelder offen. Eine betrÃ¤chtliche TeilleistungsfÃ¤higkeit muss darÃ¼ber hinaus bereits seit lÃ¤ngerer Zeit bestanden haben, denn schon im Bericht von Dr. J.___ vom 21. April 2005 ist angegeben, die BeschwerdefÃ¼hrerin kÃ¼mmere sich um die Kinder, koche und erledige diejenigen Arbeiten, die kÃ¶rperlich nicht Ã¼bermÃ¤ssig belastend seien (Urk. 7/59 S. 2). Das Kriterium der erheblichen ArbeitsunfÃ¤higkeit ist somit hÃ¶chstens in leichter AusprÃ¤gung erfÃ¼llt.</w:t>
      </w:r>
    </w:p>
    <w:p>
      <w:r>
        <w:t>2.7.8Â Â  Kann damit neben dem Kriterium der Erheblichkeit der Beschwerden hÃ¶chstens ein weiteres Kriterium bejaht werden, so ist die AdÃ¤quanz des (allfÃ¤lligen) natÃ¼rlichen Kausalzusammenhangs zwischen dem Unfall vom 16. April 2004 und den nach Ende Juli 2006 noch fortbestehenden Beschwerden zu verneinen.</w:t>
      </w:r>
    </w:p>
    <w:p>
      <w:r>
        <w:t>3.Â Â Â Â Â Â  Diese ErwÃ¤gungen fÃ¼hren zur Abweisung der Beschwerde.</w:t>
      </w:r>
    </w:p>
    <w:p>
      <w:r>
        <w:t>4.Â Â Â Â Â Â  Der unentgeltliche Rechtsvertreter der BeschwerdefÃ¼hrerin hat gemÃ¤ss der eingereichten Aufstellung vom 9. MÃ¤rz 2009 (Urk. 56) zeitliche Aufwendungen von 12,87 Stunden sowie Barauslagen im Gesamtbetrag von Fr. 51.50 gehabt. Diese Aufwendungen erscheinen als angemessen. In Anwendung des gerichtsÃ¼blichen Stundenansatzes von Fr. 200.-- und unter BerÃ¼cksichtigung der Mehrwertsteuer von 7,6 % belÃ¤uft sich damit die EntschÃ¤digung, die dem unentgeltlichen Rechtsvertreter der BeschwerdefÃ¼hrerin auszurichten ist, auf die geltend gemachten Fr. 2'825.05.</w:t>
      </w:r>
    </w:p>
    <w:p>
      <w:r>
        <w:t>Das Gericht erkennt:</w:t>
      </w:r>
    </w:p>
    <w:p>
      <w:r>
        <w:t>1.Â Â Â Â Â Â Â Â  Die Beschwerde wird abgewiesen.</w:t>
      </w:r>
    </w:p>
    <w:p>
      <w:r>
        <w:t>2.Â Â Â Â Â Â Â Â  Das Verfahren ist kostenlos.</w:t>
      </w:r>
    </w:p>
    <w:p>
      <w:r>
        <w:t>3.Â Â Â Â Â Â Â Â  Der unentgeltliche Rechtsvertreter der BeschwerdefÃ¼hrerin, Rechtsanwalt Silvan Meier Rhein, ZÃ¼rich, wird mit Fr. 2'825.05 (inklusive Barauslagen und Mehrwertsteuer) aus der Gerichtskasse entschÃ¤digt. Die BeschwerdefÃ¼hrerin wird Â auf Â§ 92 ZPO hingewiesen.</w:t>
      </w:r>
    </w:p>
    <w:p>
      <w:r>
        <w:t>4.Â Â Â Â Â Â Â Â  Zustellung gegen Empfangsschein an:</w:t>
      </w:r>
    </w:p>
    <w:p>
      <w:r>
        <w:t>- Rechtsanwalt Silvan Meier Rhein</w:t>
      </w:r>
    </w:p>
    <w:p>
      <w:r>
        <w:t>- Rechtsanwalt Dr. Beat Frischkopf</w:t>
      </w:r>
    </w:p>
    <w:p>
      <w:r>
        <w:t>- Bundesamt fÃ¼r Gesundheit</w:t>
      </w:r>
    </w:p>
    <w:p>
      <w:r>
        <w:t>- Krankenkasse Q.___</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