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UV.2007.00152 vom 5. Dezember 2008</w:t>
      </w:r>
    </w:p>
    <w:p>
      <w:r>
        <w:t>ZH Sozialversicherungsgericht, 2008-12-05, DE</w:t>
      </w:r>
    </w:p>
    <w:p>
      <w:r>
        <w:rPr>
          <w:b/>
        </w:rPr>
        <w:t xml:space="preserve">Quelle: </w:t>
      </w:r>
      <w:r>
        <w:t>https://mcp.opencaselaw.ch/entscheid/zh_sozialversicherungsgericht_UV.2007.00152</w:t>
      </w:r>
    </w:p>
    <w:p>
      <w:r>
        <w:t>FR: ZH_SOZIALVERSICHERUNGSGERICHT UV.2007.00152 du 5 décembre 2008</w:t>
      </w:r>
    </w:p>
    <w:p>
      <w:r>
        <w:t>IT: ZH_SOZIALVERSICHERUNGSGERICHT UV.2007.00152 del 5 dicembre 2008</w:t>
      </w:r>
    </w:p>
    <w:p>
      <w:pPr>
        <w:pStyle w:val="Heading2"/>
      </w:pPr>
      <w:r>
        <w:t>Erwägungen</w:t>
      </w:r>
    </w:p>
    <w:p>
      <w:r>
        <w:rPr>
          <w:b/>
        </w:rPr>
        <w:t>E. 2.1</w:t>
      </w:r>
    </w:p>
    <w:p>
      <w:r>
        <w:t>Streitig und zu prÃ¼fen bleibt somit die Frage, ob der BeschwerdefÃ¼hrer aus den Ereignissen vom 26. September 1986 und vom 22. September 1987 Anspruch auf eine IntegritÃ¤tsentschÃ¤digung hat.</w:t>
      </w:r>
    </w:p>
    <w:p>
      <w:r>
        <w:rPr>
          <w:b/>
        </w:rPr>
        <w:t>E. 2.2</w:t>
      </w:r>
    </w:p>
    <w:p>
      <w:r>
        <w:t>Die Beschwerdegegnerin stÃ¼tzte ihren Einspracheentscheid auf die Stellungnahme des Kreisarztes vom 21. August 2006 und vertrat die Auffassung, ein unfallbedingter IntegritÃ¤tsschaden kÃ¶nne nicht mit dem erforderlichen Beweisgrad der Ã¼berwiegenden Wahrscheinlichkeit nachgewiesen werden (Urk. 11/15 S. 4). In der Beschwerdeantwort machte sie geltend, beim Ereignis vom 26. September 1986 handle es sich nicht um einen Unfall. Zumindest habe der Vorfall sicher keinen dauerhaften unfallbedingten Schaden am linken Auge bewirkt (Urk. 10 S. 1 f). Nach dem zweiten Ereignis vom 22. September 1987 habe der BeschwerdefÃ¼hrer nach Abschluss der Behandlung und Attestierung der vollen ArbeitsfÃ¤higkeit wegen seinem AuslÃ¤nderstatus im Dezember 1987 wieder in seine Heimat zurÃ¼ckkehren mÃ¼ssen. Der Unfallschein erwÃ¤hne eine ArbeitsunfÃ¤higkeit bis zum 2. Dezember 1987. Die radiologisch festgestellten degenerativen VerÃ¤nderungen an der WirbelsÃ¤ule kÃ¶nnten gemÃ¤ss MEDAS-Gutachten mit an Sicherheit grenzender Wahrscheinlichkeit nicht auf den Unfall im Jahre 1987 zurÃ¼ckgefÃ¼hrt werden (Urk. 10 S. 2). Die vom Versicherten geltend gemachten BeeintrÃ¤chtigungen jeglicher Art seien offensichtlich nicht auf die beiden Ereignisse zurÃ¼ckzufÃ¼hren (Urk. 10 S. 3).</w:t>
      </w:r>
    </w:p>
    <w:p>
      <w:r>
        <w:rPr>
          <w:b/>
        </w:rPr>
        <w:t>E. 2.3</w:t>
      </w:r>
    </w:p>
    <w:p>
      <w:r>
        <w:t>Der BeschwerdefÃ¼hrer machte geltend, er habe wegen zwei schweren ArbeitsunfÃ¤llen bei der SUVA den Antrag auf eine IntegritÃ¤tsentschÃ¤digung beziehungsweise eine Invalidenrente gestellt, welcher jedoch abgelehnt worden sei. Er sei seit dem Unfall vollumfÃ¤nglich arbeitsunfÃ¤hig, weshalb er seine damalige Arbeit in der Schweiz verloren habe und in Ex-Jugoslawien eine Invalidenrente beziehe. Aufgrund der medizinischen Akten und den gesetzlichen Vorschriften habe er Anspruch auf eine IntegritÃ¤tsentschÃ¤digung beziehungsweise eine Invalidenrente. Seit dem Unfall sei sein Gesundheitszustand sehr eingeschrÃ¤nkt.</w:t>
      </w:r>
    </w:p>
    <w:p>
      <w:r>
        <w:t>3.Â Â Â Â Â Â</w:t>
      </w:r>
    </w:p>
    <w:p>
      <w:r>
        <w:t>3.1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3.2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Hinweisen).3.3Â Â Â Â Â Â Â Â  Nach Art. 24 Abs. 1 UVG des Bundesgesetzes Ã¼ber die Unfallversicherung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3.4Â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rPr>
          <w:b/>
        </w:rPr>
        <w:t>E. 4.1</w:t>
      </w:r>
    </w:p>
    <w:p>
      <w:r>
        <w:t>Die Beschwerdegegnerin lehnte ihre Leistungspflicht fÃ¼r das erste geltend gemachte Ereignis vom 26. September 1986, infolge dessen Augenbeschwerden aufgetreten seien, vollumfÃ¤nglich formlos ab, indem sie dem BeschwerdefÃ¼hrer mit Schreiben vom 5. November 1986 mitteilte, dass sie vom Vorliegen von Krankheitsfolgen ausgehe, welche die Unfallversicherung nicht berÃ¼hrten (Urk. 11/8).</w:t>
      </w:r>
    </w:p>
    <w:p>
      <w:r>
        <w:rPr>
          <w:b/>
        </w:rPr>
        <w:t>E. 4.2</w:t>
      </w:r>
    </w:p>
    <w:p>
      <w:r>
        <w:t>GemÃ¤ss Art. 99 Abs. 1 UVG hat der Versicherer Ã¼ber erhebliche Leistungen und Forderungen schriftliche VerfÃ¼gungen zu erlassen, wobei er gemÃ¤ss Art. 124 lit. b UVV insbesondere bei KÃ¼rzung oder Verweigerung von Versicherungsleistungen eine solche zu erlassen hat. Der Ablehnungsentscheid der Beschwerdegegnerin hÃ¤tte demgemÃ¤ss in VerfÃ¼gungsform ergehen mÃ¼ssen. Indem die Beschwerdegegnerin die Leistungsablehnung formlos mitteilte, verletzte sie die gesetzlich vorgesehenen Formvorschriften. GemÃ¤ss der hÃ¶chstrichterlichen Rechtsprechung entfaltet jedoch auch ein fÃ¤lschlicherweise in einem formlosen Verfahren ergangener Entscheid Rechtswirkung, wenn die betroffene Person nicht innerhalb eines Jahres seit der erfolgten formlosen Mitteilung an den Unfallversicherer gelangt (BGE 134 V 145, insbesondere Erw. 5).</w:t>
      </w:r>
    </w:p>
    <w:p>
      <w:r>
        <w:rPr>
          <w:b/>
        </w:rPr>
        <w:t>E. 4.3</w:t>
      </w:r>
    </w:p>
    <w:p>
      <w:r>
        <w:t>Vorliegend ist der BeschwerdefÃ¼hrer erst am 28. April 2006 mit seinem Leistungsbegehren an die Beschwerdegegnerin gelangt (Urk. 11/1). In diesem Zeitpunkt war der Ablehnungsentscheid, mit welchem eine Leistungspflicht gÃ¤nzlich, das heisst auch in Bezug auf eine IntegritÃ¤tsentschÃ¤digung, verneint worden war, jedoch bereits in Rechtskraft erwachsen.</w:t>
      </w:r>
    </w:p>
    <w:p>
      <w:r>
        <w:t>Â Â Â Â Â Â Â Â  Ein ZurÃ¼ckkommen auf den Leistungsablehnungsentscheid ist daher nur noch mÃ¶glich, falls dieser offensichtlich unrichtig ist und dessen Berichtigung von erheblicher Bedeutung ist (WiedererwÃ¤gung) oder wenn neue Tatsachen oder Beweismittel entdeckt worden sind, welche geeignet sind, zu einer anderen rechtlichen Beurteilung zu fÃ¼hren (Revision).</w:t>
      </w:r>
    </w:p>
    <w:p>
      <w:r>
        <w:t>4.4Â Â Â Â  Aus den Akten gehen weder Anhaltspunkte fÃ¼r das Vorliegen von Revisions- noch von WiedererwÃ¤gungsgrÃ¼nden hervor. Zu Recht lehnte es die Beschwerdegegnerin daher ab, auf den Entscheid vom 5. November 1986 zurÃ¼ckzukommen.</w:t>
      </w:r>
    </w:p>
    <w:p>
      <w:r>
        <w:t>Â Â Â Â Â Â Â Â  DiesbezÃ¼glich ist die Beschwerde daher, soweit darauf einzutreten ist, abzuweisen.</w:t>
      </w:r>
    </w:p>
    <w:p>
      <w:r>
        <w:rPr>
          <w:b/>
        </w:rPr>
        <w:t>E. 5.1</w:t>
      </w:r>
    </w:p>
    <w:p>
      <w:r>
        <w:t>Zum zweiten Ereignis vom 22. September 1987 ist aufgrund der Akten Folgendes bekannt:</w:t>
      </w:r>
    </w:p>
    <w:p>
      <w:r>
        <w:rPr>
          <w:b/>
        </w:rPr>
        <w:t>E. 5.2</w:t>
      </w:r>
    </w:p>
    <w:p>
      <w:r>
        <w:t>GegenÃ¼ber den MEDAS-Gutachtern schilderte der BeschwerdefÃ¼hrer das Unfallereignis wie folgt: Er sei bei der Arbeit aus einer HÃ¶he von etwa 1 Â½ bis 2 Metern vom GerÃ¼st rÃ¼ckwÃ¤rts auf eine Betonplatte (Garagendach) gefallen. (Urk. 12/103 S. 2).</w:t>
      </w:r>
    </w:p>
    <w:p>
      <w:r>
        <w:rPr>
          <w:b/>
        </w:rPr>
        <w:t>E. 5.3</w:t>
      </w:r>
    </w:p>
    <w:p>
      <w:r>
        <w:t>GemÃ¤ss dem Unfallschein UVG (Urk. 12/89) wurde dem BeschwerdefÃ¼hrer ab Unfalldatum bis zum 15. Oktober 1987, vom 19. bis zum 23. Oktober 1987 und vom 9. November bis zum 1. Dezember 1987 eine vollumfÃ¤ngliche ArbeitsunfÃ¤higkeit attestiert. Vom 23. Oktober bis zum 8. November 1987 und ab dem 2. Dezember 1987 wurde der BeschwerdefÃ¼hrer als wieder voll arbeitsfÃ¤hig qualifiziert.</w:t>
      </w:r>
    </w:p>
    <w:p>
      <w:r>
        <w:rPr>
          <w:b/>
        </w:rPr>
        <w:t>E. 5.4</w:t>
      </w:r>
    </w:p>
    <w:p>
      <w:r>
        <w:t>Im Rahmen der MEDAS-Begutachtung wurde der BeschwerdefÃ¼hrer orthopÃ¤disch und psychiatrisch begutachtet.</w:t>
      </w:r>
    </w:p>
    <w:p>
      <w:r>
        <w:t>Â Â Â Â Â Â Â Â  Der orthopÃ¤dische Teilgutachter Dr. med. B.___, FMH OrthopÃ¤dische Chirurgie, kam zum Schluss, die radiologisch nachgewiesenen diskreten degenerativen VerÃ¤nderungen an Hals- und LendenwirbelsÃ¤ule seien in ihrem Ausmass altersentsprechend und hielt fest, diese stÃ¼nden mit an Sicherheit grenzender Wahrscheinlichkeit nicht mit dem Sturzereignis von 1987 in Zusammenhang. Bei sehr guter Beweglichkeit der WirbelsÃ¤ule finde sich keine ErklÃ¤rung fÃ¼r die geklagten Beschwerden (Urk. 12/103 S. 12).</w:t>
      </w:r>
    </w:p>
    <w:p>
      <w:r>
        <w:t>Â Â Â Â Â Â Â Â  Der psychiatrische Gutachter Dr. med. C.___, FMH Psychiatrie und Psychotherapie, kam zum Schluss, beim BeschwerdefÃ¼hrer liege eine psychogene Ãberlagerung (ICD-10 F54) seines zugrunde liegenden chronischen Schmerzsyndroms vor. Es gehe dabei um unspezifische und lang anhaltende psychische StÃ¶rungen wie Sorgen, Ã¤ngstliche Erwartungen und depressive Verstimmungen, die sowohl von seinen kÃ¶rperlichen Beschwerden, aber auch und insbesondere von seiner aussichtslosen sozio-familiÃ¤ren Lage beziehungsweise von seiner finanziellen Notlage herrÃ¼hrten. Die psychogene Ãberlagerung sei allmÃ¤hlich seit dem Unfall 1987 aufgetreten und stehe eindeutig in Verbindung mit der Akzentuierung seiner sozio-familiÃ¤ren Probleme, nicht zuletzt auch als Folge des Krieges in Kosovo. Der BeschwerdefÃ¼hrer habe all seine Hoffnung auf eine mÃ¶gliche Rente gesetzt, worin er im Sinne eines sekundÃ¤ren Krankheitsgewinns die LÃ¶sung vieler seiner Probleme sehe (Urk. 12/103 S. 14).</w:t>
      </w:r>
    </w:p>
    <w:p>
      <w:r>
        <w:t>Â Â Â Â Â Â Â Â  Zusammenfassend stellten die Gutachter im Wesentlichen folgende Diagnosen (Urk. 12/103 S. 14):</w:t>
      </w:r>
    </w:p>
    <w:p>
      <w:r>
        <w:t>- Chronisches cerviko-cephales und lumbo-vertebrales Schmerzsyndrom nach Sturz am 22. September 1987</w:t>
      </w:r>
    </w:p>
    <w:p>
      <w:r>
        <w:t>o Osteochondrose C6/7 und L5/S1</w:t>
      </w:r>
    </w:p>
    <w:p>
      <w:r>
        <w:t>- Psychogene Ãberlagerung seines zugrunde liegenden chronischen Schmerzsyndroms (ICD-10 F54)</w:t>
      </w:r>
    </w:p>
    <w:p>
      <w:r>
        <w:t>5.5Â Â Â Â  Der Kreisarzt Dr. med. D.___ konnte gemÃ¤ss Stellungnahme vom 21. August 2006 (Urk. 11/9) aufgrund der Akten (inklusive MEDAS-Gutachten) keine Wahrscheinlichkeiten fÃ¼r einen unfallbedingten IntegritÃ¤tsschaden finden.</w:t>
      </w:r>
    </w:p>
    <w:p>
      <w:r>
        <w:t>5.6Â Â Â Â  Das MEDAS-Gutachten Ã¤ussert sich zwar nicht explizit zum Thema IntegritÃ¤tsschaden, genÃ¼gt aber im Ãbrigen den genannten Beweisanforderungen (Erw. 3.4) und lÃ¤sst insgesamt eine Beurteilung der Frage der natÃ¼rlichen KausalitÃ¤t - und damit im Zusammenhang auch des IntegritÃ¤tsschadens - zu.</w:t>
      </w:r>
    </w:p>
    <w:p>
      <w:r>
        <w:t>Â Â Â Â Â Â Â Â  Die gestellten Befunde und die Schlussfolgerungen der Gutachter fÃ¼hren zum Schluss, dass organisch keine unfallbedingte SchÃ¤digung nachweisbar ist. GestÃ¼tzt darauf und angesichts des langen Zeitablaufs seit dem Unfallereignis ist ohne Weiteres davon auszugehen, dass die kÃ¶rperlichen Beschwerden nicht mit Ã¼berwiegender Wahrscheinlichkeit in einem natÃ¼rlichen Kausalzusammenhang zum Unfallereignis vom 22. September 1987 stehen. Selbst wenn die natÃ¼rliche KausalitÃ¤t bejaht wÃ¼rde, wÃ¤re aufgrund der bekannten Befunde das Bestehen eines relevanten IntegritÃ¤tsschadens zu verneinen.</w:t>
      </w:r>
    </w:p>
    <w:p>
      <w:r>
        <w:t>Â Â Â Â Â Â Â Â  Die psychischen Probleme des BeschwerdefÃ¼hrers stehen gemÃ¤ss dem psychiatrischen Teilgutachter eindeutig in Verbindung mit der Akzentuierung seiner psychosozialen Probleme, weshalb auch diesbezÃ¼glich das Bestehen eines natÃ¼rlichen Kausalzusammenhanges zum Unfallereignis zu verneinen ist.</w:t>
      </w:r>
    </w:p>
    <w:p>
      <w:r>
        <w:t>Â Â Â Â Â Â Â Â  Mangels eines natÃ¼rlichen Kausalzusammenhanges zwischen sÃ¤mtlichen geklagten Beschwerden und dem Unfallereignis ist somit keine IntegritÃ¤tsentschÃ¤digung geschuldet.</w:t>
      </w:r>
    </w:p>
    <w:p>
      <w:r>
        <w:t>6.Â Â Â Â Â Â Â Â  Zusammenfassend ist die Beschwerde gemÃ¤ss dem Gesagten abzuweisen, soweit auf sie einzutreten ist.</w:t>
      </w:r>
    </w:p>
    <w:p>
      <w:r>
        <w:t>7.Â Â Â Â Â Â Â Â  Nachdem der BeschwerdefÃ¼hrer trotz zweimaliger Aufforderung (Urk. 4 und Urk. 16) keinen ZustellungsempfÃ¤nger in der Schweiz bezeichnet hat, unterbleibt androhungsgemÃ¤ss eine Zustellung des vorliegenden Entscheides an diesen. Das fÃ¼r ihn bestimmte Exemplar wird zu den Akten genommen. Die dreissigtÃ¤gige Beschwerdefrist beginnt fÃ¼r den BeschwerdefÃ¼hrer ab 12. Dezember 2008 zu laufen.</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Schweizerische Unfallversicherungsanstalt</w:t>
      </w:r>
    </w:p>
    <w:p>
      <w:r>
        <w:t>- Bundesamt fÃ¼r Gesundheit</w:t>
      </w:r>
    </w:p>
    <w:p>
      <w:r>
        <w:t>Â Â Â Â Â Â Â Â Â Â  Das Urteil fÃ¼r den BeschwerdefÃ¼hrer liegt bei den Gerichtsakten zur Abholung bereit.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