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UV.2007.00130 vom 30. September 2008</w:t>
      </w:r>
    </w:p>
    <w:p>
      <w:r>
        <w:t>ZH Sozialversicherungsgericht, 2008-09-30, DE</w:t>
      </w:r>
    </w:p>
    <w:p>
      <w:r>
        <w:rPr>
          <w:b/>
        </w:rPr>
        <w:t xml:space="preserve">Quelle: </w:t>
      </w:r>
      <w:r>
        <w:t>https://mcp.opencaselaw.ch/entscheid/zh_sozialversicherungsgericht_UV.2007.00130</w:t>
      </w:r>
    </w:p>
    <w:p>
      <w:r>
        <w:t>FR: ZH_SOZIALVERSICHERUNGSGERICHT UV.2007.00130 du 30 septembre 2008</w:t>
      </w:r>
    </w:p>
    <w:p>
      <w:r>
        <w:t>IT: ZH_SOZIALVERSICHERUNGSGERICHT UV.2007.00130 del 30 settembre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NatÃ¼rlich unfallkausale psychische Beschwerden nach einem Unfall mit Distorsionsverletzung der HalswirbelsÃ¤ule (oder einem Ã¤quivalenten Verletzungsmechanismus) dÃ¼rfen aber nicht unterschiedslos, ohne nÃ¤here Betrachtung ihrer Pathogenese, nach den Kriterien gemÃ¤ss BGE 117 V 359 Erw. 6a S. 366 auf ihre AdÃ¤quanz hin Ã¼berprÃ¼ft werden. Abweichend ist zum Beispiel zu verfahren, wenn nicht von einem vielschichtigen somatisch-psychischen Beschwerdebild - das heisst von einem komplexen Gesamtbild unfallbedingter psychischer Beschwerden und ebenfalls unfallkausaler organischer StÃ¶rungen - gesprochen werden kann, das einer Differenzierung kaum zugÃ¤nglich ist (RKUV 2000 Nr. U 397 S. 327 Erw. 3 [U 273/99]). In solchen FÃ¤llen ist die PrÃ¼fung der adÃ¤quaten KausalitÃ¤t unter dem Gesichtspunkt einer psychischen Fehlentwicklung nach Unfall gemÃ¤ss BGE 115 V 133 Erw. 6 S. 138 und 403 Erw. 5 S. 407 vorzunehmen, das heisst, psychische Komponenten bleiben bei der Beurteilung und Gewichtung der einzelnen Kriterien unberÃ¼cksichtigt. Wenn die zum typischen Beschwerdebild eines HWS-Schleudertraumas gehÃ¶renden BeeintrÃ¤chtigungen zwar teilweise gegeben sind, im Vergleich zur ausgeprÃ¤gten psychischen Problematik aber unmittelbar nach dem Unfall ganz in den Hintergrund treten oder die physischen Beschwerden im Verlaufe der ganzen Entwicklung vom Unfall bis zum Beurteilungszeitpunkt gesamthaft nur eine sehr untergeordnete Rolle gespielt haben, ist die PrÃ¼fung der adÃ¤quaten KausalitÃ¤t praxisgemÃ¤ss unter dem Gesichtspunkt einer psychischen Fehlentwicklung nach Unfall gemÃ¤ss BGE 115 V 133 ff. vorzunehmen (BGE 127 V 103 Erw. 5b/bb, 123 V 99 Erw. 2a S. 99; RKUV 2002 Nr. U 465 S. 437 [U 164/01]). Ebenfalls nach BGE 115 V 133 vorzugehen ist, wenn bei einer versicherten Person bereits vor dem Unfall psychische Beschwerden vorlagen, die durch das Unfallereignis verstÃ¤rkt wurden (RKUV 2000 Nr. U 397 S. 328 Erw. 3c [U 273/99]).</w:t>
      </w:r>
    </w:p>
    <w:p>
      <w:r>
        <w:t>2.Â Â Â Â Â Â  Streitig und zu prÃ¼fen ist, ob der BeschwerdefÃ¼hrer ab 1. Dezember 2006 weiterhin Anspruch auf Leistungen der obligatorischen Unfallversicherung hat.</w:t>
      </w:r>
    </w:p>
    <w:p>
      <w:r>
        <w:t>Â Â Â Â Â Â Â Â  Die SUVA hielt im Einspracheentscheid und in der Beschwerdeantwort fest, die geklagten somatischen Beschwerden liessen sich nicht objektivieren. Insbesondere sei es zu keiner richtungsgebenden Verschlechterung vorbestehender degenerativer VerÃ¤nderungen gekommen. Im Einspracheentscheid verneinte sie die AdÃ¤quanz gestÃ¼tzt auf die Schleudertrauma-Rechtsprechung. In der Beschwerdeantwort erachtete sie zwar ein Schleudertrauma als ausgewiesen, dieses aber von psychischen Beschwerden Ã¼berlagert, weshalb sie die AdÃ¤quanz in Anwendung der Praxis gemÃ¤ss BGE 115 V 133 bestritt (Urk. 2, Urk. 8). Der BeschwerdefÃ¼hrer stellte sich auf den Standpunkt, die somatischen Beschwerden seien objektivierbar. Ohne detailliertere AbklÃ¤rungen kÃ¶nnten organische Unfallfolgen nicht ausgeschlossen werden. Falls man das Vorliegen organischer Unfallfolgen dennoch verneine, sei die AdÃ¤quanz in Anwendung der Schleudertrauma-Rechtsprechung zu bejahen (Urk. 1, Urk. 13).</w:t>
      </w:r>
    </w:p>
    <w:p>
      <w:r>
        <w:rPr>
          <w:b/>
        </w:rPr>
        <w:t>E. 3</w:t>
      </w:r>
    </w:p>
    <w:p>
      <w:r>
        <w:t>3.1Â Â Â Â  Zu Art und Verlauf der nach dem Unfall vom 7. April 2005 eingetretenen Beschwerden ist den medizinischen Akten Folgendes zu entnehmen:</w:t>
      </w:r>
    </w:p>
    <w:p>
      <w:r>
        <w:t>3.2Â Â Â Â  Einen Tag nach dem Unfall bestand beim BeschwerdefÃ¼hrer auf der HÃ¶he C5/6 ein massiver Muskelhartspann links mehr als rechts. Die neurologischen Befunde waren unauffÃ¤llig. Dr. B.___ verordnete Physiotherapie und Analgesie (Urk. 9/3). Wegen SensibilitÃ¤tsstÃ¶rungen im Bereich C8 links wurde am 7. Juli 2005 ein MRI angefertigt. Dieses ergab eine Segmentdegeneration C3 bis C7 ohne eindeutige Zeichen einer lokalisierten nervalen Kompression, insbesondere nicht im Bereich C8 links. Ebenfalls fanden sich keine Hinweise auf eine posttraumatische osteoligamentÃ¤re Pathologie (Urk. 9/9). Dr. B.___ fÃ¼hrte im Bericht vom 21. September 2005 aus, bis August 2007 hÃ¤tten sich die Nackenbeschweren gebessert und die Physiotherapie sei sistiert worden. Anfang September 2005 sei es zu einer erneuten Exazerbation gekommen. Er habe dem BeschwerdefÃ¼hrer Physiotherapie, Analgesie und neu Antidepressiva verschrieben. Zugleich wies er darauf hin, dass der arbeitslose BeschwerdefÃ¼hrer im August ausgesteuert worden sei (Urk. 9/10). Am 15. Dezember 2005 berichtete er von einem protrahierten, teilweise durch eine depressive Symptomatik Ã¼berlagerten Verlauf mit Tendenz zur Besserung. Die Wiederaufnahme der Arbeit zu 50 % stellte er auf Anfang 2006 in Aussicht (Urk. 9/15).</w:t>
      </w:r>
    </w:p>
    <w:p>
      <w:r>
        <w:t>Â Â Â Â Â Â Â Â  AnlÃ¤sslich der kreisÃ¤rztlichen Untersuchung vom 19. Januar 2006 klagte der BeschwerdefÃ¼hrer insbesondere Ã¼ber dauernde und in der IntensitÃ¤t wechselnde Nackenschmerzen, Ã¼ber ein schlechteres SehvermÃ¶gen, ein DruckgefÃ¼hl im Hals, Vergesslichkeit und Stimmungstiefs. Der Kreisarzt Dr. C.___ hielt fest, das MRI vom 7. Juli 2005 zeige keine traumatischen SchÃ¤den. Ersichtlich sei eine nach caudal zunehmende Segmentdegeneration. Klinisch stellte er eine FunktionseinschrÃ¤nkung der HalswirbelsÃ¤ule und eine generalisierte Palpationsempfindlichkeit im Bereich der HalswirbelsÃ¤ule ohne Hinweis fÃ¼r eine segmentale FunktionsstÃ¶rung fest. Zudem bestand ein vermehrter Tonus der Trapeziusmuskulatur bei fehlendem Hinweis auf eine radikulÃ¤re Reiz- und Ausfallsymptomatik. Letzterer Befund erachtete Dr. C.___ als mit der angefertigten Kernspintomographie Ã¼bereinstimmend, welche ebenfalls keine Hinweise fÃ¼r eine Kompression neuraler Strukturen enthalte (Urk. 9/18).</w:t>
      </w:r>
    </w:p>
    <w:p>
      <w:r>
        <w:t>Â Â Â Â Â Â Â Â  Die von Dr. C.___ veranlassten Funktionsaufnahmen der HalswirbelsÃ¤ule vom 13. Februar 2006 zeigten bei maximaler Inklination eine eingeschrÃ¤nkte Beweglichkeit der HalswirbelsÃ¤ule mit TreppenphÃ¤nomen auf der HÃ¶he C4/5 und eine diskrete Anterolisthesis von HWK7 auf Th1 um 2 mm. Keine EinschrÃ¤nkung bestand bei eingeschrÃ¤nkter Reklination (Urk. 9/23/2). Zur vom BeschwerdefÃ¼hrer geschilderten Sehabnahme im linken Auge, hielt Dr. D.___ im Bericht vom 17. Februar 2006 fest, diese sei durch einen Katarakt bedingt. Bis auf die Anpassung einer Nahkorrektur bestehe aus ophtalmologischer Sicht kein Handlungsbedarf (Urk. 9/24).</w:t>
      </w:r>
    </w:p>
    <w:p>
      <w:r>
        <w:t>Â Â Â Â Â Â Â Â</w:t>
      </w:r>
    </w:p>
    <w:p>
      <w:r>
        <w:t>Â Â Â Â Â Â Â Â  Am 23. MÃ¤rz 2006 erfolgte die neurologische Untersuchung. Dr. E.___ hielt im entsprechenden Bericht fest, es bestehe ein posttraumatisches chronisches Schmerzsyndrom als Folge der Heckkollision am 7. April 2005 ohne Kompromittierung neuraler Strukturen. Therapeutisch im Vordergrund stehe eine medikamentÃ¶se Behandlung, aber auch non-pharmakologische Massnahmen seien angezeigt. Aus neurologischer Sicht bestehe keine BeeintrÃ¤chtigung der ArbeitsfÃ¤higkeit (Urk. 9/26).</w:t>
      </w:r>
    </w:p>
    <w:p>
      <w:r>
        <w:t>Â Â Â Â Â Â Â Â  Im Nachtrag zum Bericht vom 19. Januar 2006 erklÃ¤rte Dr. C.___, die Funktionsaufnahmen der HalswirbelsÃ¤ule wÃ¼rden keine Hinweise auf eine segmentale InstabilitÃ¤t ergeben. Des Weiteren zeigten die Aufnahmen im Vergleich zum MRI vom 7. Juli 2005 keine Progredienz der Segmentdegeneration, welche als Zeichen einer dauernden und richtungsweisenden unfallbedingten Verschlimmerung eines der vorbestehend degenerativ verÃ¤nderten Bewegungssegmente zu interpretieren wÃ¤re. Aus diesem Grunde dÃ¼rfe die HWS-Distorsion als ausgeheilt betrachtet werden, nachdem auch initial keine strukturelle SchÃ¤digung der WirbelsÃ¤ule auf dieser Etage habe diagnostiziert werden kÃ¶nnen. Zusammenfassend hielt er fest, die Beschwerden seien wohl klinisch fassbar, aber ein unfallbedingter Schaden im Sinne einer strukturellen LÃ¤sion liege nicht vor. Insbesondere sei eine dauernde und richtungsweisende Verschlimmerung der vorbestehenden Degenerationen an der HalswirbelsÃ¤ule durch die Resultate der bildgebenden AbklÃ¤rungen ausgeschlossen. Im somatisch-medizinischen Bereich seien bei der Beurteilung des Beschwerdebildes alle relevanten Fachgebiete berÃ¼cksichtigt worden (Bericht vom 13. April 2006, Urk. 9/29).</w:t>
      </w:r>
    </w:p>
    <w:p>
      <w:r>
        <w:t>Â Â Â Â Â Â Â Â  Dem Verlaufsbericht von Dr. B.___ vom 26. September / 13. Oktober 2006 ist zu entnehmen, dass er dem BeschwerdefÃ¼hrer seit 18. MÃ¤rz 2006 eine ArbeitsfÃ¤higkeit von 50 % bescheinigt. Er fÃ¼hrte aus, das chronische Schmerzsyndrom im Sinne einer Verspannungssymptomatik im Bereich der Hals- und oberen BrustwirbelsÃ¤ule scheine teilweise Ârecht gut im GriffÂ zu sein. Jedoch komme es immer wieder zu unerwarteten Verschlechterungen der Symptomatik. Die depressive Verstimmung und die psychosozialen Belastungen wÃ¼rden in einem Ã¤hnlichem Rhythmus verlaufen. Es sei davon auszugehen, dass die Schmerzsymptomatik kÃ¼nftig bestehen bleibe (Urk. 9/37). Diese Angaben bestÃ¤tigte Dr. B.___ im Wesentlichen im Bericht vom 9. Juli 2007. Zur KausalitÃ¤t fÃ¼hrte er aus, die Beschwerden hÃ¤tten vor dem Unfall nicht bestanden. Auch spreche die fehlende strukturelle LÃ¤sion nicht gegen eine KausalitÃ¤t (Urk. 15/3).</w:t>
      </w:r>
    </w:p>
    <w:p>
      <w:r>
        <w:rPr>
          <w:b/>
        </w:rPr>
        <w:t>E. 4</w:t>
      </w:r>
    </w:p>
    <w:p>
      <w:r>
        <w:t>4.1Â Â Â Â  Posttraumatisch bedingte strukturelle Verletzungen als Ursache der vom BeschwerdefÃ¼hrer geklagten Beschwerden liessen sich weder mittels RÃ¶ntgenbilder und MRI noch neurologisch nachweisen (Urk. 9/9, Urk. 9/23/2, Urk. 9/26). Im MRI vom 7. Juli 2005 fanden sich keine Hinweise auf eine posttraumatische osteoligamentÃ¤re Pathologie (Urk. 9/9). Der RÃ¶ntgenbefund vom 13. Februar 2006 ergab zwar eine diskrete Anterolisthesis von C7 auf Th1 (Urk. 9/23/2). Diese ist allerdings klinisch nicht fassbar, und Dr. C.___ erkannte darin keinen Hinweis auf eine segmentale InstabilitÃ¤t. Davon gingen auch die weiteren involvierten Ãrzte Dr. E.___ und Dr. B.___ aus, zumal sie beide ein strukturelles Substrat fÃ¼r die geklagten Beschwerden verneinten (Urk. 9/18 S. 3, Urk. 9/26, Urk. 9/29 S. 1, Urk. 15/3). Was die Segmentdegenerationen C3 bis C7 betrifft, war in der Funktionsaufnahme vom 13. Februar 2006 keine Progredienz im Vergleich zum MRI vom 7. Juli 2005 auszumachen, womit sich eine dauernde und richtungsgebende Verschlimmerung ausschliessen lÃ¤sst. Unter diesen UmstÃ¤nden erÃ¼brigen sich die in diesem Zusammenhang vom BeschwerdefÃ¼hrer anbegehrten weiteren AbklÃ¤rungen (antizipierte BeweiswÃ¼rdigung, BGE 124 V 94 Erw. 4b, Urk. 13 S. 3).</w:t>
      </w:r>
    </w:p>
    <w:p>
      <w:r>
        <w:t>Â Â Â Â Â Â Â Â  AnlÃ¤sslich der Erstuntersuchung einen Tag nach dem Unfall war der neurologische Befund unauffÃ¤llig (Urk. 9/3). Die in der Folge geklagten SensibilitÃ¤tsstÃ¶rungen C8 konnten durch das MRI vom 7. Juli 2005 nicht objektiviert werden (Urk. 9/9). GestÃ¼tzt auf die Anamnese, eigene klinische Untersuchungen und die bildgebenden AbklÃ¤rungen bestÃ¤tigte schliesslich der Neurologe Dr. E.___, wie bereits zuvor Dr. C.___ und Dr. B.___, einen unauffÃ¤lligen Neurostatus (Urk. 9/3, Urk. 9/18, Urk. 9/26). Was das verminderte SehvermÃ¶gen betrifft, ist dieses auf einen unfallfremden Katarakt zurÃ¼ckzufÃ¼hren (Urk. 9/24).</w:t>
      </w:r>
    </w:p>
    <w:p>
      <w:r>
        <w:t>4.2Â Â Â Â  Zum typischen Beschwerdebild eines Schleudertraumas beziehungsweise eines Distorsionstraumas der HalswirbelsÃ¤ule gehÃ¶rt eine HÃ¤ufung von Beschwerden wie diffuse Kopfschmerzen, Konzentrations- und GedÃ¤chtnisstÃ¶rungen, Ãbelkeit oder WesensverÃ¤nderungen usw. (BGE 117 V 360 Erw. 4b). GemÃ¤ss Rechtsprechung des Bundesgerichts mÃ¼ssen Beschwerden und Befunde in der Halsregion oder an der WirbelsÃ¤ule im Anschluss an eine solche Verletzung binnen 24 bis hÃ¶chstens 72 Stunden nach dem Unfall auftreten (RKUV 2000 Nr. U 259 S. 29). Im Rahmen der AbklÃ¤rungen von HWS-FÃ¤llen gab der BeschwerdefÃ¼hrer am 7. Oktober 2005 an, innerhalb von drei Tagen unter Nacken-, Kopf- und RÃ¼ckenschmerzen sowie Vergesslichkeit, Schlaf- und KonzentrationsstÃ¶rungen gelitten zu haben (Urk. 9/11). Im weiteren Verlauf trat aktenkundig eine depressive Symptomatik dazu (Urk. 9/10, Urk. 9/15). Die Diagnose einer HWS-Distorsion wurde von Beginn an gestellt und von keinem der involvierten Ãrzte in Frage gestellt (Urk. 9/3, Urk. 9/18, Urk. 9/26). Zwischen den Parteien ist denn auch zu Recht unbestritten, dass der BeschwerdefÃ¼hrer am 7. April 2005 ein Distorsionstrauma der HalswirbelsÃ¤ule erlitten hat und ein natÃ¼rlicher Kausalzusammenhang zwischen dem Unfall und den geklagten Beschwerden, soweit zum typischen Beschwerdebild gehÃ¶rend, anzunehmen ist (BGE 117 V 360 Erw. 4b; Urk. 1, Urk. 2, Urk. 8, Urk. 13).</w:t>
      </w:r>
    </w:p>
    <w:p>
      <w:r>
        <w:t>Â Â Â Â Â Â Â Â  Was die psychische Problematik anbelangt, wiesen sowohl Dr. B.___ als auch Dr. E.___ verschiedentlich auf einen Zusammenhang zwischen der depressiven Symptomatik und der schwierigen psychosozialen Situation bei Arbeitslosigkeit und getrennter Ehe hin (Urk. 9/26, Urk. 9/37, Urk. 15/3). Auffallend ist auch, dass die Exazerbation Anfang September 2006 zu einem Zeitpunkt erfolgte, als der BeschwerdefÃ¼hrer ausgesteuert wurde (Urk. 9/10). Inwiefern die psychische Problematik in einem unfallkausalen Zusammenhang steht, erscheint daher als fraglich, kann jedoch angesichts der Beurteilung der AdÃ¤quanz dahingestellt bleiben.</w:t>
      </w:r>
    </w:p>
    <w:p>
      <w:r>
        <w:t>Â Â Â Â Â Â Â Â  Die Beschwerdegegnerin stellte sich in der Beschwerdeantwort auf den Standpunkt, die psychischen Beschwerden stÃ¼nden eindeutig im Vordergrund und wÃ¼rden die Beschwerden des BeschwerdefÃ¼hrers nicht nur unterhalten, sondern hervorrufen. Es rechtfertige sich daher die Anwendung von den in BGE 115 V 133 ff. statuierten GrundsÃ¤tzen (Urk. 8 S. S. 9). Dem kann nicht gefolgt werden. Wie unter Erw. 1.3.3 ausgefÃ¼hrt, wÃ¤re die PrÃ¼fung der adÃ¤quaten KausalitÃ¤t unter dem Gesichtspunkt einer psychischen Fehlentwicklung dann vorzunehmen, wenn die zum typischen Beschwerdebild eines HWS-Schleudertraumas gehÃ¶renden BeeintrÃ¤chtigungen im Vergleich zur psychischen Problematik unmittelbar nach dem Unfall ganz in den Hintergrund getreten wÃ¤re. Dies ist jedoch nicht der Fall, nachdem die erste ernsthafte depressive Symptomatik erst Anfang September 2005 auftrat (Urk. 9/10-11). Weiter war die depressive Symptomatik nicht derart dominant, dass gesagt werden kÃ¶nnte, die physischen Beschwerden hÃ¤tten im Verlauf der gesamten Entwicklung nur eine sehr untergeordnete Rolle gespielt, was sich auch darin zeigt, dass diverse somatische AbklÃ¤rungen in die Wege geleitet wurden.</w:t>
      </w:r>
    </w:p>
    <w:p>
      <w:r>
        <w:rPr>
          <w:b/>
        </w:rPr>
        <w:t>E. 4.3.1</w:t>
      </w:r>
    </w:p>
    <w:p>
      <w:r>
        <w:t>Wie bereits unter Erw. 1.3.2 zusammenfassend dargestellt, hat das Bundesgericht in BGE 134 V 109 die Praxis zur KausalitÃ¤tsprÃ¼fung bei Unfall mit Schleudertrauma, Ã¤quivalenter Verletzung der HWS oder SchÃ¤del-Hirntrauma ohne organisch objektiv ausgewiesene Beschwerden (sog. Schleudertrauma-Praxis) in mehrfacher Hinsicht prÃ¤zisiert. Am Erfordernis einer besonderen AdÃ¤quanzprÃ¼fung bei UnfÃ¤llen mit solchen Verletzungen wird festgehalten (Erw. 7-9 S. 118 ff. des erwÃ¤hnten Urteils). Die bewÃ¤hrten GrundsÃ¤tze Ã¼ber die bei dieser PrÃ¼fung vorzunehmende Einteilung der UnfÃ¤lle nach deren Schweregrad und den abhÃ¤ngig von der Unfallschwere gegebenenfalls erforderlichen Einbezug weiterer Kriterien in die AdÃ¤quanzbeurteilung sind nicht zu Ã¤ndern (Erw. 10.1 S. 126). Das Bundesgericht hat aber die adÃ¤quanzrelevanten Kriterien teilweise modifiziert. Dies betrifft zunÃ¤chst das Kriterium der "ungewÃ¶hnlich langen Dauer der Ã¤rztlichen Behandlung", das nur dann vorliegt, wenn nach dem Unfall fortgesetzt spezifische und die versicherte Person belastende Ã¤rztliche Behandlungen im Zeitraum bis zum Fallabschluss notwendig gewesen waren (Erw. 10.2.3 S. 128). Weiter wird fÃ¼r die ErfÃ¼llung des Kriteriums "Dauerbeschwerden" vorausgesetzt, dass diese erheblich sind, was aufgrund glaubhaft geltend gemachter Schmerzen und nach der BeeintrÃ¤chtigung, welche die verunfallte Person im Lebensalltag erfÃ¤hrt, zu beurteilen ist (Erw. 10.2.4 S. 128 f.). Hinsichtlich des Kriteriums "Grad und Dauer der ArbeitsunfÃ¤higkeit" ist nicht die Dauer an sich, sondern eine erhebliche ArbeitsunfÃ¤higkeit als solche massgeblich, die zu Ã¼berwinden die versicherte Person ernsthafte Anstrengungen unternommen hat (Erw. 10.2.7 S. 129).Â Â Â</w:t>
      </w:r>
    </w:p>
    <w:p>
      <w:r>
        <w:t>4.3.2Â Â  Die von der Beschwerdegegnerin veranlasste biomechanische Kurzbeurteilung ergab fÃ¼r das Fahrzeug des BeschwerdefÃ¼hrers eine kollisionsbedingte GeschwindigkeitsÃ¤nderung unterhalb von 10 bis 15 km/h (Urk. 9/21 S. 2). Diesfalls wÃ¤re im Lichte der Rechtsprechung des Bundesgerichts von einem leichten Fall auszugehen (vgl. RKUV 2003 Nr. U 489 S. 360 Erw. 4.2 mit Hinweisen), was die Beschwerdegegnerin denn auch postuliert (Urk. 2, Urk. 8 S. 9). Doch ist dem BeschwerdefÃ¼hrer beizupflichten, dass auf die Kurzbeurteilung nicht abgestellt werden kann (Urk. 13 S. 3). Eine nachvollziehbare Berechnung der kollisionsbedingten GeschwindigkeitsÃ¤nderung liegt nicht vor, was angesichts der fehlenden Daten auch nicht mÃ¶glich ist. Ganz offensichtlich grÃ¼ndet die Kurzbeurteilung im Wesentlichen auf der Tatsache, dass sich die SchÃ¤den am Fahrzeug des BeschwerdefÃ¼hrers einzig auf LackschÃ¤den an der Stossstange begrenzten (Urk. 9/21 S. 1). Die Reparaturkosten hiefÃ¼r beliefen sich auf Fr. 840.-- (Urk. 9/11).</w:t>
      </w:r>
    </w:p>
    <w:p>
      <w:r>
        <w:t>Â Â Â Â Â Â Â Â  Nach der Rechtsprechung werden einfache AuffahrunfÃ¤lle in der Regel als mittelschwer im Grenzbereich zu den leichten qualifiziert (RKUV 2005 Nr. 459 S. 236, Urteil des Bundesgerichts in Sachen R. vom 16. MÃ¤rz 2007, U 457/06 Erw. 4). Davon ist mit dem BeschwerdefÃ¼hrer auszugehen (vgl. Urk. 13 S. 5). Selbst wenn man von einem leichten Unfall ausgehen wollte, rechtfertigte es sich, bei der AdÃ¤quanzbeurteilung die Kriterien heranzuziehen, die fÃ¼r UnfÃ¤lle im mittleren Bereich gelten, zumal die unmittelbaren Folgen das Beschwerdebild nicht mehr als offensichtlich unfallunabhÃ¤ngig erscheinen lassen (RKUV 2003 Nr. U 489 S. 360 Erw. 4.2, Urteil des EidgenÃ¶ssischen Versicherungsgericht in Sachen C. vom 5. November 2004, U 106/04, Erw. 4.2.1).</w:t>
      </w:r>
    </w:p>
    <w:p>
      <w:r>
        <w:t>4.3.3Â Â  Das Kriterium der besonders dramatischen BegleitumstÃ¤nde oder der besonderen EindrÃ¼cklichkeit des Unfalls ist nicht erfÃ¼llt, was unbestritten ist (Urk. 8 S. 10, Urk. 13 S. 6).</w:t>
      </w:r>
    </w:p>
    <w:p>
      <w:r>
        <w:t>Â Â Â Â Â Â Â Â  Die erlittene Verletzung einer HWS-Distorsion stellt weder eine schwere Verletzung dar, noch ist sie rechtsprechungsgemÃ¤ss als Verletzung besonderer Art zu qualifizieren. Zur Bejahung dieses Kriteriums bedarf es besonderer UmstÃ¤nde, wie beispielsweise einer aussergewÃ¶hnlichen KÃ¶rperhaltung beim Aufprall des hinteren Wagens (vgl. RKUV 1998 Nr. U 297 S. 245 Erw. 3c). Der BeschwerdefÃ¼hrer macht geltend, dass er beim Aufprall nach rechts unten geblickt habe (Urk. 9/11). Diese leichte Kopfdrehung stellt aber noch keine aussergewÃ¶hnliche KÃ¶rperhaltung im Sinne der Rechtsprechung dar. Bei dem vom BeschwerdefÃ¼hrer erwÃ¤hnten Blick handelt es sich um eine Abweichung von der Grundposition des Lenkers, welche noch im Rahmen des Ãblichen liegt und nicht als aussergewÃ¶hnlich bezeichnet werden kann (vgl. Urteil des EidgenÃ¶ssischen Versicherungsgerichts in Sachen N. vom 14. MÃ¤rz 2005, U 82/04, Erw. 3.2). Daneben gilt es zu beachten, dass eine HWS-Distorsion, welche eine bereits erheblich vorgeschÃ¤digte WirbelsÃ¤ule trifft, speziell geeignet ist, die "typischen" Symptome hervorzurufen, weshalb sie als Verletzung besonderer Art zu qualifizieren ist (vgl. SVR 2007 UV Nr. 1 S. 1, Urteil des Bundesgerichts, I. sozialrechtliche Abteilung, in Sachen E. vom 14. August 2008, 8C_759/2007, Erw. 5.3). Die beim BeschwerdefÃ¼hrer bestehenden degenerativen VerÃ¤nderungen kÃ¶nnen indes nicht als erheblich eingestuft werden. Dies umso weniger, als sie vor dem Unfall zu keinen Beschwerden Anlass gaben (vgl. Urk. 15/3).</w:t>
      </w:r>
    </w:p>
    <w:p>
      <w:r>
        <w:t>Â Â Â Â Â Â Â Â  Hinsichtlich der fortgesetzt spezifischen, belastenden Ã¤rztlichen Behandlung ist zunÃ¤chst darauf hinzuweisen, dass viele der Ã¤rztlich angeordneten Massnahmen einzig der AbklÃ¤rung des Gesundheitszustandes dienten. Ansonsten beschrÃ¤nkte sich die Ã¤rztliche Behandlung auf ambulante Physiotherapie und Abgabe von Medikamenten. Eine BehandlungsbedÃ¼rftigkeit in dieser Form wÃ¤hrend zwei bis drei Jahren nach einer HWS-Distorsion ist durchaus Ã¼blich (Urteil des EidgenÃ¶ssischen Versicherungsgerichts in Sachen H. vom 19. Mai 2004, U 330/03, Erw. 2.3.2). Am 13. April 2006 erklÃ¤rte der SUVA-Arzt Dr. C.___ die HWS-Distorsion als ausgeheilt (Urk. 9/29). Insgesamt betrachtet ist somit weder eine fortgesetzt spezifische noch eine belastende Ã¤rztliche Behandlung anzunehmen.</w:t>
      </w:r>
    </w:p>
    <w:p>
      <w:r>
        <w:t>Â Â Â Â Â Â Â Â  Der BeschwerdefÃ¼hrer klagte stets Ã¼ber chronische Schmerzen im Bereich der HalswirbelsÃ¤ule (Urk. 9/3, Urk. 9/10, Urk. 9/11, Urk. 9/18, Urk. 9/26). Nach frÃ¼herer Rechtsprechung hÃ¤tte daher das Kriterium der Dauerbeschwerden allenfalls noch bejaht werden kÃ¶nnen. Erhebliche Beschwerden im Sinne der modifizierten Rechtsprechung sind jedoch zu verneinen, weil keine Befunde erhoben werden konnten, welche die geschilderten Beschwerden auch nur annÃ¤hernd zu erklÃ¤ren vermÃ¶chten (vgl. Urteil des Bundesgerichts, I. sozialrechtliche Abteilung, in Sachen E. vom 22. August 2008, 8C_266/2008, Erw. 4.2.5; vgl. auch Urk. 9/26 S. 2).</w:t>
      </w:r>
    </w:p>
    <w:p>
      <w:r>
        <w:t>Â Â Â Â Â Â Â Â  Von einer Fehlbehandlung kann unbestrittenermassen nicht gesprochen, ebensowenig von einem schwierigen Heilungsverlauf oder von erheblichen Komplikationen (Urk. 1, Urk. 2, Urk. 8, Urk. 13).</w:t>
      </w:r>
    </w:p>
    <w:p>
      <w:r>
        <w:t>Â Â Â Â Â Â Â Â  Zu verneinen ist schliesslich auch das Kriterium der erheblichen ArbeitsunfÃ¤higkeit trotz ausgewiesener Anstrengungen. Dabei ist zunÃ¤chst festzuhalten, dass der Hausarzt Dr. B.___ den BeschwerdefÃ¼hrer seit 18. April 2006 als zu 50 % arbeitsfÃ¤hig beurteilt (Urk. 9/37, Urk. 15/3). Die nach wie vor bestehende teilweise ArbeitsunfÃ¤higkeit fÃ¼hrte er primÃ¤r auf die depressive Symptomatik zurÃ¼ck, die wesentlich durch psychosoziale UmstÃ¤nde unterhalten wurde (Urk. 9/37, Urk. 15/3, vgl. auch Urk. 9/26). Vor diesem Hintergrund wÃ¤re bereits nach alter Rechtsprechung das Kriterium des Grads und Dauer der ArbeitsunfÃ¤higkeit zu verneinen gewesen (vgl. dazu die in RKUV 2001 Nr. U 442 S. 544 ff. zitierten Referenzurteile). Damit liegt auch keine erhebliche ArbeitsunfÃ¤higkeit im Sinne der modifizierten Rechtsprechung vor. Mit Eingabe vom 16. September 2008 reichte er Nachweise von ArbeitsbemÃ¼hungen fÃ¼r die Dauer ab April 2008 ein (Urk. 21/1-8). Diese sind nicht beachtlich, weil der Sachverhalt massgeblich ist, wie er sich bis zum Erlass des Einspracheentscheids vom 8. Februar 2007 verwirklicht hat (vgl. BGE 127 V 467 Erw. 1).</w:t>
      </w:r>
    </w:p>
    <w:p>
      <w:r>
        <w:t>Â Â Â Â Â Â Â Â  Zusammenfassend ist festzustellen, dass keines der massgeblichen AdÃ¤quanzkriterien erfÃ¼llt ist. Der adÃ¤quate Kausalzusammenhang des Unfalls vom 7. April 2005 mit den Ã¼ber den 1. Dezember 2006 hinaus geklagten gesundheitlichen Beschwerden ist daher zu verneinen. Die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Laube</w:t>
      </w:r>
    </w:p>
    <w:p>
      <w:r>
        <w:t>- Rechtsanwalt Nils Grossenbacher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