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UV.2007.00129 vom 30. April 2008</w:t>
      </w:r>
    </w:p>
    <w:p>
      <w:r>
        <w:t>ZH Sozialversicherungsgericht, 2008-04-30, DE</w:t>
      </w:r>
    </w:p>
    <w:p>
      <w:r>
        <w:rPr>
          <w:b/>
        </w:rPr>
        <w:t xml:space="preserve">Quelle: </w:t>
      </w:r>
      <w:r>
        <w:t>https://mcp.opencaselaw.ch/entscheid/zh_sozialversicherungsgericht_UV.2007.00129</w:t>
      </w:r>
    </w:p>
    <w:p>
      <w:r>
        <w:t>FR: ZH_SOZIALVERSICHERUNGSGERICHT UV.2007.00129 du 30 avril 2008</w:t>
      </w:r>
    </w:p>
    <w:p>
      <w:r>
        <w:t>IT: ZH_SOZIALVERSICHERUNGSGERICHT UV.2007.00129 del 30 aprile 2008</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(BGE 129 V 181 Erw. 3.1, 406 Erw. 4.3.1, 123 V 45 Erw. 2b, 119 V 337 Erw. 1, 118 V 289 Erw. 1b, je mit Hinweisen).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 Die Frage, ob ein Unfall nach dem gewÃ¶hnlichen Lauf der Dinge und der allgemeinen Lebenserfahrung dazu geeignet ist, eine psychische GesundheitsschÃ¤digung herbeizufÃ¼hren, hÃ¤ngt nach der hÃ¶chstrichterlichen Rechtsprechung von der Unfallschwere und von weiteren objektiv erfassbaren UmstÃ¤nden ab, welche im Zusammenhang mit dem Unfall stehen (BGE 115 V 133).</w:t>
      </w:r>
    </w:p>
    <w:p>
      <w:r>
        <w:t>1.3Â Â Â Â  FÃ¼r die Bejahung des natÃ¼rlichen Kausalzusammenhangs zwischen einem Unfall und einem bestimmten Gesundheitsschaden ist nicht erforderlich, dass der Unfall die alleinige oder unmittelbare Ursache des Gesundheitsschadens ist; vielmehr genÃ¼gt es, dass der Unfall den Gesundheitsschaden zusammen mit unfallfremden Faktoren hervorgerufen hat und somit nicht weggedacht werden kann, ohne dass auch der Gesundheitsschaden entfiele (BGE 129 V 181 Erw. 3.1, 406 Erw. 4.3.1, 123 V 45 Erw. 2b, 119 V 337 Erw. 1, 118 V 289 Erw. 1b, je mit Hinweisen). Wird ein bestimmter, als Einheit zu betrachtender Gesundheitsschaden in der dargelegten Weise durch einen Unfall und durch unfallfremde Faktoren gemeinsam verursacht, so richtet sich die Leistungspflicht des Unfallversicherers nach den Vorschriften in Art. 36 UVG. DemgegenÃ¼ber gelangt die Regelung in Art. 36 UVG dort nicht zur Anwendung, wo der Unfall und die unfallfremden Faktoren je eine verschiedene GesundheitsschÃ¤digung verursachen. In solchen FÃ¤llen sind die Einbussen, die aus diesen verschiedenen GesundheitsschÃ¤digungen resultieren, isoliert zu schÃ¤tzen und zu entschÃ¤digen (vgl. Maurer, Schweizerisches Unfallversicherungsrecht, 2. Auflage, Bern 1989, S. 470 f.). Als solche verschiedene GesundheitsschÃ¤digungen sind nach der Rechtsprechung auch somatische und psychische Befunde zu qualifizieren, und zwar selbst dann, wenn sie - wie es beispielsweise bei SomatisierungsstÃ¶rungen und psychischen Symptomausweitungen der Fall ist - in einem inneren Zusammenhang stehen (vgl. BGE 126 V 118 f. Erw. 3c).</w:t>
      </w:r>
    </w:p>
    <w:p>
      <w:r>
        <w:t>1.4Â Â Â Â  Ist die UnfallkausalitÃ¤t eines bestimmten Gesundheitsschadens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t>1.5Â Â Â Â  Nach Art. 10 Abs. 1 UVG hat die versicherte Person Anspruch auf die zweckmÃ¤ssige Behandlung der Unfallfolgen. Ist sie infolge des Unfalles voll oder teilweise arbeitsunfÃ¤hig, so steht ihr gemÃ¤ss Art. 16 Abs. 1 UVG ein Taggeld zu. Wird die versicherte Person infolge des Unfalles zu mindestens 10 % invalid, erleidet sie also nach Art. 8 Abs. 1 des Bundesgesetzes Ã¼ber den Allgemeinen Teil des Sozialversicherungsrechts (ATSG) eine voraussichtlich bleibende oder lÃ¤ngere Zeit dauernde ganze oder teilweise ErwerbsunfÃ¤higkeit, so hat sie gemÃ¤ss Art. 18 Abs. 1 UVG Anspruch auf eine Invalidenrente. Der Rentenanspruch entsteht nach Art. 19 Abs. 1 UVG, wenn von der Fortsetzung der Ã¤rztlichen Behandlung keine namhafte Besserung des Gesundheitszustandes der versicherten Person mehr erwartet werden kann und allfÃ¤llige Eingliederungsmassnahmen der Invalidenversicherung abgeschlossen sind, wobei mit dem Rentenbeginn die Heilbehandlung und die Taggeldleistungen dahinfallen. Ferner entsteht zusammen mit der Festlegung der Invalidenrente beziehungsweise mit der Beendigung der Ã¤rztlichen Behandlung unter den Voraussetzungen in Art. 24 UVG - dem Erleiden einer dauernden erheblichen SchÃ¤digung der kÃ¶rperlichen, geistigen oder psychischen IntegritÃ¤t - auch ein Anspruch auf eine IntegritÃ¤tsentschÃ¤digung.</w:t>
      </w:r>
    </w:p>
    <w:p>
      <w:r>
        <w:rPr>
          <w:b/>
        </w:rPr>
        <w:t>E. 2</w:t>
      </w:r>
    </w:p>
    <w:p>
      <w:r>
        <w:t>2.1Â Â Â Â Â Â Â Â  Verweist das Dispositiv eines RÃ¼ckweisungsentscheids ausdrÃ¼cklich auf die ErwÃ¤gungen, werden diese zu dessen Bestandteil und haben, soweit sie zum Streitgegenstand gehÃ¶ren, an deren formeller Rechtskraft teil. Dementsprechend sind die Motive, auf die das Dispositiv verweist, fÃ¼r die BehÃ¶rde, an die die Sache zurÃ¼ckgewiesen wird, bei Nichtanfechtung verbindlich. Wird der neue Entscheid der unteren Instanz wiederum weitergezogen, ist auch das Gericht an die ErwÃ¤gungen gebunden, mit denen es die RÃ¼ckweisung begrÃ¼ndet hat (Urteil des Schweizerischen Bundesgerichts, I. sozialrechtliche Abteilung, in Sachen S. vom 8. August 2007, I 874/06, Erw. 3.1 mit den Hinweisen auf BGE 113 V 159 und RKUV 1999 Nr. U 331 S. 127 Erw. 2).</w:t>
      </w:r>
    </w:p>
    <w:p>
      <w:r>
        <w:t>2.2Â Â Â Â  Das Sozialversicherungsgericht hatte im Urteil vom 31. Oktober 2003 (Urk. 8/K42/1) im Sinne der vorstehend zitierten Rechtsprechung zu Art. 36 UVG eine Unterscheidung getroffen zwischen den organisch bedingten Auswirkungen der Beschwerden im Bereich der rechten Schulter und des Nackens, den organisch bedingten Auswirkungen der Beschwerden in der linken Schulter und schliesslich den Auswirkungen derjenigen Schmerzkomponente, die auf einer Ausweitung des Beschwerdebildes Ã¼ber das organisch erklÃ¤rbare Ausmass hinaus beruhte. Dabei hatte es die Leistungspflicht der Beschwerdegegnerin fÃ¼r die Beschwerden in der linken Schulter und fÃ¼r die organisch nicht erklÃ¤rbare Schmerzausdehnung mangels nachgewiesener UnfallkausalitÃ¤t verneint (Urk. 8/K42/1 Erw. 3.2 und Erw. 3.3). DemgegenÃ¼ber hatte sich das Gericht in Bezug auf die Beschwerden, die von der rechten Schulter ausgingen, insoweit fÃ¼r eine Leistungspflicht der Beschwerdegegnerin ausgesprochen, als diese Beschwerden immer noch auf organische Faktoren zurÃ¼ckzufÃ¼hren seien (Erw. 3.1), hatte indessen fÃ¼r die Frage, wieweit dies tatsÃ¤chlich der Fall sei, zusÃ¤tzliche AbklÃ¤rungen fÃ¼r erforderlich gehalten (Erw. 3.4), und das Urteilsdispositiv lautete auf DurchfÃ¼hrung dieser AbklÃ¤rungen im Sinne der UrteilserwÃ¤gungen.</w:t>
      </w:r>
    </w:p>
    <w:p>
      <w:r>
        <w:t>Â Â Â Â Â Â Â Â  In Bezug auf die Verneinung der Leistungspflicht fÃ¼r die Beschwerden in der linken Schulter und fÃ¼r die organisch nicht erklÃ¤rbaren Schmerzen im Allgemeinen ist das Urteil vom 31. Oktober 2003 aufgrund der dargelegten Rechtsprechung somit in Rechtskraft erwachsen, und eine Leistungspflicht der Beschwerdegegnerin in dieser Hinsicht steht im vorliegenden Verfahren nicht mehr zur Diskussion. Strittig und zu prÃ¼fen ist vielmehr nur noch, in welchem Ausmass die von der rechten Schulter ausgehenden Beschwerden ab dem 1. April 2001 durch - unfallkausale - organische Faktoren bedingt sind oder waren, weshalb die Beschwerdegegnerin sich in ihrem Auftrag an die Klinik C.___ (Urk. 8/K63 und Urk. 8/K59) zu Recht auf diese Fragestellung beschrÃ¤nkt hat.</w:t>
      </w:r>
    </w:p>
    <w:p>
      <w:r>
        <w:rPr>
          <w:b/>
        </w:rPr>
        <w:t>E. 3</w:t>
      </w:r>
    </w:p>
    <w:p>
      <w:r>
        <w:t>3.1Â Â Â Â  Wie das Gericht im Urteil vom 31. Oktober 2003 (Urk. 8/K42/1) festgehalten hatte, hatten bereits die Unterlagen, welche zur Zeit jenes Urteils vorgelegen hatten, insbesondere die Berichte der Klinik C.___, das Gutachten von Dr. G.___ vom 16. Februar 2001 und auch das Gutachten von Dr. J.___ vom 3. Dezember 2002, Einigkeit Ã¼ber die Diagnose einer frozen shoulder (auch adhÃ¤sive oder retraktile Kapsulitis oder Periarthropathia humeroscapularis ankylosans genannt) gezeigt (Erw. 3.1.1 Abs. 1). Mit der BegrÃ¼ndung, dass die Beschwerdegegnerin ihre Leistungspflicht wÃ¤hrend dreier Jahre anerkannt und auf diese Weise einen formlosen, in Rechtskraft erwachsenen Entscheid Ã¼ber die UnfallkausalitÃ¤t der frozen shoulder rechts und des daraus resultierenden Beschwerdebildes getroffen habe, war das Gericht sodann zum Schluss gelangt, dass eine Leistungseinstellung fÃ¼r die organisch bedingten Auswirkungen des Beschwerdebildes im Bereich der rechten Schulter nur zulÃ¤ssig sei, wenn sich entweder die ursprÃ¼ngliche Anerkennung der UnfallkausalitÃ¤t dieses Beschwerdebildes als zweifellos unrichtig erweise oder wenn der Nachweis erbracht sei, dass die ursprÃ¼nglich gegebene kausale Bedeutung des Ereignisses vom 26. Januar 1998 fÃ¼r das Beschwerdebild mit Ã¼berwiegender Wahrscheinlichkeit vollumfÃ¤nglich dahingefallen sei, wofÃ¼r die Beschwerdegegnerin die Beweislast trage (Erw. 3.1.1 Abs. 2). Die zweifellose Unrichtigkeit hatte das Gericht sodann verneint, namentlich wiederum gestÃ¼tzt auf die Beurteilungen der Ãrzte der Klinik C.___ (Erw. 3.1.2). Demzufolge hatte das Gericht erwogen, eine Einstellung der Leistungen fÃ¼r das Beschwerdebild im Bereich der rechten Schulter und des Nackens, soweit dieses organisch bedingt sei, hÃ¤nge davon ab, dass der Unfall vom 26. Januar 1998 seine ursÃ¤chliche Bedeutung hierfÃ¼r mit Ã¼berwiegender Wahrscheinlichkeit verloren habe, wovon indessen im Zeitpunkt der Leistungseinstellung per Ende MÃ¤rz 2001 noch nicht ausgegangen werden kÃ¶nne (Erw. 3.1.3).</w:t>
      </w:r>
    </w:p>
    <w:p>
      <w:r>
        <w:rPr>
          <w:b/>
        </w:rPr>
        <w:t>E. 3.2</w:t>
      </w:r>
    </w:p>
    <w:p>
      <w:r>
        <w:t>3.2.1Â Â  Offen gelassen beziehungsweise als weiter abklÃ¤rungsbedÃ¼rftig erachtet hatte das Gericht indessen, wie bereits dargetan, die Frage nach dem Ausmass, in welchem die Beschwerden in der rechten Schulter nach Ende MÃ¤rz 2001 durch organische Faktoren bedingt sind oder waren, und damit verbunden die Frage nach den anspruchserheblichen Auswirkungen dieses Ausmasses.</w:t>
      </w:r>
    </w:p>
    <w:p>
      <w:r>
        <w:t>3.2.2Â Â  Dr. L.___ und Dr. M.___ verglichen im Gutachten der Klinik C.___ vom 26. Januar 2006, welches auf Untersuchungen vom Oktober und vom November 2004 basiert (vgl. Urk. 8/M37 S. 1), die Ergebnisse der aktuell angefertigten Magnetresonanz-, RÃ¶ntgen- und Ultraschalluntersuchungen des rechten Schultergelenks mit denjenigen der Magnetresonanzuntersuchungen der Jahre 1998 und 1999 und mit den intraoperativ-arthroskopischen Befunden anlÃ¤sslich der Operation vom 24. MÃ¤rz 1999. Dabei stellten sie fest, dass die Gelenkkapsel aktuell nicht mehr die Verdickung aufweise, welche charakteristisch fÃ¼r die damalige Kapsulitis gewesen sei (vgl. Urk. 8/M37 S. 8 ff.). Es leuchtet daher ein, dass sie die Kapsulitis als ausgeheilt beurteilten (vgl. Urk. 8/M37 S. 10 f.), und diese Beurteilung stimmt auch Ã¼berein mit derjenigen im Gutachten von Dr. N.___ vom 2. November 2007, der im Mai 2007 nochmals RÃ¶ntgen- und Arthro-Magnetresonanzaufnahmen anfertigen liess und wiederum keine Anhaltspunkte mehr fÃ¼r eine adhÃ¤sive Kapsulitis erkennen konnte (vgl. Urk. 18/2 S. 7 f.). Wenn Dr. L.___ und Dr. M.___ den Zeitpunkt der Ausheilung der adhÃ¤siven Kapsulitis schÃ¤tzungsweise auf zwei Jahre nach der DurchfÃ¼hrung der Operation vom 24. MÃ¤rz 1999 ansetzten (Urk. 8/M37 S. 11), so finden sich in den Akten keine Hinweise, die gegen diese Annahme sprÃ¤chen. Insbesondere lassen sich auch dem Gutachten von Dr. J.___ vom 3. Dezember 2002 keine Anhaltspunkte dafÃ¼r entnehmen, dass die Kapsulitis damals immer noch bestanden hÃ¤tte, denn die RÃ¶ntgenaufnahmen, die Dr. J.___ am 5. September 2002 angefertigt hatte, ergaben gemÃ¤ss seinen eigenen Angaben auf beiden Seiten ein altersentsprechend konfiguriertes Schultergelenk (Urk. 27/7 S. 3).</w:t>
      </w:r>
    </w:p>
    <w:p>
      <w:r>
        <w:t>Â Â Â Â Â Â Â Â  Wenn die Gutachter der Klinik C.___ des Weiteren zum Schluss gelangten, die Traumatisierung der AC-Gelenksarthrose ( A cromio c laviculargelenk) durch das Ereignis vom 26. Januar 1998 wirke sich ab dem 24. MÃ¤rz 2001 ebenfalls nicht mehr massgeblich auf das Beschwerdebild aus (vgl. Urk. 8/M37 S. 10 f.), so ist auch dies plausibel, denn im Rahmen der Operation vom 24. MÃ¤rz 1999 war unter anderem eine Revision des AC-Gelenks erfolgt (vgl. Urk. 8/M32), und die Arthro-Magnetresonanzaufnahmen vom Mai 2007 (vgl. Urk. 18/2 S. 8) sowie bereits die RÃ¶ntgenaufnahmen vom November 2004 (vgl. Urk. 8/M37 S. 8) zeigten daraufhin nur noch leichte degenerative VerÃ¤nderungen. Die degenerativen VerÃ¤nderungen im Glenohumeralgelenk sodann bezeichneten die Gutachter der Klinik C.___ als leicht, und zudem fÃ¼hrten sie aus, dass diese VerÃ¤nderungen und auch die festgestellte AusdÃ¼nnung der Supraspinatussehne rechts die Schmerzen und die geklagte ArmschwÃ¤che nicht zu erklÃ¤ren vermÃ¶chten (Urk. 8/M37 S. 10). Dr. N.___ stellte dann in den Aufnahmen vom Mai zwar relativ ausgeprÃ¤gte KnorpelschÃ¤den Ã¼ber dem Humeruskopf als klarstes organisches Substrat fest (Urk. 18/2 S. 7, S. 8, S. 9 und S. 12), sprach jedoch immer noch von einer (erst) beginnenden Arthrose des rechten Schultergelenks (Urk. 18/2 S. 9) und wandte sich auch nicht explizit gegen die Beurteilung im Gutachten der Klinik C.___, dass es sich hierbei nunmehr um eine altersentsprechende - und somit nicht mehr unfallkausale - Progression der degenerativen VerÃ¤nderungen handle (vgl. Urk. 8/M37 S. 11).</w:t>
      </w:r>
    </w:p>
    <w:p>
      <w:r>
        <w:t>Â Â Â Â Â Â Â Â  Des Weiteren konnten die Gutachter der Klinik C.___ auch keine Hinweise auf weitere Pathologien finden, insbesondere ergaben die AbklÃ¤rungen durch Dr. M.___ wiederum keine krankhaften neurologischen Befunde (Urk. 8/M37 S. 7 f. und S. 11), wie sie bereits im Bericht der Neurologen der Klinik C.___ vom 4. Juni 1999 ausgeschlossen worden waren (vgl. Urk. 8/M17). Dr. O.___ konnte im Rahmen der Messungen vom 1. Juni 2007 ebenfalls keinen Hinweis auf eine NervenschÃ¤digung im Bereich der Schulter rechts feststellen, welche die geschilderten Beschwerden hÃ¤tte erklÃ¤ren kÃ¶nnen (vgl. Urk. 18/3 S. 1 f. und die AnhÃ¤nge zu Urk. 18/3). Was im Besonderen das sogenannte CRPS ("Complex Regional Pain Syndrom") betrifft, welches die BeschwerdefÃ¼hrerin in der Replik unter Berufung auf das Gutachten von Dr. N.___ und auf den Bericht von Dr. O.___ als organische Unfallfolge anfÃ¼hrte (vgl. Urk. 15 S. 3 ff.), so war diese Diagnose, die nach der frÃ¼heren Terminologie unter dem Begriff des Morbus Sudeck bekannt gewesen war (vgl. Urk. 18/2 S. 11), zwar in der langjÃ¤hrigen Krankengeschichte der BeschwerdefÃ¼hrerin immer wieder diskutiert worden, hatte jedoch entsprechend der Ansicht der Beschwerdegegnerin in der Duplik (vgl. Urk. 21 S. 3) nie als gesichert gegolten; es kann hierzu auf die ausfÃ¼hrlichen Ãberlegungen im Urteil vom 31. Oktober 2003 verwiesen werden (Urk. 8/K42/1 Erw. 3.2.2 S. 14 f.). An dieser Erkenntnislage Ã¤ndern auch die Beurteilungen von Dr. N.___ und von Dr. O.___ nichts. Denn entgegen der etwas missverstÃ¤ndlichen Formulierung von Dr. N.___ (vgl. Urk. 18/2 S. 11) hatten die Untersuchungen durch Dr. O.___ kein Vollbild der Erkrankung des CRPS ergeben, sondern Dr. O.___ hatte diese Diagnose wiederum nicht fÃ¼r gesichert gehalten und hatte auch eine rein psychogene Verursachung in Betracht gezogen (Urk. 18/3 S. 2).</w:t>
      </w:r>
    </w:p>
    <w:p>
      <w:r>
        <w:t>3.2.3Â Â  Selbst wenn damit die Beurteilung der Klinik C.___, dass nach Ende MÃ¤rz 2001 Ã¼berhaupt keine unfallkausalen organischen Faktoren mehr vorgelegen hÃ¤tten (Urk. 8/M37 S. 11), als eher optimistisch erscheint, so ist dem Gutachten der Klinik C.___ aufgrund der dargelegten Aktenlage doch - entsprechend der Auffassung der Beschwerdegegnerin (vgl. Urk. 2 S. 5) - insoweit zu folgen, als sich allfÃ¤llige organisch bedingte, unfallkausale Restbeschwerden ab diesem Zeitpunkt nicht mehr in erheblichem Ausmass auf die ArbeitsfÃ¤higkeit der BeschwerdefÃ¼hrerin auswirkten und auch keinen IntegritÃ¤tsschaden bewirkten (vgl. Urk. 8/M37 S. 11 f.). Etwas anderes lÃ¤sst sich entgegen der Betrachtungsweise in der Beschwerdeschrift und in der vorangegangenen Einspracheschrift vom 12. Juni 2006 (vgl. Urk. 1 S. 4 f. und Urk. 8/K81 S. 2 f.) auch dem Bericht von Dr. L.___ zuhanden der SVA, IV-Stelle, vom 4. Mai 2005 (Urk. 8/K82/2 = Urk. 16) nicht entnehmen. Denn gemÃ¤ss den Angaben in diesem Bericht ist das myofasziale Syndrom wohl durch im KÃ¶rper manifestierte Muskelverspannungen charakterisiert. Deren Ursache liegt jedoch nicht in strukturellen VerÃ¤nderungen, sondern Dr. L.___ wies vielmehr, wie die Beschwerdegegnerin in der Beschwerdeantwort zutreffend bemerkte (vgl. Urk. 6 S. 6), auf deren psychischen Hintergrund hin.</w:t>
      </w:r>
    </w:p>
    <w:p>
      <w:r>
        <w:t>3.3Â Â Â Â  Diese ErwÃ¤gungen fÃ¼hren zur Abweisung der Beschwerde.</w:t>
      </w:r>
    </w:p>
    <w:p>
      <w:r>
        <w:rPr>
          <w:b/>
        </w:rPr>
        <w:t>E. 4</w:t>
      </w:r>
    </w:p>
    <w:p>
      <w:r>
        <w:t>4.1Â Â Â Â  Die BeschwerdefÃ¼hrerin stellte in der Eingabe vom 7. Dezember 2007 im Prozess Nr. IV.2006.0074, in der sie sich auch auf das vorliegende Verfahren bezog, den Antrag, die Beschwerdegegnerin habe die Kosten der Begutachtung durch Dr. N.___ zu Ã¼bernehmen (Urk. 18/1).</w:t>
      </w:r>
    </w:p>
    <w:p>
      <w:r>
        <w:t>Â Â Â Â Â Â Â Â  RechtsprechungsgemÃ¤ss gehÃ¶ren zu den Parteikosten, die im Rahmen von Art. 61 lit. g ATSG zu entschÃ¤digen sind, neben den Vertretungskosten die besonderen Auslagen fÃ¼r AbklÃ¤rungsmassnahmen, welche durch den Versicherer anzuordnen und durchzufÃ¼hren gewesen wÃ¤ren, an dessen Stelle jedoch durch die Partei veranlasst wurden. Hat der Versicherer in diesem Sinne notwendige Untersuchungen unterlassen und ist ihm deshalb eine Pflichtverletzung vorzuwerfen, so hat er die privaten AbklÃ¤rungskosten auch dann zu Ã¼bernehmen, wenn er in der Sache selbst obsiegt (Urteil des EidgenÃ¶ssischen Versicherungsgerichts in Sachen N. vom 14. MÃ¤rz 2005, U 85/04, Erw. 2.1 mit Hinweisen).</w:t>
      </w:r>
    </w:p>
    <w:p>
      <w:r>
        <w:t>Â Â Â Â Â Â Â Â  Die vorstehenden AusfÃ¼hrungen zeigen, dass die Untersuchungen, die Dr. N.___ und Dr. O.___ durchgefÃ¼hrt haben, keine Erkenntnisse zur Frage nach den Auswirkungen der unfallkausalen organischen Faktoren hervorgebracht haben, welche nicht bereits den Ergebnissen der Begutachtung durch die Klinik C.___ zu entnehmen gewesen wÃ¤ren. Die Beschwerdegegnerin ist demnach ihrer AbklÃ¤rungspflicht durch die Veranlassung der Begutachtung in der Klinik C.___ ausreichend nachgekommen. Damit hat die BeschwerdefÃ¼hrerin unter dem Titel einer ParteientschÃ¤digung keinen Anspruch auf Erstattung der Kosten des Gutachtens von Dr. N.___.</w:t>
      </w:r>
    </w:p>
    <w:p>
      <w:r>
        <w:t>4.2Â Â Â Â  Soweit die BeschwerdefÃ¼hrerin geltend machen liess, die Gutachtenskosten seien ihr diesfalls im Rahmen der unentgeltlichen RechtsverbeistÃ¤ndung durch das Gericht zu erstatten (Urk. 18/1), so kann ihr nicht zugestimmt werden. Denn im Rahmen der unentgeltlichen RechtsverbeistÃ¤ndung nach Art. 61 lit. f ATSG sind der unterliegenden versicherten Person nur diejenigen Kosten zu ersetzen, die sie im Falle eines Obsiegens in der Sache selbst gegenÃ¼ber der Gegenpartei als ProzessentschÃ¤digung nach Art. 61 lit. g ATSG hÃ¤tte beanspruchen kÃ¶nnen. Mangels Relevanz der zur Diskussion stehenden Begutachtung wÃ¤re dies jedoch in Bezug auf die Erstattung der Gutachtenskosten nicht der Fall gewesen.</w:t>
      </w:r>
    </w:p>
    <w:p>
      <w:r>
        <w:t>4.3Â Â Â Â Â Â Â Â  Hingegen erscheinen die Ã¼brigen Aufwendungen, welche der unentgeltliche Rechtsvertreter der BeschwerdefÃ¼hrerin gemÃ¤ss der eingereichten Aufstellung vom 11. April 2008 (Urk. 26) getÃ¤tigt hat - zeitliche Aufwendungen von 5,17 Stunden und Barauslagen in der HÃ¶he von Fr. 93.15 - als angemessen. Die EntschÃ¤digung, die dem unentgeltlichen Rechtsvertreter der BeschwerdefÃ¼hrerin aus der Gerichtskasse auszurichten ist, belÃ¤uft sich damit in Anwendung des gerichtsÃ¼blichen Stundenansatzes von Fr. 200.00 und unter BerÃ¼cksichtigung der Mehrwertsteuer von 7,6 % auf die geltend gemachten Fr. 1'214.35.</w:t>
      </w:r>
    </w:p>
    <w:p>
      <w:r>
        <w:t>Das Gericht erkennt:</w:t>
      </w:r>
    </w:p>
    <w:p>
      <w:r>
        <w:t>1.Â Â Â Â Â Â Â Â  Die Beschwerde wird abgewiesen.</w:t>
      </w:r>
    </w:p>
    <w:p>
      <w:r>
        <w:t>2.Â Â Â Â Â Â Â Â  Das Verfahren ist kostenlos.</w:t>
      </w:r>
    </w:p>
    <w:p>
      <w:r>
        <w:t>3.Â Â Â Â Â Â Â Â  Der unentgeltliche Rechtsvertreter der BeschwerdefÃ¼hrerin, Rechtsanwalt JÃ¼rg Leimbacher, BÃ¼lach, wird mit Fr. 1'214.35 (inklusive Barauslagen und Mehrwertsteuer) aus der Gerichtskasse entschÃ¤digt. Die BeschwerdefÃ¼hrerin wird auf Â§ 92 ZPO hingewiesen.</w:t>
      </w:r>
    </w:p>
    <w:p>
      <w:r>
        <w:t>4.Â Â Â Â Â Â Â Â Â Â  Zustellung gegen Empfangsschein an:</w:t>
      </w:r>
    </w:p>
    <w:p>
      <w:r>
        <w:t>- Rechtsanwalt JÃ¼rg Leimbacher unter Beilage einer Kopie von Urk. 23</w:t>
      </w:r>
    </w:p>
    <w:p>
      <w:r>
        <w:t>- Helsana Versicherungen AG unter Beilage je einer Kopie von Urk. 23 und Urk. 25</w:t>
      </w:r>
    </w:p>
    <w:p>
      <w:r>
        <w:t>- Bundesamt fÃ¼r Gesundheit</w:t>
      </w:r>
    </w:p>
    <w:p>
      <w:r>
        <w:t>sowie an:</w:t>
      </w:r>
    </w:p>
    <w:p>
      <w:r>
        <w:t>- Gerichtskasse</w:t>
      </w:r>
    </w:p>
    <w:p>
      <w:r>
        <w:t>- Sozialversicherungsanstalt des Kantons ZÃ¼rich (SVA), IV-Stelle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