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UV.2007.00118 vom 23. Februar 2009</w:t>
      </w:r>
    </w:p>
    <w:p>
      <w:r>
        <w:t>ZH Sozialversicherungsgericht, 2009-02-23, DE</w:t>
      </w:r>
    </w:p>
    <w:p>
      <w:r>
        <w:rPr>
          <w:b/>
        </w:rPr>
        <w:t xml:space="preserve">Quelle: </w:t>
      </w:r>
      <w:r>
        <w:t>https://mcp.opencaselaw.ch/entscheid/zh_sozialversicherungsgericht_UV.2007.00118</w:t>
      </w:r>
    </w:p>
    <w:p>
      <w:r>
        <w:t>FR: ZH_SOZIALVERSICHERUNGSGERICHT UV.2007.00118 du 23 février 2009</w:t>
      </w:r>
    </w:p>
    <w:p>
      <w:r>
        <w:t>IT: ZH_SOZIALVERSICHERUNGSGERICHT UV.2007.00118 del 23 febbraio 2009</w:t>
      </w:r>
    </w:p>
    <w:p>
      <w:pPr>
        <w:pStyle w:val="Heading2"/>
      </w:pPr>
      <w:r>
        <w:t>Erwägungen</w:t>
      </w:r>
    </w:p>
    <w:p>
      <w:r>
        <w:rPr>
          <w:b/>
        </w:rPr>
        <w:t>E. 3</w:t>
      </w:r>
    </w:p>
    <w:p>
      <w:r>
        <w:t>3.1Â Â Â Â  In medizinischer Hinsicht stellt sich der Sachverhalt im Wesentlichen wie folgt dar:</w:t>
      </w:r>
    </w:p>
    <w:p>
      <w:r>
        <w:t>Â Â Â Â Â Â Â Â  Im Austrittsbericht der Klinik E.___ vom 15. Oktober 2002 wurden ein chronisches cervikospondylogenes Schmerzsyndrom linksbetont (mit/bei: Status nach HWS-Distorsion und Fehlstatik bei HWS-Fehlhaltung und muskulÃ¤rer Dysbalance), ein posttraumatischer Spannungskopfschmerz mit Ãbergang in MigrÃ¤ne sowie ein chronisches Lumbovertebralsyndrom diagnostiziert (Urk. 11/98). Aufgrund der Beobachtungen und Testungen wurde der BeschwerdefÃ¼hrer in der zuletzt ausgeÃ¼bten schweren TÃ¤tigkeit als vollstÃ¤ndig arbeitsunfÃ¤hig erachtet. FÃ¼r eine leichte wechselbelastende TÃ¤tigkeit wurde hingegen eine 100%ige ArbeitsfÃ¤higkeit attestiert (Urk. 11/98 S. 2).</w:t>
      </w:r>
    </w:p>
    <w:p>
      <w:r>
        <w:t>3.2Â Â Â Â  Im Bericht des Spitals C.___ vom 2. Mai 2003 wurden ebenfalls die Diagnosen eines chronischen cervikospondylogenen Schmerzsyndroms linksbetont, von posttraumatischen Spannungskopfschmerzen mit rezidivierender MigrÃ¤ne sowie eines chronischen Lumbovertebralsyndroms erhoben (Urk. 11/119). Der BeschwerdefÃ¼hrer habe sich mit einer Ã¤usserst auffÃ¤lligen HWS-Fehlhaltung mit massiver Kopfprotraktion und Schiefhaltung prÃ¤sentiert, die ein Teil der myofaszialen Befunde sicher erklÃ¤re. Aufgrund der langen Schmerzanamnese mÃ¼sse differentialdiagnostisch auch an eine chronische Schmerzkrankheit oder SchmerzverarbeitungsstÃ¶rung gedacht werden. AuffÃ¤llig sei eine vÃ¶llig fehlende Beeinflussbarkeit der Schmerzsituation. So seien die Beschwerden im Bereich der HWS durch die physiotherapeutischen Behandlungen weder verbessert noch verschlimmert worden (Urk. 11/119 S. 3).</w:t>
      </w:r>
    </w:p>
    <w:p>
      <w:r>
        <w:t>3.3Â Â Â Â  In einem weiteren Bericht des Spitals C.___ vom 22. Juli 2003 (Urk. 11/126) betreffend die Teilnahme des BeschwerdefÃ¼hrers am ambulanten interdisziplinÃ¤ren Schmerzprogramm wurde zusÃ¤tzlich eine leichte depressive Episode diagnostiziert. Als Hauptproblem wÃ¤hrend den Therapien habe sich ein massives Vermeidungsverhalten bezÃ¼glich jeglicher HWS-, beziehungsweise BWS-AktivitÃ¤t gezeigt. Sowohl die Ã¤rztliche als auch die physiotherapeutische Untersuchung sei durch die BerÃ¼hrungsempfindlichkeit des BeschwerdefÃ¼hrers eingeschrÃ¤nkt gewesen, so dass keine differenzierte Untersuchung der WirbelsÃ¤ule habe durchgefÃ¼hrt werden kÃ¶nnen. Die mit dem BeschwerdefÃ¼hrer vereinbarten Ziele (Heben von Gewichten bis 10 kg) seien nicht erreicht worden. Der BeschwerdefÃ¼hrer habe bei 2,5 kg stagniert und sich im Verlaufe des Programms hinsichtlich Symptomen und Ausdauer verschlechtert. Auch am Ende des Programms habe der BeschwerdefÃ¼hrer praktisch ausschliesslich passive Copingstrategien zur BewÃ¤ltigung seiner Beschwerden gezeigt. Die durchgefÃ¼hrten Laktattests hÃ¤tten aufgrund der Selbstlimitierung des BeschwerdefÃ¼hrers wegen Schwindel keine verwertbaren Resultate gezeigt. Die anaerobe Schwelle sei nicht erreicht worden. Trotz einer hochdosierten antidepressiven Therapie habe weder die Schmerzsymptomatik noch die SchlafqualitÃ¤t oder die anhaltende MÃ¼digkeit positiv beeinflusst werden kÃ¶nnen. Aus psychologischer Hinsicht hÃ¤tten sich deutliche Hinweise fÃ¼r eine depressive Episode gezeigt. Es seien Einzel- und PaargesprÃ¤che durchgefÃ¼hrt worden. Hauptthemen der GesprÃ¤che seien empfundene HilflosigkeitsgefÃ¼hle und dadurch bewirkte Schwierigkeiten und EnttÃ¤uschungen in der ErfÃ¼llung der Ehemann- und Vaterrolle gewesen (Urk. 11/126 S. 1 f.).</w:t>
      </w:r>
    </w:p>
    <w:p>
      <w:r>
        <w:t>3.4Â Â Â Â  Der behandelnde Psychiater, Dr. med. G.___, Spezialarzt FMH fÃ¼r Allgemeine Medizin und Psychiatrie/Psychotherapie diagnostizierte am 30. August 2004 neben einem Beschleunigungstrauma der HWS eine mittelschwere depressive StÃ¶rung bei Status nach schwerer depressiver StÃ¶rung. Die Schmerzen des BeschwerdefÃ¼hrers und seine Verhaltensanpassung seien absolut glaubhaft. Psychisch sei sein Gesundheitszustand nicht mehr so desolat wie im September 2003. Das rÃ¼hre vor allem daher, dass der BeschwerdefÃ¼hrer besser gelernt habe, mit seinen Schmerzen, seiner ErmÃ¼dbarkeit und seinen EinschrÃ¤nkungen zu leben und sich zu organisieren (Urk. 11/155).</w:t>
      </w:r>
    </w:p>
    <w:p>
      <w:r>
        <w:t>3.5Â Â Â Â  Dr. med. H.___, Spezialarzt FMH fÃ¼r Neurologie, diagnostizierte in seinem Gutachten vom 4. Juli 2005 (Urk. 11/189) ein chronisches cervikovertebrales und cervikoencephales Schmerzsyndrom (letzteres unter dem Bild eines Spannungstypkopfwehs mit depressiver und schmerzmittelbedingter Komponente sowie einer MigrÃ¤ne ohne Aura) sowie einen Verdacht auf eine psychische Fehlentwicklung mit Fehlinnervation der Kopfhaltung auf dissoziativer Grundlage (Urk. 11/189 S. 15). Als Befunde erhob Dr. H.___ hauptsÃ¤chlich Dolenzen an der Linea nuchae, die er sich durch die Kopfhaltung erklÃ¤rte, ferner aber auch Irritationen im mittleren Cervicalbereich links und reaktiv einen ausserordentlichen Hartspann des Trapeziuswulstes und des linken Schulterblatthebers mit Triggerpunkten, die bis zum Hinterkopf und in die linke Schulter ausstrahlten. Der Ã¼brige Neurostatus sei weitgehend normal (Urk. 11/189 S. 13). Weiter fÃ¼hrte Dr. H.___ aus, der heutige Zustand sei ohne psychiatrische gutachterliche Stellungnahme nicht zu verstehen. Die kÃ¶rperlichen Befunde allein kÃ¶nnten die Fehlhaltung des Kopfes und das aktuelle Beschwerdebild nicht erklÃ¤ren. Eine wesentliche psychische Komponente sei zu vermuten. Neben einer Depression denke er auch an ein gewisses dissoziatives Verhalten. Im jetzigen Zustand sei der BeschwerdefÃ¼hrer auf keinen Fall arbeitsfÃ¤hig, weder in seinem angestammten Beruf als Automonteur, noch in einem irgendwie gearteten Verweisberuf (Urk. 11/189 S. 14).</w:t>
      </w:r>
    </w:p>
    <w:p>
      <w:r>
        <w:t>3.6Â Â Â Â  Dr. med. I.___, Spezialarzt FMH fÃ¼r Psychiatrie und Psychotherapie, leitender Arzt der Klinik F.___, kam in seinem Bericht vom 14. Februar 2006 (Urk. 11/225) zu folgender Beurteilung: Im Vordergrund der klinischen PrÃ¤sentation stehe eine ganz ungewÃ¶hnliche Fehlhaltung des Kopfes, die auf der Ebene einer averbalen Kommunikation ausserordentlich auffÃ¤llig und plakativ wirke und weit ausserhalb dessen sei, was man bei Patienten mit HWS-Distorsion Ã¼blicherweise an Krankheitsverhalten sehe. Der BeschwerdefÃ¼hrer habe im Verlauf seit dem Unfall offensichtlich eine depressive Episode durchgemacht, die wahrscheinlich vom Schweregrad her mittelgradig gewesen sei. Aktuell und offenbar seit einiger Zeit sei er nicht mehr depressiv. Auch fÃ¤nden sich keine Anzeichen einer psychotraumatologischen StÃ¶rung oder einer anderen AngststÃ¶rung. Auch bestÃ¼nden keine VerkehrsÃ¤ngste; im Gegenteil beschÃ¤ftige sich der BeschwerdefÃ¼hrer in teils adoleszentÃ¤r anmutender Weise mit Liebhabereien aus dem Gebiet des Autofahrens. Die gezeigte Fehlhaltung kontrastiere demnach in auffÃ¤lliger Weise mit der Affektlage des BeschwerdefÃ¼hrers der in verschiedener Hinsicht zwar regrediert und unreif, aber auch relativ unbetrofffen, wenig leidend und teilweise durchaus still vergnÃ¼gt wirken kÃ¶nne. Ebenfalls auffÃ¤llig seien seine Angaben Ã¼ber ein "plÃ¶tzliches Umklappen" der Kopfhaltung infolge von Schmerzen im Nacken beziehungsweise am vorderen Ansatz der Halsmuskulatur, das alternierend (einem Lichtsignal vergleichbar) und ohne Ã¤usseren Anlass eintrete. Das Ganze verdichte sich somit gemÃ¤ss dem klinischen Eindruck zum Bild einer KonversionsstÃ¶rung aufgrund dieser klinischen Merkmale (und nicht einfach als psychosomatische Ausschlussdiagnose). Wahrscheinlich sei das Schmerzgeschehen zum Teil auch konversiver Natur. Es sei - wie so hÃ¤ufig - nicht mit genÃ¼gender Klarheit gelungen, die Psychodynamik und den symbolischen Gehalt der Fehlhaltung beziehungsweise des konversiven Schmerzanteils zu bestimmen, aber verschiedene Deutungen seien mÃ¶glich. Eine spezifische vorhergehende beziehungsweise frÃ¼he Traumatisierung im Kopf-/Halsbereich (ausser der HWS-Distorsion vom 9. November 2000) habe offenbar nicht stattgefunden. Eine solche frÃ¼he Traumatisierung kÃ¶nnte mindestens hypothetisch als Ausgangspunkt fÃ¼r eine solche Symptomatik gedient haben. Aus dem gesamten Verlauf seit dem Unfall heraus sei es jedoch wahrscheinlicher, dass sich die Konversionssymptomatik gleichsam auf die "Bresche in der IntegritÃ¤t" aufgepfropft habe, die durch den Unfall vom 9. November 2000 "geschlagen" worden sei. Massgeblich seien dabei wahrscheinlich EinflÃ¼sse von Beziehungsschwierigkeiten aus dem ehelichen Umfeld und infolge mÃ¶glicher subjektiver Ãberforderung des noch in vieler Hinsicht unreif wirkenden BeschwerdefÃ¼hrers mit seiner Vater- und ErnÃ¤hrerrolle und als Ehemann einer recht temperamentvollen und durchsetzungsfÃ¤higen Ehefrau. Es liege in gewisser Hinsicht nahe, dass die offensichtliche Fehlhaltung, die auch die Botschaft vermitteln kÃ¶nnte, er "lasse den Kopf hÃ¤ngen" oder an ein "geschlagenes Tier" erinnere, den BeschwerdefÃ¼hrer auch gegenÃ¼ber seinem eigenen Empfinden jeder Verantwortung enthebe, indem er so als bedauernswert und inkompetent erscheine. Allerdings finde offenbar ein Wechsel sowohl der Kopfhaltung als auch in seinem sozialen Verhalten (Diskobesuch!) statt, wobei Ã¼ber den Kontext dieses Wechsels, der nach seinen Angaben laufend, fast tÃ¤glich immer wieder stattfinde, wenig Klarheit habe geschaffen werden kÃ¶nnen. Es handle sich eindrucksmÃ¤ssig somit um eine psychische StÃ¶rung, im Rahmen derer sowohl bewusstseinsferne Elemente im Sinne eines primÃ¤ren Leidensgewinns, wie wahrscheinlich auch sekundÃ¤re Vorteile im Sinne eines bewussten sekundÃ¤ren Leidensgewinns bestÃ¼nden. Die StÃ¶rung sei aber fÃ¼r den BeschwerdefÃ¼hrer wahrscheinlich mehrheitlich in ihrem Wesen nicht bewusst zugÃ¤nglich oder von ihm bewusst steuerbar. Es bestehe somit aus psychiatrischer Sicht doch mit klar Ã¼berwiegender Wahrscheinlichkeit ein erheblicher psychiatrischer Krankheitswert dieser gemischten KonversionsstÃ¶rung (ICD-10: F44.7), was den BeschwerdefÃ¼hrer aus psychiatrischer Sicht vorlÃ¤ufig weitgehend (beziehungsweise voll) arbeitsunfÃ¤hig mache (Urk. 11/225 S. 10 f.).</w:t>
      </w:r>
    </w:p>
    <w:p>
      <w:r>
        <w:t>3.7Â Â Â Â  Im Rahmen der stationÃ¤ren AbklÃ¤rung in der Klinik F.___ (vgl. Bericht vom 7. MÃ¤rz 2006; Urk. 11/226) erhob Dr. med. J.___, Spezialarzt FMH fÃ¼r Physikalische Medizin und Rehabilitation, leitender Arzt, folgende zusammenfassenden Diagnosen (Urk. 11/226 S. 14 f.):</w:t>
      </w:r>
    </w:p>
    <w:p>
      <w:r>
        <w:t>"A.Â Â Â Â  HWS-Distorsionstrauma nach Auffahrkollision am 9. November 2000</w:t>
      </w:r>
    </w:p>
    <w:p>
      <w:r>
        <w:t>-Â Â Â Â Â  mit Entwicklung eines chronischen cervikovertebralen und cervikocephalen Schmerzsyndromes linksbetont, Spannungskopfschmerzen sowie gehÃ¤uften MigrÃ¤neattacken; subjektiv Angaben von Tinnitus beidseits, Vergesslichkeit und KonzentrationsstÃ¶rungen sowie Schwindelsensationen; lumbovertebrale Beschwerden im Rahmen der Haltungsinsuffizienz und Fehlhaltung</w:t>
      </w:r>
    </w:p>
    <w:p>
      <w:r>
        <w:t>-Â Â Â Â Â  2 Jahre nach Unfall Entwicklung von Kopffehlhaltung und Fehlhaltung des gesamten OberkÃ¶rpers im Rahmen einer KonversionsstÃ¶rung (ICD-10: F44.7)</w:t>
      </w:r>
    </w:p>
    <w:p>
      <w:r>
        <w:t>Â B.Â Â Â Â Â  Auffahrkollision am 30.06.2005 mit vorÃ¼bergehender SchmerzverstÃ¤rkung der vorbestehenden HWS-Beschwerden, aber ohne richtungsgebende VerÃ¤nderungen des Beschwerdebildes vom Auffahrereignis von 2000</w:t>
      </w:r>
    </w:p>
    <w:p>
      <w:r>
        <w:t>Â C.Â Â Â Â Â  Kniedistorsion links am 31.07.2005</w:t>
      </w:r>
    </w:p>
    <w:p>
      <w:r>
        <w:t>Â Â Â Â Â Â Â Â Â  -Â Â Â Â Â  Arthroskopie im Oktober 2005 mit Teilmeniskektomie (Spital Â Â Â Â Â Â Â  K.___) mit normalem postoperativem Verlauf</w:t>
      </w:r>
    </w:p>
    <w:p>
      <w:r>
        <w:t>Â D.Â Â Â Â Â  Schnittverletzung am linken Mittelfinger am 09.10.2005 mit normalem Heilungsverlauf"</w:t>
      </w:r>
    </w:p>
    <w:p>
      <w:r>
        <w:t>Â Â Â Â Â Â Â Â  Im Ãbrigen gelangte Dr. J.___ zum Schluss, rein aus somatischer Sicht bestÃ¼nden auch jetzt keine neuen Gesichtspunkte und er gehe davon aus, dass beim Unfallereignis vom 9. November 2000 wahrscheinlich keine erheblichen somatischen SchÃ¤den entstanden seien. Es seien deshalb auch unfallkausal somatisch keine wesentlichen EinschrÃ¤nkungen der ArbeitsfÃ¤higkeit zu postulieren. Sicher wÃ¤re der BeschwerdefÃ¼hrer einsetzbar im Rahmen einer leichten bis mittelschweren wechselbelastenden TÃ¤tigkeit; sein aktuelles Funktionsbild sei aber derart eingeschrÃ¤nkt, dass er sich selber Ã¼berhaupt nicht arbeitsfÃ¤hig sehe. Die ermittelten Funktionswerte, sei es bei der Ã¤rztlichen Untersuchung oder auch in der Physiotherapie, liessen keine Aussage zu. Der BeschwerdefÃ¼hrer lasse sich weder untersuchen, noch lasse er sich therapeutisch fÃ¼hren (Urk. 11/226 S. 13 f.).</w:t>
      </w:r>
    </w:p>
    <w:p>
      <w:r>
        <w:t>3.8Â Â Â Â  Dr. med. L.___, Spezialarzt FMH fÃ¼r Psychiatrie und Psychotherapie, fÃ¼hrte in seinem Aktengutachten vom 23. September 2006 (Urk. 11/251/2) aus, dass nach dem Unfall vom 9. November 2000 keine KonversionsstÃ¶rung aufgetreten sei, sondern - bedingt durch den Unfall und dessen Folgen - eine depressiv gefÃ¤rbte AnpassungsstÃ¶rung, also eine Depression. Diese habe dann aber im Verlaufe der Zeit vollstÃ¤ndig zum Abklingen gebracht werden kÃ¶nnen. Die KonversionsstÃ¶rung des BeschwerdefÃ¼hrers sei erst im Gefolge der Rehabilitation in der Klinik E.___ aufgetreten und habe offensichtlich im subjektiven Erleben des BeschwerdefÃ¼hrers (und auf dieses komme es bei der Ursache und der Entstehung der KonversionsstÃ¶rung an) an die Behandlung mit diesem "Taping" angeknÃ¼pft. Es sei davon auszugehen, dass der BeschwerdefÃ¼hrer mit diesem mehr oder weniger elastischen Verband, der seine Gelenke teilweise immobilisiert habe, in eine bestimmte KÃ¶rperhaltung "gezwungen" worden sei, was ihm dann auf der unbewussten Ebene als Symbolisierung fÃ¼r die "ZwÃ¤nge" gedient habe, die Dr. I.___ in seinem Bericht beschrieben habe, die Beziehungsschwierigkeiten und die mÃ¶gliche subjektive Ãberforderung mit seiner Vater- und ErnÃ¤hrerrolle und als Ehemann. Aus diesen psychosozialen "ZwÃ¤ngen" kÃ¶nne er sich nicht befreien, und er stelle sie dann mit seinem KÃ¶rper symbolisch dar. Man kÃ¶nne einen solchen Zusammenhang selbstverstÃ¤ndlich nicht naturwissenschaftlich beweisen, aber der symbolische Ausdruck der KonversionsstÃ¶rung, der in jedem Fall vorhanden sei, sei hier in dieser Form wahrscheinlich schon gegeben. Zusammengefasst hÃ¤tten der Unfall und dessen direkte Folgen beim BeschwerdefÃ¼hrer wahrscheinlich keinen Anteil an der Entstehung der KonversionsstÃ¶rung. Aber die lege artis durchgefÃ¼hrte Behandlung sei durch den BeschwerdefÃ¼hrer unbewusst zum Anlass genommen worden, seine vÃ¶llig unfallunabhÃ¤ngigen psychischen Konflikte und MÃ¤ngel symbolisch auszudrÃ¼cken (Urk. 11/251/2 S. 4 f.).</w:t>
      </w:r>
    </w:p>
    <w:p>
      <w:r>
        <w:rPr>
          <w:b/>
        </w:rPr>
        <w:t>E. 4</w:t>
      </w:r>
    </w:p>
    <w:p>
      <w:r>
        <w:t>4.1Â Â Â Â  ZunÃ¤chst ist festzuhalten, dass nach Lage der medizinischen Akten kein relevantes unfallbedingtes organisches Substrat gefunden werden konnte, welches die weiterhin geklagten Beschwerden zu erklÃ¤ren vermÃ¶chte (vgl. unter anderem Urk. 11/226 S. 13 unten). Insbesondere kÃ¶nnen die zum Teil festgestellten VerhÃ¤rtungen und Verspannungen der Muskulatur, Druckdolenzen sowie EinschrÃ¤nkungen der HWS-Beweglichkeit fÃ¼r sich allein nicht als klar ausgewiesenes organisches Substrat der Beschwerden qualifiziert werden (vgl. Urteil des Bundesgerichts in Sachen O. vom 25. Juli 2007, U 328/06, Erw. 5.1.3 und 5.2, mit Hinweisen). Im Gegensatz zu somatisch ausgewiesenen GesundheitsschÃ¤digungen nach Unfall, bei welchen der adÃ¤quate Kausalzusammenhang in der Regel mit dem natÃ¼rlichen bejaht werden kann (vgl. Erw. 1.4.3 hiervor), hat demnach eine spezielle AdÃ¤quanzbeurteilung zu erfolgen.</w:t>
      </w:r>
    </w:p>
    <w:p>
      <w:r>
        <w:t>4.2Â Â Â Â  Aufgrund der Akten ist anzunehmen, dass der BeschwerdefÃ¼hrer beim Auffahrunfall vom 9. November 2000 eine Distorsion der HWS in Form eines so genannten Schleudertraumas erlitten hat. Im Anschluss an den Unfall hat sich denn auch innerhalb der Latenzzeit von hÃ¶chstens 72 Stunden teilweise das typische Beschwerdebild (Beschwerden in der Halsregion und an der HWS in Form von Kopf- und Nackenschmerzen [vgl. SUVA-Bericht vom 31. Januar 2001; Urk. 11/9 S. 2]) gezeigt, was praxisgemÃ¤ss fÃ¼r die Annahme eines Schleudertraumas genÃ¼gt (SVR 2007 UV Nr. 23 S. 75 Erw. 5, U 215/05). SpÃ¤ter traten auch Konzentrationsprobleme (Urk. 11/49), Schwindel (Urk. 11/52), Ãbelkeit (Urk. 11/98, 11/119) und DepressivitÃ¤t (Urk. 11/126) auf. Der Nachweis, dass die anlÃ¤sslich des Unfalles vom 9. November 2000 erlittene HWS-Distorsion mit Ã¼berwiegender Wahrscheinlichkeit keinerlei natÃ¼rlich ursÃ¤chliche Bedeutung mehr fÃ¼r die noch bestehenden Beschwerden in Form eines chronischen cervikovertebralen und cervikocephalen Schmerzsyndroms linksbetont (vgl. Urk. 11/226 S. 14) zukommt, lÃ¤sst sich aufgrund der Akten nicht erbringen (vgl. auch Gutachten von Dr. H.___ vom 4. Juli 2005 [Urk. 11/189 S. 15 Frage 3.1]).</w:t>
      </w:r>
    </w:p>
    <w:p>
      <w:r>
        <w:t>4.3Â Â Â Â  BezÃ¼glich der fÃ¼r die AdÃ¤quanzbeurteilung notwendigen Abgrenzung der Anwendung von BGE 117 V 359 Erw. 6 (Schleudertrauma-Praxis) und BGE 115 V 133 ff. (Praxis zu psychischen Fehlentwicklungen nach UnfÃ¤llen) ist Folgendes zu beachten: Die typische Symptomatik nach Schleudertrauma (und Ã¤quivalenten Verletzungen) weist organische und psychische Komponenten auf wie Kopf- und Nackenschmerzen, Schwindel, neurologische Defizite (Konzentrations- und GedÃ¤chtnisstÃ¶rungen), Ãbelkeit, VisusstÃ¶rungen, Reizbarkeit, AffektlabilitÃ¤t, Depression, WesensverÃ¤nderung (BGE 117 V 359 Erw. 4b). Daher erfolgt die AdÃ¤quanzbeurteilung nach Distorsionen der HalswirbelsÃ¤ule (ohne nachweisbare organische UnfallfolgeschÃ¤den) grundsÃ¤tzlich nach der Rechtsprechung gemÃ¤ss BGE 117 V 359 Erw. 6a und 369 Erw. 4b mit ihrer fehlenden Unterscheidung zwischen kÃ¶rperlichen und psychischen Beschwerden. Kann hingegen nicht von einem vielschichtigen somatisch-psychischen Beschwerdebild - das heisst von einem komplexen Gesamtbild unfallbedingter psychischer Beschwerden und ebenfalls unfallkausaler organischer StÃ¶rungen - gesprochen werden, hat die PrÃ¼fung der adÃ¤quaten KausalitÃ¤t praxisgemÃ¤ss unter dem Gesichtspunkt einer psychischen Fehlentwicklung nach Unfall gemÃ¤ss BGE 115 V 133 ff. zu erfolgen. Dieses Vorgehen greift Platz, wenn die zum typischen Beschwerdebild eines HWS-Schleudertraumas gehÃ¶renden BeeintrÃ¤chtigungen zwar teilweise gegeben sind, im Vergleich zur ausgeprÃ¤gten psychischen Problematik aber unmittelbar nach dem Unfall ganz in den Hintergrund getreten sind oder die physischen Beschwerden im Verlaufe der ganzen Entwicklung vom Unfall bis zum Beurteilungszeitpunkt gesamthaft nur eine sehr untergeordnete Rolle gespielt haben (vgl. BGE 127 V 103 Erw. 5b/bb, 123 V 99 Erw. 2a, BGE U 394/06 vom 19. Februar 2008, Erw. 2.1, je mit Hinweisen).</w:t>
      </w:r>
    </w:p>
    <w:p>
      <w:r>
        <w:t>Â Â Â Â Â Â Â Â  Gleiches gilt, wenn die im Anschluss an den Unfall aufgetretenen psychischen StÃ¶rungen nicht zum typischen, depressive Entwicklungen einschliessenden (BGE 117 V 359 E. 4b S. 360; PlÃ¤doyer 2003 Nr. 3 S. 61, U 335/02) Beschwerdebild eines HWS-Traumas gehÃ¶ren, sondern vielmehr als eine selbststÃ¤ndige, sekundÃ¤re - mithin von blossen (Langzeit-)Symptomen der anlÃ¤sslich des Unfalls erlittenen HWS-Distorsion zu unterscheidende - GesundheitsschÃ¤digung zu qualifizieren sind, wobei fÃ¼r die Abgrenzung insbesondere Art und Pathogenese der StÃ¶rung, das Vorliegen konkreter unfallfremder Faktoren oder der Zeitablauf von Bedeutung sind (RKUV 2001 Nr. U 412 S. 79 E. 2b, U 96/00). WÃ¼rden psychische Beschwerden, die im Anschluss an einen Unfall mit Distorsionsverletzung der HWS auftreten, ungeachtet ihrer Pathogenese stets nach den Kriterien gemÃ¤ss BGE 117 V 359 E. 6a S. 366 auf ihre AdÃ¤quanz hin Ã¼berprÃ¼ft, bestÃ¼nde die Gefahr, identische natÃ¼rlich kausale psychische Unfallfolgen adÃ¤quanzrechtlich allein deshalb unterschiedlich zu beurteilen, je nachdem, ob beim Unfall zusÃ¤tzlich eine Distorsionsverletzung der HWS oder ein Ã¤quivalenter Verletzungsmechanismus auftrat oder nicht, was nicht angeht (SVR 2007 UV Nr. 8 S. 27 E. 2.2 und 4.2.2, U 277/04).</w:t>
      </w:r>
    </w:p>
    <w:p>
      <w:r>
        <w:t>4.4Â Â Â Â</w:t>
      </w:r>
    </w:p>
    <w:p>
      <w:r>
        <w:t>4.4.1Â Â  Die verfÃ¼gbaren medizinischen Akten lassen den Schluss nicht zu, dass die psychische Problematik bereits unmittelbar nach dem Unfall eine eindeutige Dominanz aufwies. Erst Dr. med. M.___, prakt. Arzt, sprach in seinem Bericht vom 27. Februar 2002 von einer reaktiven Depression mit Trauer-Wutemotionen (Urk. 11/47). Im Bericht des Spitals C.___ vom 2. Mai 2003 wurde differentialdiagnostisch der Verdacht auf eine SchmerzverarbeitungsstÃ¶rung geÃ¤ussert (Urk. 11/119 S. 3). Im Bericht des gleichen Spitals vom 22. Juli 2003 wurde dann eine leichte depressive Episode diagnostiziert (Urk. 11/126 S. 1). Im September 2003 begab sich der BeschwerdefÃ¼hrer in psychiatrische Behandlung bei Dr. G.___, der mit Bericht vom 30. August 2004 eine mittelschwere depressive StÃ¶rung diagnostizierte (Urk. 11/155). Dr. I.___ erachtete den BeschwerdefÃ¼hrer im Februar 2006 als nicht mehr depressiv (Urk. 11/225 S. 10).</w:t>
      </w:r>
    </w:p>
    <w:p>
      <w:r>
        <w:t>4.4.2Â Â  Es kann offen gelassen werden, ob die depressive Entwicklung als blosses Begleitsymptom der HWS-Problematik einzustufen ist, wie sie nach entsprechender Verletzung typisch ist (BGE 117 V 360 Erw. 4b). Tatsache ist jedenfalls, dass die psychische Problematik in Form einer gemischten KonversionsstÃ¶rung spÃ¤testens im Zeitpunkt der Begutachtung durch Dr. I.___ im Februar 2006 - wahrscheinlich aber bereits deutlich frÃ¼her - eindeutig im Vordergrund stand. Dieser erachtete den BeschwerdefÃ¼hrer denn auch aus psychiatrischer Sicht als weitgehend beziehungsweise vollstÃ¤ndig arbeitsunfÃ¤hig (Urk. 11/225 S. 11 unten), wÃ¤hrend Dr. J.___ unfallkausal somatisch keine wesentliche EinschrÃ¤nkung der ArbeitsfÃ¤higkeit erkannte (Urk. 11/226 S. 13 unten). GemÃ¤ss Dr. L.___ ist davon auszugehen, dass die KonversionsstÃ¶rung bereits im Gefolge der Rehabilitation in der Klinik E.___ auftrat (Urk. 11/251/2 S. 4 unten). Auch die AusfÃ¼hrungen von Dr. H.___ in seinem Gutachten vom 4. Juli 2005, wonach der aktuelle Zustand des BeschwerdefÃ¼hrers ohne psychiatrische gutachterliche Stellungnahme nicht zu verstehen sei (Urk. 11/189 S. 14), deuten darauf hin, dass die psychische Problematik bereits vor der Begutachtung durch Dr. I.___ Ã¼berwog.</w:t>
      </w:r>
    </w:p>
    <w:p>
      <w:r>
        <w:t>4.4.3Â Â  Somit ergibt sich aus den medizinischen Unterlagen, dass das schleudertraumaspezifische Beschwerdebild insgesamt nur eine (sehr) untergeordnete Rolle spielte und damit ganz in den Hintergrund trat beziehungsweise die psychischen Leiden vergleichsweise eindeutig dominierten. Zudem gehÃ¶rt die im Anschluss an den Unfall aufgetretene KonversionsstÃ¶rung nicht zum typischen (depressive Entwicklungen einschliessenden [BGE 117 V 359 Erw. 4b S. 360]) Beschwerdebild eines HWS-Traumas, sondern ist vielmehr als eine selbststÃ¤ndige, sekundÃ¤re GesundheitsschÃ¤digung zu qualifizieren. Damit beurteilt sich der adÃ¤quate Kausalzusammenhang nicht nach der Schleudertrauma-Praxis sondern nach der Praxis zu psychischen Fehlentwicklungen nach UnfÃ¤llen (BGE 115 V 133 ff.).</w:t>
      </w:r>
    </w:p>
    <w:p>
      <w:r>
        <w:t>4.5Â Â Â Â  FÃ¼r die Beurteilung des Schweregrades sind nach der Rechtsprechung einzig der augenfÃ¤llige Geschehensablauf mit den sich dabei entwickelnden KrÃ¤ften, nicht jedoch die Folgen des Unfalles oder BegleitumstÃ¤nde, die dem Geschehen nicht direkt zugeordnet werden kÃ¶nnen, massgebend (vgl. Urteil des Bundesgerichts in Sachen Z. vom 19. November 2007, U 2/07, Erw. 5.3.1). Der Unfall vom 9. November 2000 (Heckauffahrkollision vor einer stehenden Fahrzeugkolonne mit einer kollisionsbedingten GeschwindigkeitsÃ¤nderung des Personenwagens, in welchem der BeschwerdefÃ¼hrer als Lenker sass, die knapp innerhalb oder oberhalb eines Bereiches von 10 - 15 km/h lag [vgl. Biomechanische Kurzbeurteilung vom 5. November 2002; Urk. 11/102 S. 2]) ist unter BerÃ¼cksichtigung der Kasuistik zu vergleichbaren Ereignissen (vgl. Urteil des damaligen EidgenÃ¶ssischen Versicherungsgerichts in Sachen A. vom 24. Juni 2003, U 193/01, Erw. 4.2) als mittelschwer einzuordnen. Von den weiteren, objektiv fassbaren und unmittelbar mit dem Unfall in Zusammenhang stehenden oder als Folge davon erscheinenden UmstÃ¤nden, welche als wichtigste Kriterien in die GesamtwÃ¼rdigung einzubeziehen sind (BGE 115 V 133 E. 6c/aa S. 140), mÃ¼ssten demnach fÃ¼r eine Bejahung des adÃ¤quaten Kausalzusammenhanges entweder ein einzelnes in besonders ausgeprÃ¤gter Weise oder aber mehrere in gehÃ¤ufter oder auffallender Weise gegeben sei (BGE 115 V 133 E. 6c/bb S. 140).</w:t>
      </w:r>
    </w:p>
    <w:p>
      <w:r>
        <w:t>4.6Â Â Â Â</w:t>
      </w:r>
    </w:p>
    <w:p>
      <w:r>
        <w:t>4.6.1Â Â  Die SUVA hat das Vorliegen aller - bei UnfÃ¤llen im mittleren Bereich massgebenden objektiven, unfallbezogenen - AdÃ¤quanzkriterien verneint (Urk. 2 S. 11). Der BeschwerdefÃ¼hrer ist demgegenÃ¼ber der Auffassung, es seien mehrere Kriterien (ungewÃ¶hnlich lange Dauer der Ã¤rztlichen Behandlung, Dauerbeschwerden, Ã¤rztliche Fehlbehandlung, Grad und Dauer der physisch bedingten ArbeitsunfÃ¤higkeit) erfÃ¼llt, mindestens drei davon in ausgeprÃ¤gter Weise (Urk. 1 S. 5 ff.).</w:t>
      </w:r>
    </w:p>
    <w:p>
      <w:r>
        <w:t>4.6.2Â Â  Das Unfallereignis vom 9. November 2000 war unbestrittenermassen weder von einer besonderen EindrÃ¼cklichkeit noch war es mit besonders dramatischen BegleitumstÃ¤nden verbunden. Die vom BeschwerdefÃ¼hrer erlittenen Verletzungen sind im Weiteren nicht als derart schwer oder besonders zu qualifizieren, als dass sie erfahrungsgemÃ¤ss geeignet gewesen wÃ¤ren, psychische Fehlentwicklungen auszulÃ¶sen, zumal bei der AdÃ¤quanzbeurteilung nach den Kriterien gemÃ¤ss BGE 115 V 133 E. 6c/aa S. 140 das erlittene Schleudertrauma der HWS als besondere Art der erlittenen Verletzung ohnehin ausser Betracht fÃ¤llt.</w:t>
      </w:r>
    </w:p>
    <w:p>
      <w:r>
        <w:t>4.6.3Â Â  Das Kriterium der ungewÃ¶hnlich langen Dauer der Ã¤rztlichen Behandlung der Unfallfolgen ist, soweit es die aus objektivierbaren GrÃ¼nden notwendigen Behandlungen betrifft, ebenfalls zu verneinen. Die Behandlung richtete sich bald vor allem darauf, die im Hinblick auf physische Unfallfolgen nicht erklÃ¤rbaren andauernden Beschwerden zu ergrÃ¼nden und zu lindern. Dieses Kriterium ist zudem nicht allein nach einem zeitlichen Massstab zu beurteilen. Von Bedeutung sind vielmehr auch Art und IntensitÃ¤t der Behandlung sowie der Umstand, inwieweit noch eine Besserung des Gesundheitszustandes zu erwarten ist. Es muss, gesamthaft betrachtet, eine kontinuierliche, mit einer gewissen PlanmÃ¤ssigkeit auf die Verbesserung des Gesundheitszustandes gerichtete Ã¤rztliche Behandlung von ungewÃ¶hnlich langer Dauer vorliegen. Diese Voraussetzung ist vorliegend nicht gegeben. Bei einem Schleudertrauma der HWS gilt eine zwei bis dreijÃ¤hrige Behandlung als noch im Ã¼blichen Rahmen liegend. Manualtherapeutische Massnahmen zur Erhaltung des Zustandes, Ã¤rztliche Verlaufskontrollen sowie medikamentÃ¶se SchmerzbekÃ¤mpfung allein genÃ¼gen diesen Anforderungen nicht (vgl. RKUV 2005 Nr. U 549 S. 236, U 380/04). Im vorliegenden Fall erfolgte die Behandlung - abgesehen von stationÃ¤ren Aufenthalten zwecks Rehabilitation und AbklÃ¤rung in der Klinik E.___ und in der Klinik F.___ - ausschliesslich ambulant und erschÃ¶pfte sich im Wesentlichen in der Abgabe von Medikamenten sowie in Physiotherapie. Die medizinische Behandlung der kÃ¶rperlichen Verletzungen war spÃ¤testens nach Ablauf von drei Jahren abgeschlossen und die psychischen Beschwerden in Form der KonversionsstÃ¶rung traten in den Vordergrund.</w:t>
      </w:r>
    </w:p>
    <w:p>
      <w:r>
        <w:t>4.6.4Â Â  Weil es an erheblichen organischen Befunden fehlte und die geltend gemachten Beschwerden im Verlauf der Zeit immer stÃ¤rker psychisch Ã¼berlagert waren, kann schliesslich auch das Kriterium der kÃ¶rperlichen Dauerschmerzen zumindest nicht in besonders ausgeprÃ¤gter Weise als erfÃ¼llt gelten, zumal auch immer wieder Perioden praktischer Beschwerdefreiheit bestanden, in denen der BeschwerdefÃ¼hrer ohne Weiteres seinen FreizeitbeschÃ¤ftigungen (wie Disko- oder Pubbesuch mit Kollegen; Fischen; Spielen mit ferngesteuerten Autos [vgl. Urk. 11/225 S. 4 ff.]) nachgehen konnte. Eine Ã¤rztliche Fehlbehandlung, welche die Unfallfolgen erheblich verschlimmert hat, ist sodann nicht ersichtlich. Ob die vom BeschwerdefÃ¼hrer kritisierte Anordnung des Tragens eines Halskragens nach heutiger medizinischer Auffassung als kontraindiziert zu betrachten ist, kann dahingestellt bleiben, weil jedenfalls nichts dafÃ¼r spricht, dass die Unfallfolgen im vorliegenden Fall dadurch (erheblich) verschlimmert wurden, zumal der Heilungsverlauf in der Anfangsphase nicht ungÃ¼nstig war. Das Gleiche gilt fÃ¼r die in der Beschwerde erhobenen VorwÃ¼rfe an die Ãrzte der Klinik E.___, die in keiner Weise belegt sind. In Bezug auf die somatischen Beschwerden kann sodann auch nicht von einem schwierigen Heilungsverlauf oder erheblichen Komplikationen gesprochen werden.</w:t>
      </w:r>
    </w:p>
    <w:p>
      <w:r>
        <w:t>4.6.5Â Â  Nach dem Unfall war der BeschwerdefÃ¼hrer wÃ¤hrend rund zweieinhalb Monaten zu 100 % und anschliessend wÃ¤hrend rund dreieinhalb Monaten zu 50 % arbeitsunfÃ¤hig; ab 9. Mai 2001 wurde ihm wieder eine vollstÃ¤ndige ArbeitsfÃ¤higkeit attestiert (Urk. 11/30 S. 2 f.). Zwar kam es in der Folge immer wieder zu unregelmÃ¤ssig auftretenden ArbeitsunterbrÃ¼chen (Urk. 11/46, 11/51), doch konnten keine objektiven, pathologischen Befunde erhoben werden. Im Bericht der Klinik E.___ wurde fÃ¼r eine leichte, wechselbelastende TÃ¤tigkeit (weiterhin) eine vollstÃ¤ndige ArbeitsfÃ¤higkeit attestiert (Urk. 11/98 S. 2). Soweit im weiteren Verlauf erneut eine 100%ige ArbeitsunfÃ¤higkeit eintrat, mÃ¼ssen hiefÃ¼r in erster Linie die psychischen Beschwerden verantwortlich gemacht werden, die die somatischen EinschrÃ¤nkungen Ã¼berlagerten und schliesslich ganz in den Hintergrund drÃ¤ngten. Unter diesen UmstÃ¤nden ist das Kriterium der nach Grad und Dauer erheblichen physisch bedingten ArbeitsunfÃ¤higkeit nicht erfÃ¼llt.</w:t>
      </w:r>
    </w:p>
    <w:p>
      <w:r>
        <w:t>4.7Â Â Â Â  Zusammenfassend ergibt sich, dass weder ein einzelnes der von der Rechtsprechung aufgestellten Kriterien in ausgeprÃ¤gter Form noch mehrere Kriterien in gehÃ¤ufter Weise gegeben sind, weshalb der adÃ¤quate Kausalzusammenhang zu verneinen ist. Die Einstellung der Versicherungsleistungen durch die Beschwerdegegnerin ab 1. September 2006 ist somit nicht zu beanstanden. Unter diesen UmstÃ¤nden konnte der beantragten Wiederherstellung der aufschiebenden Wirkung beziehungsweise dem Gesuch um Erlass von vorsorglichen Massnahmen nicht stattgegeben werden.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Adrian Willimann</w:t>
      </w:r>
    </w:p>
    <w:p>
      <w:r>
        <w:t>- Rechtsanwalt Mathias Birrer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