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UV.2007.00114 vom 30. März 2009</w:t>
      </w:r>
    </w:p>
    <w:p>
      <w:r>
        <w:t>ZH Sozialversicherungsgericht, 2009-03-30, DE</w:t>
      </w:r>
    </w:p>
    <w:p>
      <w:r>
        <w:rPr>
          <w:b/>
        </w:rPr>
        <w:t xml:space="preserve">Quelle: </w:t>
      </w:r>
      <w:r>
        <w:t>https://mcp.opencaselaw.ch/entscheid/zh_sozialversicherungsgericht_UV.2007.00114</w:t>
      </w:r>
    </w:p>
    <w:p>
      <w:r>
        <w:t>FR: ZH_SOZIALVERSICHERUNGSGERICHT UV.2007.00114 du 30 mars 2009</w:t>
      </w:r>
    </w:p>
    <w:p>
      <w:r>
        <w:t>IT: ZH_SOZIALVERSICHERUNGSGERICHT UV.2007.00114 del 30 marzo 2009</w:t>
      </w:r>
    </w:p>
    <w:p>
      <w:pPr>
        <w:pStyle w:val="Heading2"/>
      </w:pPr>
      <w:r>
        <w:t>Erwägungen</w:t>
      </w:r>
    </w:p>
    <w:p>
      <w:r>
        <w:rPr>
          <w:b/>
        </w:rPr>
        <w:t>E. 2</w:t>
      </w:r>
    </w:p>
    <w:p>
      <w:r>
        <w:t>2.1Â Â Â Â  Die Beschwerdegegnerin stellte die Leistungen im Einspracheentscheid mit der BegrÃ¼ndung ein, die Versicherte leide an keinen Folgen einer unfallkausalen organisch nachweisbaren strukturellen LÃ¤sion. Eine Haftung fÃ¼r die nicht objektivierbaren Beschwerden sei mangels adÃ¤quaten Kausalzusammenhangs zum mittelschweren Unfall ab Ende September 2006 nicht gegeben (Urk. 2).</w:t>
      </w:r>
    </w:p>
    <w:p>
      <w:r>
        <w:t>2.2Â Â Â Â  Die BeschwerdefÃ¼hrerin 1 rÃ¼gt den Zeitpunkt der Leistungseinstellung als verfrÃ¼ht, der unfallbedingte Heilungsprozess sei noch nicht abgeschlossen gewesen. DafÃ¼r sprÃ¤chen die Ã¤rztlichen Berichte der Rheumaklinik des G.__ wie auch derjenige des Hausarztes der Versicherten und die zahlreichen, von der Versicherten eingereichten Rechnungen seit der Einstellung der Behandlung durch die SUVA (Urk. 1 S. 5 f., 59 S. 2, 60/1-18). Eventualiter sei vom Vorliegen des adÃ¤quaten Kausalzusammenhanges auszugehen (Urk. 1 S. 6 ff., 59 S. 2).</w:t>
      </w:r>
    </w:p>
    <w:p>
      <w:r>
        <w:t>Â Â Â Â Â Â Â Â Â  Auch die BeschwerdefÃ¼hrerin 2 wehrt sich gegen den Zeitpunkt der Leistungseinstellung. Vor allem ihr Schwindel sei nicht hinreichend abgeklÃ¤rt gewesen, dies habe sie nachtrÃ¤glich mit der Untersuchung bei Dr. I.__ selber veranlasst. Auch das Gutachten von Dr. K.___ zeige auf, dass noch von keinem Residualzustand auszugehen sei, dass vielmehr eine auf sie zugeschnittene Therapie den Gesundheitszustand verbessern kÃ¶nne (Urk. 28 S. 5). Sollte sodann der adÃ¤quate Kausalzusammenhang erstellt werden mÃ¼ssen, so sei dieser gegeben (Urk. 7/1, 28 S. 5).</w:t>
      </w:r>
    </w:p>
    <w:p>
      <w:r>
        <w:t>Â Â Â Â Â Â Â Â Â  Die Beschwerdegegnerin zweifelt in der Beschwerdeantwort die Diagnose eines Schleudertraumas der HalswirbelsÃ¤ule und das Vorliegen des typischen Beschwerdebildes nach einem solchen Trauma an (Urk. 14 S. 5). Sodann vertritt sie die Ansicht, schon bald nach dem Unfall seien die psychischen Beschwerden im Vordergrund gestanden, so dass die AdÃ¤quanz nach der Rechtsprechung des Bundesgerichts zu den psychischen Unfallfolgen zu prÃ¼fen sei (Urk. 14 S. 6 f.). Die Einstellung der Leistungen sei im richtigen Zeitpunkt erfolgt, als nÃ¤mlich der unfallbedingt erforderliche Heilungsprozess abgeschlossen gewesen sei (Urk. 14 S. 8).</w:t>
      </w:r>
    </w:p>
    <w:p>
      <w:r>
        <w:t>3.Â Â Â Â Â Â</w:t>
      </w:r>
    </w:p>
    <w:p>
      <w:r>
        <w:t>3.1Â Â Â Â  Die, wie vom Bundesgericht in seinem erwÃ¤hnten neueren Urteil (BGE 134 V 109 ff.) festgestellt, fÃ¼r die Anfangsdiagnose entscheidenden Berichte der erstbehandelnden Ãrzte des B.__ (Erw. 9.2 des Urteils) meldeten nach dem Unfall eine druckdolente eingeschrÃ¤nkt bewegliche HalswirbelsÃ¤ule der Versicherten, bei der jedoch keine Hinweise fÃ¼r ossÃ¤re LÃ¤sionen vorhanden seien. Die Ãrzte diagnostizierten am 21. MÃ¤rz 2005 eine Commotio Cerebri und ein HalswirbelsÃ¤ulen-Distorsionstrauma (Urk. 15/3). Auch der zwei Tage nach dem Unfall konsultierte Hausarzt Dr. med. L.__, Facharzt fÃ¼r Innere Medizin, stellte die gleichen Diagnosen (Urk. 15/4). Ihm gegenÃ¼ber berichtete die Versicherte, sie sei angegurtet in der Kolonne stehend von hinten angefahren worden. Der Airbag habe sich geÃ¶ffnet. Sie sei bewusstlos geworden, habe aber selbstÃ¤ndig aussteigen kÃ¶nnen. Danach sei es ihr schwarz vor den Augen geworden und sie sei umgefallen. Eine detaillierte Sachverhaltsaufnahme durch die SUVA erfolgte erst am 10. Juni 2005. Ermittelt durch den Schadenaussendienst wurde er so festgehalten, dass die Versicherte in aufrechter Sitzhaltung, mit dem Blick nach vorne getroffen worden sei. Sie habe den Hinterkopf an der korrekt eingestellten NackenstÃ¼tze angeschlagen. Erneut wurde ein Bewusstseinsverlust von ca. 5 Minuten angegeben, den die Versicherte erlitten habe. Sie habe sofort Schmerzen im ganzen Kopf verspÃ¼rt, die Kopfbeweglichkeit sei eingeschrÃ¤nkt gewesen, sie habe starke Nackenschmerzen verspÃ¼rt und habe noch auf dem Unfallplatz erbrechen mÃ¼ssen. Ãber irgendwelche VorzustÃ¤nde klagte die Versicherte nicht. Sie berichtete dem Mitarbeiter der SUVA gegenÃ¼ber von seit dem Unfall vorhandenen, massiven Kopfschmerzen, Schmerzen im Nacken und bis in den rechten Arm ziehend. Sie nehme zum Schlafen regelmÃ¤ssig ein Schlafmittel ein und trage tagsÃ¼ber einen Halskragen (Urk. 15/17).</w:t>
      </w:r>
    </w:p>
    <w:p>
      <w:r>
        <w:t>Â Â Â Â Â Â Â Â Â  Auch wenn das MRI der HalswirbelsÃ¤ule vom 28. Juni 2005 gÃ¤nzlich unauffÃ¤llig gewesen war (Urk. 15/21), steht bei der beschriebenen Sachlage entgegen der Ansicht der Beschwerdegegnerin (Urk. 14 S. 5) ohne Zweifel fest, dass die Versicherte am 6. MÃ¤rz 2005 ein sogenanntes Schleudertrauma der HalswirbelsÃ¤ule erlitten hat und dass ein Teil des damit verbundenen Beschwerdebildes wie Kopf- und Nackenschmerzen unmittelbar nach dem Geschehen aufgetreten ist und dass diese in der Folge konstant vorhanden waren. Von dieser Diagnose gingen auch die Neurologin Dr. C.__ (Urk. 15/29) und die Ãrzte der Rheumaklinik des G.__ in ihrem Bericht vom 28. MÃ¤rz 2006 aus (Urk. 15/69/1). Auch die AkkomodationseinschrÃ¤nkungen der Augen, die Frau Dr. F.__ am 13. April 2006 feststellte, fÃ¼hrten die AugenÃ¤rztin wie auch der Augenarzt Dr. H.___ von der SUVA Versicherungsmedizin (Urk. 15/66) auf den Unfall zurÃ¼ck, so dass auch die SehstÃ¶rungen als unfallkausal zu betrachten sind.</w:t>
      </w:r>
    </w:p>
    <w:p>
      <w:r>
        <w:t>3.2Â Â Â Â  In seinem Urteil (BGE 134 V 109 ff.) zeigt das Bundesgericht die grosse Bedeutung einer interdisziplinÃ¤ren AbklÃ¤rung auf, wenn ein Schleudertrauma diagnostiziert wurde und der Fall zur Chronifizierung neigt (Erw. 9.3). Sie ist diesfalls von mit dieser Art von Verletzungen besonders vertrauten SpezialÃ¤rzten durchzufÃ¼hren. Das Gutachten soll dabei die Fragen klÃ¤ren, ob die geklagten, nicht objektivierbaren Beschwerden glaubhaft sind, ob ein psychiatrisches Geschehen massgeblich in den Vordergrund drÃ¤ngt und welche Beschwerden als natÃ¼rlich kausal zur ursprÃ¼nglichen Diagnose in Kausalzusammenhang stehen (Erw. 9.5). Denn diese Fragen sind fÃ¼r die Bestimmung des Zeitpunkts des Fallabschlusses und fÃ¼r die Frage, nach welchen Kriterien der adÃ¤quate Kausalzusammenhang letztendlich zu prÃ¼fen ist, entscheidend.</w:t>
      </w:r>
    </w:p>
    <w:p>
      <w:r>
        <w:t>Â Â Â Â Â Â Â Â Â  Vorliegend verzichtete die SUVA auf die Einholung eines solchen Gutachtens. Sie veranlasste einzig wenige Monate nach dem Unfall ein biomechanisches Gutachten, in welchem Prof. Dr. med. M.__, Facharzt fÃ¼r Rechtsmedizin, die geklagten Beschwerden aufgrund der festgestellten GeschwindigkeitsÃ¤nderung des Heckaufpralls von 10 bis 15 km/h fÃ¼r mit dem Unfall erklÃ¤rbar hielt (Urk. 15/35/4). Eine interdisziplinÃ¤re AbklÃ¤rung der Versicherten wurde von den konsultierten Ãrzten der Rheumaklinik des G.__ im Bericht vom 28. MÃ¤rz 2006 zur KlÃ¤rung der Frage der mÃ¶glichen Therapien und gegebenenfalls einer Rehabilitation, zur Evaluation des Wiedereinstiegs in die Arbeitswelt etc., empfohlen (Urk. 15/69/2).</w:t>
      </w:r>
    </w:p>
    <w:p>
      <w:r>
        <w:t>3.3Â Â Â Â  Tatsache ist, dass die Versicherte einerseits wie erwÃ¤hnt Ã¼ber Kopf- und Nackenschmerzen klagte, welche die Ãrzte im Zusammenhang mit dem kraniozervikalen Beschleunigungstrauma sahen (Urk. 15/69/1). Daneben klagte sie erstmals bei der neurologischen AbklÃ¤rung bei Frau Dr. C.__ am 21. April 2005 auch Ã¼ber Schwindel und leichte Ãbelkeit, wobei sich der Schwindel durch die von Dr. C.__ durchgefÃ¼hrten Tests nicht objektivieren liess. Frau Dr. C.__ erwÃ¤hnte in der Folge die Vermutung, es sei zu einer vÃ¶lligen Dekompensation der Versicherten nach dem Unfall gekommen, weil sie in einer schwierigen psychosozialen Situation als alleinerziehende Mutter einer Tochter stehe, ohne finanzielle UnterstÃ¼tzung seitens des geschiedenen Ehemannes und beruflich Ã¼berbelastet sei (Urk. 15/29/1). Was die Neurologin damit meinte, ist unklar. Denn selber schilderte sie die Versicherte als psychisch und im GesprÃ¤ch neuropsychologisch unauffÃ¤llig. Damit kann nicht gesagt werden, wie dies die Beschwerdegegnerin in der Beschwerdeantwort tut (Urk. 14 S. 5), es habe damals schon eine psychische Problematik vÃ¶llig im Vordergrund gestanden. Es bestehen zwar Hinweise darauf, dass eine psychische StÃ¶rung im Verlauf der Zeit eine Rolle spielte. So erwÃ¤hnten die Ãrzte der D.__ im Bericht vom 4. November 2005 ein depressives Zustandsbild, das sich anlÃ¤sslich des stationÃ¤ren Aufenthaltes gezeigt habe (Urk. 15/51/2) und auch die Ãrzte des G.__ stellten im Bericht vom 13. MÃ¤rz 2006 anlÃ¤sslich der SchwindelabklÃ¤rung eine depressive Versicherte fest (Urk. 15/68/2), erwÃ¤hnten dann aber im Bericht vom 28. MÃ¤rz 2006 nur einen Verdacht auf eine Depression und SchmerzverarbeitungsstÃ¶rung (Urk. 15/69/1). Eine fachÃ¤rztliche Begutachtung psychiatrischer Richtung zur Verifizierung dieses Verdachts fand jedoch bis zur Leistungseinstellung durch die Beschwerdegegnerin nie statt. Eine solche kann auch nicht im Kurzbericht von lic. phil. N.__, Fachpsychologe fÃ¼r Psychotherapie FSP, vom 3. Januar 2006 gesehen werden, bei dem die Versicherte Ende 2005 dreimal gewesen war und der befand, es liege keine somatische ErklÃ¤rung vor, die das intensive Schmerzerleben erklÃ¤ren kÃ¶nnte, die geschilderte Symptomatik erfÃ¼lle die Kriterien eines HalswirbelsÃ¤ulen-Traumas nicht (Urk. 15/55/3). Mangels einer fachÃ¤rztlichen AbklÃ¤rung kann bei der gegenwÃ¤rtigen Aktenlage nicht hinreichend gesichert gesagt werden, ob die Versicherte an einer selbstÃ¤ndigen psychiatrischen Problematik leidet oder ob eine Depression, die durchaus auch im Rahmen der erlittenen HalswirbelsÃ¤ulenverletzung entstanden sein kann und als Teil des bunten Beschwerdebildes anzusehen ist, vorliegt.</w:t>
      </w:r>
    </w:p>
    <w:p>
      <w:r>
        <w:t>3.4Â Â Â Â  Das von den Rheumatologen des G.__ angeregte interdisziplinÃ¤re Gutachten hÃ¤tte auch Ã¼ber die Frage der noch anzuwendenden Therapien Aufschluss geben sollen und wÃ¤re somit fÃ¼r die KlÃ¤rung des Zeitpunkts des Fallabschlusses notwendig gewesen. Denn die Frage, ob im September 2006 mittels einer Therapie mit Ã¼berwiegender Wahrscheinlichkeit eine namhafte Besserung hÃ¤tte erreicht werden kÃ¶nnen, lÃ¤sst sich ebenfalls mangels Ã¤rztlicher AuskÃ¼nfte nicht beantworten. Diese Frage ist jeweils prognostisch und nicht auf Grund retrospektiver Feststellungen zu beurteilen (RKUV 2005 Nr. U 557 S. 389 Erw. 3.1). Sodann ist eine solche nicht schon anzunehmen, wenn die Versicherte noch Ã¤rztlicher Behandlung bedarf (Urteil des Bundesgerichts vom 3. Dezember 2008 in Sachen U., 8C_590/2008, Erw. 4.2). Vielmehr ist die Frage im Hinblick darauf zu entscheiden, ob Therapien eine namhafte Besserung der ArbeitsfÃ¤higkeit erwarten lassen (BGE 134 V 115 Erw. 4.3). Die Versicherte hatte im Verlauf des Jahres nach dem Unfall viermal eine Physiotherapieverschreibung erhalten (Urk. 15/12, 15/30, 15/50, 15/52) und sich einmal in der stationÃ¤ren AbklÃ¤rung und Physiotherapie in D.__ befunden (Urk. 15/51), ohne dass eine nennenswerte Verbesserung der Beschwerden hÃ¤tte erzielt werden kÃ¶nnen. Trotz dieses Wissens empfahlen die Ãrzte des G.__ eine nochmalige intensive stationÃ¤re Therapie auf der Rheumaabteilung, die eine grosse Erfahrung im Zusammenhang mit Patienten mit Schleudertraumafolgen habe (Urk. 15/68/2). Ob dies allerdings die erwÃ¤hnten Erfolgsaussichten gehabt hÃ¤tte, geht daraus nicht hervor und wÃ¤re - wie gesagt - im Rahmen der durchzufÃ¼hrenden interdisziplinÃ¤ren Begutachtung abzuklÃ¤ren gewesen.</w:t>
      </w:r>
    </w:p>
    <w:p>
      <w:r>
        <w:t>3.5Â Â Â Â  Diese Begutachtung wird auch durch die von der Versicherten eingereichten medizinischen AbklÃ¤rungen der neurologisch/neuropsychologischen und der audio-neurologischen Richtung nicht ersetzt. Zum einen wurde wiederum die psychiatrische Fachrichtung ausser Acht gelassen, obwohl - wie aufgezeigt wurde - hinreichende Anhaltspunkte fÃ¼r eine psychische Problematik vorlagen und differentialdiagnostisch bei solchen FÃ¤llen eine psychiatrische AbklÃ¤rung nicht weggelassen werden darf. Sodann erweist sich das Gutachten von Dr. I.__ vom 19. Februar 2007 in seiner Schlussfolgerung als nicht verlÃ¤sslich. Dr. I.__ stellte in seinem Gutachten fest, der Schwindel und die visuellen Beschwerden seien durch die neuro-otologischen Untersuchungen objektivierbar gemacht worden. Er stellte ein posttraumatisches zerviko-enzephales Syndrom mit milder traumatischer Hirnverletzung und HWS-Distorsion mit FunktionsstÃ¶rung des zerviko-proprio-nociceptiven Systems, ein posttraumatisches multi-senso-motorisches Defizitsyndrom mit IrritabilitÃ¤t des Plexus sympaticus cervicalis und des cranialen parasympatischen Systems sowie eines Âpost trauma visionÂ-Syndroms nach Padula fest (Urk. 13 S. 8). Es ist zwar richtig, dass das hÃ¶chste Gericht in einem Urteil dargetan hat, dass mittels dieser medizinischen Untersuchung Schwindel objektiviert werden kÃ¶nne. Es hielt aber auch gleichzeitig fest, dass die Frage der Herkunft der Beschwerden nicht mittels dieser Untersuchung bestimmt werden kÃ¶nne, sondern aufgrund eines Gesamtzusammenhanges verschiedener Faktoren zu bestimmen sei (Urteil des EidgenÃ¶ssischen Versicherungsgerichts vom 29. MÃ¤rz 2006 in Sachen T., U 197/04). Dr. I.__ unterlegte seiner Beurteilung der ZusammenhÃ¤nge die Ansicht, die Versicherte habe im Zeitpunkt der Kollision den OberkÃ¶rper nach vorne gebeugt und habe den Kopf nach rechts abgedreht gehabt, was eine starke Hyperextension des Kopfes in der ersten Unfallphase zur Folge gehabt habe mit anschliessender Kopfanteflexion, die durch den Airbag abgebremst worden sei. Sodann berichtete er, die Versicherte habe sofort an Drehschwindel gelitten, der bis heute andaure. Dem ist jedoch entgegen zu halten, dass aus den zeitechten Dokumenten ein solcher Sachverhalt nicht hervorgeht. Zum einen hatte die Versicherte anlÃ¤sslich der AbklÃ¤rung des Unfallablaufs ausdrÃ¼cklich von einer aufrechten Sitzhaltung mit Blickrichtung geradeaus berichtet, sodass von dieser KÃ¶rperhaltung und damit nicht von der von Dr. I.__ dargelegten Belastung auf den KÃ¶rper anlÃ¤sslich des Aufpralles auszugehen ist. Von Schwindel ist sodann anfÃ¤nglich gerade nicht berichtet worden. Erst bei Frau Dr. C.__ im April 2005 erfolgte eine neurologische AbklÃ¤rung infolge Schwindels (Urk. 15/29/1), zuvor war von einem solchen nicht die Rede. Auch in diesem sehr relevanten Punkt weicht das Gutachten I.___ von der Aktenlage ohne nÃ¤here BegrÃ¼ndung ab, was seine Beurteilung als nicht verlÃ¤sslich erscheinen lÃ¤sst.</w:t>
      </w:r>
    </w:p>
    <w:p>
      <w:r>
        <w:t>Â Â Â Â Â Â Â Â Â  Zum ebenfalls durch die BeschwerdefÃ¼hrerin 2 eingereichten Gutachten von Dr. K.__ vom 25. Juli 2007 ist anzufÃ¼hren, dass das Bundesgericht im Urteil vom 26. Mai 2008 (BGE 134 V 231 ff). der funktionellen Magnetresonanztomographie (fMRT; fmri) keinen Beweiswert fÃ¼r den Nachweis der UnfallkausalitÃ¤t von Beschwerden der HalswirbelsÃ¤ule nach einem Distorsionstrauma zuerkannt hat. Demzufolge kann dem Schluss im Gutachten, die Versicherte leide unter anderem an den unfallbedingten Folgen von radiologisch nachgewiesenen LÃ¤sionen des linken Ligamentum alare Grad III nach Karakenes (Urk. 29 S. 12) nicht gefolgt werden. Zudem wurde auch fÃ¼r dieses Gutachten keine psychiatrische Begutachtung angeordnet und die Gutachter gehen vom gleichen, jedoch nicht dokumentierten Unfallhergang wie im Bericht I.__ aus (Urk. 29 S. 2), so dass auch dieses Gutachten an relevanten MÃ¤ngeln leidet.</w:t>
      </w:r>
    </w:p>
    <w:p>
      <w:r>
        <w:t>3.6Â Â Â Â  Bei der gegenwÃ¤rtigen Aktenlage lÃ¤sst sich somit nicht abschliessend bestimmen, ob und bejahendenfalls seit wann eine psychische Problematik besteht, ob diese allenfalls Teil des fÃ¼r eine HalswirbelsÃ¤ulen-Distorsion typischen Beschwerdebildes ist oder ob ein zu trennendes eigenstÃ¤ndiges Leiden vorliegt. Ebenfalls unklar ist, ob Ende September 2006 ein Endzustand in dem Sinne vorlag, dass nicht mehr davon auszugehen war, dass mittels einer Therapie eine namhafte Verbesserung der Gesundheit vor allem im Hinblick auf die ErwerbsfÃ¤higkeit der Versicherten zu erreichen war. Die Sache ist an die Beschwerdegegnerin zurÃ¼ckzuweisen, damit sie ein interdisziplinÃ¤res Gutachten zur KlÃ¤rung dieser Fragen in Auftrag gebe und hernach Ã¼ber ihre Leistungspflicht ab Ende September 2006 neu verfÃ¼ge.</w:t>
      </w:r>
    </w:p>
    <w:p>
      <w:r>
        <w:rPr>
          <w:b/>
        </w:rPr>
        <w:t>E. 4</w:t>
      </w:r>
    </w:p>
    <w:p>
      <w:r>
        <w:t>4.1Â Â Â Â  Nach Art. 61 lit. g des Bundesgesetzes Ã¼ber den Allgemeinen Teil des Sozialversicherungsrechts (ATSG) hat die obsiegende Beschwerde fÃ¼hrende Person Anspruch auf Ersatz der Parteikosten. Diese werden vom Versicherungsgericht festgesetzt und ohne Streitwert nach der Bedeutung der Streitsache und nach der Schwierigkeit des Prozesses bemessen.</w:t>
      </w:r>
    </w:p>
    <w:p>
      <w:r>
        <w:t>Â Â Â Â Â Â Â Â Â  Nach der zu Art. 108 Abs. 1 lit. g UVG (gÃ¼ltig gewesen bis 31. Dezember 2002) ergangenen, unter der Herrschaft von Art. 61 lit. g ATSG weiterhin als massgebend zu betrachtenden Rechtsprechung (vgl. RKUV 2005 Nr. U 547 S. 221) hat der Unfallversicherer die Kosten eines vom Versicherten selbst veranlassten Privatgutachtens zu Ã¼bernehmen, wenn sich der medizinische Sachverhalt erst aufgrund des beigebrachten Untersuchungsergebnisses schlÃ¼ssig feststellen lÃ¤sst und dem Unfallversicherer insoweit eine Verletzung der ihm nach dem Untersuchungsgrundsatz obliegenden Pflicht zur rechtsgenÃ¼glichen SachverhaltsabklÃ¤rung vorzuwerfen ist (Urteil des Bundesgerichts vom 6. September 2007 in Sachen R., U 575/06).</w:t>
      </w:r>
    </w:p>
    <w:p>
      <w:r>
        <w:t>4.2Â Â Â Â  Der BeschwerdefÃ¼hrerin 1 ist keine ProzessentschÃ¤digung zuzusprechen, weil sie als obligatorischer Krankenversicherer mit Ã¶ffentlichen Aufgaben betraut ist und daher trotz des Obsiegens keinen Anspruch auf eine ProzessentschÃ¤digung hat (BGE 128 V 133 Erw. 5b).</w:t>
      </w:r>
    </w:p>
    <w:p>
      <w:r>
        <w:t>4.3Â Â Â Â  Die BeschwerdefÃ¼hrerin 2 liess keine detaillierte Aufstellung ihrer Aufwendungen einreichen. Sie liess einzig die Ãbernahme der Kosten des Gutachtens von Dr. K.__ von Fr. 6'000.-- durch die Beschwerdegegnerin beantragen, ansonsten sei die EntschÃ¤digung nach Ermessen festzulegen (Urk. 63).</w:t>
      </w:r>
    </w:p>
    <w:p>
      <w:r>
        <w:t>Â Â Â Â Â Â Â Â Â  Aus dem Gutachten des Dr. K.__ gingen keine neuen Erkenntnisse hervor, die fÃ¼r die EntscheidfÃ¤llung von Bedeutung gewesen wÃ¤ren, weshalb die damit angefallenen Kosten der Beschwerdegegnerin nicht zu Ã¼berbinden sind. FÃ¼r die Ã¼brigen Aufwendungen im Zusammenhang mit diesem Prozess erscheint unter Anwendung der erwÃ¤hnten Kriterien und des gerichtsÃ¼blichen Stundenansatzes von Fr. 200.-- (zuzÃ¼glich Mehrwertsteuer von 7,6 %) eine EntschÃ¤digung von Fr. 2'600.-- (inkl. Barauslagen und MWSt) als angemessen, die seitens der Beschwerdegegnerin dem unentgeltlichen Rechtsvertreter der BeschwerdefÃ¼hrerin 2 zu bezahlen ist.</w:t>
      </w:r>
    </w:p>
    <w:p>
      <w:r>
        <w:t>Das Gericht erkennt:</w:t>
      </w:r>
    </w:p>
    <w:p>
      <w:r>
        <w:t>1.Â Â Â Â Â Â Â Â  Die Beschwerden werden in dem Sinne gutgeheissen, dass der angefochtene Einspracheentscheid vom 18. Dezember 2006 aufgehoben und die Sache an die Schweizerische Unfallversicherungsanstalt, zurÃ¼ckgewiesen wird, damit diese, nach erfolgter AbklÃ¤rung im Sinne der ErwÃ¤gungen, neu Ã¼ber den Leistungsanspruch der BeschwerdefÃ¼hrerin 2 ab 1. Oktober 2006 verfÃ¼ge.</w:t>
      </w:r>
    </w:p>
    <w:p>
      <w:r>
        <w:t>2.Â Â Â Â Â Â Â Â  Das Verfahren ist kostenlos.</w:t>
      </w:r>
    </w:p>
    <w:p>
      <w:r>
        <w:t>3.Â Â Â Â Â Â Â Â  Die Beschwerdegegnerin wird verpflichtet, dem unentgeltlichen Rechtsvertreter der BeschwerdefÃ¼hrerin 2, Rechtsanwalt Hans Schmidt, ZÃ¼rich, eine ProzessentschÃ¤digung von Fr. 2'600.-- (inkl. Barauslagen und MWSt) zu bezahlen.</w:t>
      </w:r>
    </w:p>
    <w:p>
      <w:r>
        <w:t>4.Â Â Â Â Â Â Â Â  Zustellung gegen Empfangsschein an:</w:t>
      </w:r>
    </w:p>
    <w:p>
      <w:r>
        <w:t>- Helsana Versicherungen AG, unter Beilage einer Kopie von Urk. 61</w:t>
      </w:r>
    </w:p>
    <w:p>
      <w:r>
        <w:t>- Rechtsanwalt Hans Schmidt, unter Beilage einer Kopie von Urk. 59 und 61</w:t>
      </w:r>
    </w:p>
    <w:p>
      <w:r>
        <w:t>- Schweizerische Unfallversicherungsanstalt, unter Beilage einer Kopie von Urk. 59</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