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UV.2007.00094 vom 13. August 2008</w:t>
      </w:r>
    </w:p>
    <w:p>
      <w:r>
        <w:t>ZH Sozialversicherungsgericht, 2008-08-13, DE</w:t>
      </w:r>
    </w:p>
    <w:p>
      <w:r>
        <w:rPr>
          <w:b/>
        </w:rPr>
        <w:t xml:space="preserve">Quelle: </w:t>
      </w:r>
      <w:r>
        <w:t>https://mcp.opencaselaw.ch/entscheid/zh_sozialversicherungsgericht_UV.2007.00094</w:t>
      </w:r>
    </w:p>
    <w:p>
      <w:r>
        <w:t>FR: ZH_SOZIALVERSICHERUNGSGERICHT UV.2007.00094 du 13 août 2008</w:t>
      </w:r>
    </w:p>
    <w:p>
      <w:r>
        <w:t>IT: ZH_SOZIALVERSICHERUNGSGERICHT UV.2007.00094 del 13 agosto 2008</w:t>
      </w:r>
    </w:p>
    <w:p>
      <w:pPr>
        <w:pStyle w:val="Heading2"/>
      </w:pPr>
      <w:r>
        <w:t>Erwägungen</w:t>
      </w:r>
    </w:p>
    <w:p>
      <w:r>
        <w:rPr>
          <w:b/>
        </w:rPr>
        <w:t>E. 2</w:t>
      </w:r>
    </w:p>
    <w:p>
      <w:r>
        <w:t>2.1Â Â Â Â  Die Bestimmungen des Bundesgesetzes Ã¼ber den Allgemeinen Teil des Sozialversicherungsrechts (ATSG; in Kraft seit 1. Januar 2003) sind auf die Unfallversicherung anwendbar, soweit das UVG nicht ausdrÃ¼cklich eine Abweichung vom ATSG vorsieht (Art. 1 Abs. 1 UVG).</w:t>
      </w:r>
    </w:p>
    <w:p>
      <w:r>
        <w:t>2.2Â Â Â Â  Nach Art. 10 Abs. 1 UVG hat die versicherte Person Anspruch auf die zweckmÃ¤ssige Behandlung ihrer Unfallfolgen. Ist sie infolge des Unfalles voll oder teilweise arbeitsunfÃ¤hig, so steht ihr gemÃ¤ss Art. 16 Abs. 1 UVG ein Taggeld zu. Wird sie infolge des Unfalles invalid, so hat sie Anspruch auf eine Invalidenrente (Art. 18 Abs. 1 UVG in der bis 30. Juni 2001 gÃ¼ltig gewesenen Fassung).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2.6Â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2.7Â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2.8Â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2.9Â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 (BGE 115 V 140 Erw. 6c/aa):</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2.10Â Â  Bei den psychischen Fehlentwicklungen nach Unfall (sogenannte Psycho-Praxis, BGE 115 V 133) haben die psychischen Unfallfolgen auf den Zeitpunkt der AdÃ¤quanzbeurteilung keine Auswirkung, weshalb die AdÃ¤quanzprÃ¼fung zu dem Zeitpunkt vorzunehmen ist, in welchem von einer Fortsetzung der auf die somatischen Leiden gerichteten Ã¤rztlichen Behandlung keine namhafte Besserung mehr erwartet werden kann (BGE 134 V 116 Erw. 6.1; SVR 2007 UV Nr. 29 S. 99, Erw. 3.1, U 98/06). Was unter einer namhaften Besserung des Gesundheitszustandes zu verstehen ist, umschreibt das Gesetz nicht nÃ¤her. Nach der Rechtsprechung ist der Begriff der namhaften Besserung namentlich nach Massgabe der zu erwartenden Steigerung oder Wiederherstellung der ArbeitsfÃ¤higkeit, soweit unfallbedingt beeintrÃ¤chtigt, auszulegen. Dabei verdeutlicht die Verwendung des Begriffes namhaft durch den Gesetzgeber, dass die durch weitere Heilbehandlung zu erwartende Besserung ins Gewicht fallen muss, und dassÂ  unbedeutende Verbesserungen nicht genÃ¼gen (BGE 134 V 115 Erw. 4.3; Urteile des ehemaligen EidgenÃ¶ssischen Versicherungsgerichts, EVG, vom 20. Mai 2005, U 244/04, Erw. 2 und vom 5. Juli 2001, U 412/00, Erw. 2a).</w:t>
      </w:r>
    </w:p>
    <w:p>
      <w:r>
        <w:rPr>
          <w:b/>
        </w:rPr>
        <w:t>E. 3</w:t>
      </w:r>
    </w:p>
    <w:p>
      <w:r>
        <w:t>3.1Â Â Â Â  Im Folgenden ist der fÃ¼r die KausalitÃ¤tsbeurteilung massgebende medizinische Sachverhalt zu prÃ¼fen.</w:t>
      </w:r>
    </w:p>
    <w:p>
      <w:r>
        <w:t>3.2Â Â Â Â  Dr. med. D.___, Oberarzt, diagnostizierte im Operationsbericht der Klinik fÃ¼r Kiefer- und Gesichtschirurgie des Spitals E.___ (nachfolgend: E.___) vom 19. April 2004 eine Jochbeinfraktur rechts und eine inkomplette Le Fort-I-Fraktur und erwÃ¤hnte, dass gleichentags eine Reposition und Osteosynthese der Sutura zygomatica frontalis, der Crista zygomatica-alveolaris und des rechten Nasenpfeilers durchgefÃ¼hrt worden sei (Urk. 8/10/3).</w:t>
      </w:r>
    </w:p>
    <w:p>
      <w:r>
        <w:t>3.3Â Â Â Â  Mit Austrittsbericht vom 27. April 2004 stellten die Ãrzte des E.___ fest, dass sich der BeschwerdefÃ¼hrer vom 16. April 2004 bis 21. April 2004 im E.___ in stationÃ¤rer Behandlung befunden habe. Bei peri- und postoperativ komplikationslosem Verlauf sei er am 21. April 2004 in die ambulante Weiterbehandlung entlassen worden. Der BeschwerdefÃ¼hrer leide nicht unter dem Sehen von Doppelbildern (Urk. 8/10/1).</w:t>
      </w:r>
    </w:p>
    <w:p>
      <w:r>
        <w:t>3.4Â Â Â Â  Dr. med. F.___ fÃ¼hrte in den Zwischenberichten des E.___ vom 20. Mai 2004 (Urk. 8/6) und vom 27. Mai 2004 (Urk. 8/5) aus, dass der BeschwerdefÃ¼hrer an einer HypÃ¤sthesie des rechten Hirnnervs V2 (nervus maxillaris; vgl. Pschyrembel, Klinisches WÃ¶rterbuch, 259. Auflage, Berlin/New York 2002, S. 1157) leide und stellte eine volle Arbeitsaufnahme ab 11. Mai 2004 fest.</w:t>
      </w:r>
    </w:p>
    <w:p>
      <w:r>
        <w:t>3.5Â Â Â Â  Mit Bericht vom 2. August 2004 erwÃ¤hnte Dr. med. G.___, Psychiatrie und Psychotherapie FMH, dass sie den BeschwerdefÃ¼hrers erstmals am 22. April 2004 behandelt habe. Im Anschluss an den Unfall vom 16. April 2004 habe der BeschwerdefÃ¼hrer unter einem sozialen RÃ¼ckzug, unter Ãngstlichkeit, unter einem Stimmungsabfall, unter SchlafstÃ¶rungen und unter Flashbacks gelitten. Es habe sich eine posttraumatische BelastungsstÃ¶rung entwickelt. Nach drei Sitzungen habe der BeschwerdefÃ¼hrer das RÃ¼ckzugsverhalten aufgegeben, weshalb die Behandlung eingestellt worden sei (Urk. 8/9).</w:t>
      </w:r>
    </w:p>
    <w:p>
      <w:r>
        <w:t>3.6Â Â Â Â  Prof. Dr. med., Dr. med. dent., Dr. h. c. mult. H.___, Facharzt FMH fÃ¼r Kiefer- und Gesichtschirurgie, erwÃ¤hnte in seinem Bericht vom 3. September 2004, dass sich die anfÃ¤nglich vorhandene AnÃ¤sthesie im Versorgungsbereich des Nervus infraorbitalis zurÃ¼ckgebildet habe. Als Restzustand des Traumas bestehe ein deutlich nach vorn und seitlich protruierender Jochbeinkomplex, ein leichter Tiefstand des rechten Auges sowie ein leichter Enophthalmus mit vertieftem Sulcus palpebralis superior sowie ein abstehender lateraler Lidwinkel. Es sei ein operativer Eingriff zur Entfernung des Osteosynthesematerials, zur Remobilisierung und neuen Einstellung des Jochbeins sowie zur Revision und Anhebung des Orbitabodens geplant. Die erneute Osteosynthese werde resorbierbaren Platten und Schrauben durchgefÃ¼hrt. Es sei hingegen mÃ¶glich, dass durch diesen Eingriff die Funktion des Nervus infraorbitalis beeintrÃ¤chtigt werde (Urk. 8/12).</w:t>
      </w:r>
    </w:p>
    <w:p>
      <w:r>
        <w:t>3.7Â Â Â Â  Die Ãrzte des Medizinisch Diagnostischen Instituts an der Privatklinik I.___ erwÃ¤hnten im CT-Bericht vom 6. September 2004, dass eine am 3. September 2004 durchgefÃ¼hrte Computertomographie (CT) des Mittelgesichts des BeschwerdefÃ¼hrers einen Defekt im Orbitaboden sowie eine Impression der ventralen KieferhÃ¶hlenwand ergeben habe (Urk. 8/14).</w:t>
      </w:r>
    </w:p>
    <w:p>
      <w:r>
        <w:t>3.8Â Â Â Â  Mit Zwischenbericht vom 14. Oktober 2004 stellten die Ãrzte des E.___ eine volle Arbeitsaufnahme per 10. Mai 2004 fest. Als bleibender Nachteil sei eine HypÃ¤sthesie in der seitlichen rechten Nasenregion sowie ein etwas zu weit lateral liegender Augenwinkel rechts mit der MÃ¶glichkeit einer Korrekturoperation zu erwarten. Es sei eine Reoperation bei Ã¼berkonturierter Jochbeinprominenz rechts geplant (Urk. 8/21).</w:t>
      </w:r>
    </w:p>
    <w:p>
      <w:r>
        <w:t>3.9Â Â Â Â  Die Ãrzte der Augenklinik des E.___ stellten in ihrem Bericht vom 22. April 2005 fest, dass der BeschwerdefÃ¼hrer seit der Orbitabodenrevision im Oktober 2004 unter stÃ¶renden vertikalen Doppelbildern im Abblick leide. Die orthoptische Untersuchung habe eine leichte restriktive Hebungs- und SenkungseinschrÃ¤nkung rechts mit konsekutiven Doppelbildern im Auf- und Abblick ergeben (Urk. 8/42/4).</w:t>
      </w:r>
    </w:p>
    <w:p>
      <w:r>
        <w:t>3.10Â Â  Prof. Dr. H.___ stellte in seinem Bericht vom 16. Juni 2005 fest, dass der Bulbustiefstand durch die operativen Korrekturmassnahmen deutlich gebessert worden sei. Der BeschwerdefÃ¼hrer leide unter dem Sehen von Doppelbildern beim Blick nach unten und unter einer GefÃ¼hlsirritation der Haut infraorbital rechts. Objektiv bestehe ein sogenannter diskreter Sklerenblick des rechten Auges und ein diskreter Tiefstand des rechten Bulbus. Die traumatisch bedingte Gesichtsasymmetrie sei insgesamt jedoch sehr diskret und Ã¤sthetisch nicht nachteilig (Urk. 8/27/1).</w:t>
      </w:r>
    </w:p>
    <w:p>
      <w:r>
        <w:t>3.11Â Â  In ihrem Bericht vom 2. Mai 2006 erwÃ¤hnte Dr. G.___, dass sie durch den BeschwerdefÃ¼hrer am 30. MÃ¤rz 2006 erneut konsultiert worden sei, und stellte die folgenden Diagnosen (Urk. 8/41/3):</w:t>
      </w:r>
    </w:p>
    <w:p>
      <w:r>
        <w:t>- zunehmende depressive Entwicklung (aktuell schwere depressive Episode) im Zusammenhang mit dem Trauma vom 16. April 2004</w:t>
      </w:r>
    </w:p>
    <w:p>
      <w:r>
        <w:t>- erneute Entwicklung einer posttraumatischen BelastungsstÃ¶rung</w:t>
      </w:r>
    </w:p>
    <w:p>
      <w:r>
        <w:t>- bleibende somatische SchÃ¤den im Zusammenhang mit dem Trauma vom 16. April 2004.</w:t>
      </w:r>
    </w:p>
    <w:p>
      <w:r>
        <w:t>Â Â Â Â Â Â Â Â  Von der im Herbst 2004 durchgefÃ¼hrten Reoperation habe sich der BeschwerdefÃ¼hrer nie mehr erholt. Er leide unter einer depressiven Symptomatik. Es sei eine antidepressive Psychopharmakotherapie und eine stÃ¼tzende GesprÃ¤chstherapie indiziert (Urk. 8/41/5-7).</w:t>
      </w:r>
    </w:p>
    <w:p>
      <w:r>
        <w:t>3.12Â Â  Dr. med. J.___, Facharzt FMH fÃ¼r Augenheilkunde, stellte mit Bericht vom 12. Mai 2006 fest, dass der BeschwerdefÃ¼hrer seit der im Oktober 2004 durchgefÃ¼hrten Orbitabodenrevision unter stÃ¶renden, vertikalen Doppelbildern im Abblick sowie unter einem ziehenden GefÃ¼hl im Bereich der rechten Periorbitalregion beim horizontalen Linksblick sowie unter stark brennenden Augen nach lÃ¤ngerer Arbeit am Computer leide (Urk. 8/42/2). Aus psychischen GrÃ¼nden bestehe seit Februar 2006 eine ArbeitsunfÃ¤higkeit von 100 % (Urk. 8/42/3).</w:t>
      </w:r>
    </w:p>
    <w:p>
      <w:r>
        <w:t>3.13Â Â  Am 7. September 2006 fÃ¼hrte Dr. J.___ aus, dass mit einer befeuchtenden Therapie und einer Entlastungsbrille eine Besserung der Beschwerden eingetreten sei. Die Doppelbildproblematik bei starkem Abblick bestehe unverÃ¤ndert, sei aber nicht sehr stÃ¶rend (Urk. 8/56/1). Auf Grund des guten Ansprechens auf die aktuelle Behandlung seien keine weiteren therapeutischen Massnahmen angezeigt (Urk. 8/56/2).Â</w:t>
      </w:r>
    </w:p>
    <w:p>
      <w:r>
        <w:t>3.14Â Â  Dr. med. K.___, Facharzt fÃ¼r Ophthalmologie und Ophthalmochirurgie FMH, Abteilung Versicherungsmedizin der Beschwerdegegnerin, stellte in seiner Beurteilung des IntegritÃ¤tsschadens vom 29. September 2006 fest, dass der BeschwerdefÃ¼hrer wegen einer leichter SenkungseinschrÃ¤nkung des rechten Auges unter dem Sehen von Doppelbilden im Extrem-Abblick leide. Sodann stehe die rechte Orbita etwas tiefer als links, was kosmetisch in Erscheinung trete (Urk. 8/60/3).</w:t>
      </w:r>
    </w:p>
    <w:p>
      <w:r>
        <w:t>Â Â Â Â Â Â Â Â  In seinem Bericht vom 29. September 2006 stellte Dr. K.___ fest, dass von einer weiteren Ã¤rztlichen Behandlung keine Verbesserung mehr zu erwarten sei, und dass der Endzustand erreicht sei. Der BeschwerdefÃ¼hrer mÃ¼sse jedoch weiterhin eine befeuchtenden Augentherapie durchfÃ¼hren (Urk. 8/60/2).</w:t>
      </w:r>
    </w:p>
    <w:p>
      <w:r>
        <w:t>3.15Â Â  Die Ãrzte des Medizinisch Diagnostischen Instituts an der Privatklinik I.___ erwÃ¤hnten im CT-Bericht vom 24. Oktober 2006, dass eine gleichentags durchgefÃ¼hrte Computertomographie des Mittelgesichts des BeschwerdefÃ¼hrers einen geringen Enophthalmus sowie einen im Vergleich zur linken Seite um 1,5 Millimeter tiefer stehenden rechten Orbitaboden ergeben habe (Urk. 8/69/3).</w:t>
      </w:r>
    </w:p>
    <w:p>
      <w:r>
        <w:t>3.16Â Â  Prof. Dr. H.___ erwÃ¤hnte in seinem Bericht vom 24. Oktober 2006, dass beim BeschwerdefÃ¼hrer am 8. Oktober 2004 eine Reosteotomie der AugenhÃ¶hlenwÃ¤nde durchgefÃ¼hrt worden sei. Gleichzeitig sei der Enophthalmus mit lyophilisiertem Knorpel korrigiert worden. Der Zustand sei befriedigend, die Konturen seien weitgehend symmetrisch und die MotilitÃ¤t des rechten Auges sei ausgezeichnet. Bei extremem Blick nach unten bestehe hingegen eine Diplopie, welche im Alltag nur eine geringe Behinderung darstelle. StÃ¶rend sei gegenwÃ¤rtig ein interner Narbenzug auf das seitliche rechte Unterlid, welcher zu RÃ¶tung, TrÃ¤nenfluss und Austrocknung des Auges fÃ¼hre. Es sei eine Kanthotarsorrhapie sowie eine NarbenlÃ¶sung und Unterlegen der seitlichen Infraorbitalregion mit lyophilisiertem Knorpel zur UnterstÃ¼tzung des Augenlids angezeigt (Urk. 8/69/2).</w:t>
      </w:r>
    </w:p>
    <w:p>
      <w:r>
        <w:rPr>
          <w:b/>
        </w:rPr>
        <w:t>E. 4</w:t>
      </w:r>
    </w:p>
    <w:p>
      <w:r>
        <w:t>4.1Â Â Â Â  Aus den erwÃ¤hnten medizinischen Akten ist ersichtlich, dass der BeschwerdefÃ¼hrer seit der im Oktober 2004 durchgefÃ¼hrten Reoperation im Bereich des rechten Auges zur Hauptsache unter dem Sehen von Doppelbildern bei stark nach unten gerichtetem Blick leidet (Urk. 8/42/4, Urk. 8/27/1, Urk. 8/42/2, Urk. 8/56/1, Urk. 8/69/2). Sowohl Dr. J.___ (Urk. 8/56/1) als auch Prof. Dr. H.___ (Urk. 8/27/1, Urk. 8/69/2) vertraten jedoch Ã¼bereinstimmend die Meinung, dass das Sehen von Doppelbildern nicht sehr stÃ¶rend sei, und dass der BeschwerdefÃ¼hrer dadurch bei seinen alltÃ¤glichen Verrichtungen nur in geringem Ausmass behindert werde.</w:t>
      </w:r>
    </w:p>
    <w:p>
      <w:r>
        <w:t>4.2Â Â Â Â Â Â Â Â  WÃ¤hrend Dr. J.___ davon ausging, dass zum Zeitpunkt der letzten Verlaufskontrolle vom 4. August 2006 auf Grund eines guten Ansprechens auf die durchgefÃ¼hrte befeuchtende Therapie und den Gebrauch einer Entlastungsbrille keine weiteren therapeutischen Massnahmen angezeigt seien (Urk. 8/56/2), vertrat Dr. K.___ (Urk. 8/60/2) die Meinung, dass von einer weiteren Ã¤rztlichen Behandlung keine Verbesserung mehr zu erwarten sei, und dass der Endzustand erreicht sei (Urk. 8/60/2).</w:t>
      </w:r>
    </w:p>
    <w:p>
      <w:r>
        <w:t>4.3Â Â Â Â  Die Beurteilung durch Prof. Dr. H.___ steht dazu in keinem Widerspruch. Denn obwohl Prof. Dr. H.___ in seinem Bericht vom 24. Oktober 2006 eine Kanthotarsorrhapie sowie eine NarbenlÃ¶sung und Unterlegen der seitlichen Infraorbitalregion mit lyophilisiertem Knorpel zur UnterstÃ¼tzung des Augenlids als angezeigt erachtete, hielt er gleichzeitig fest, dass der Gesundheitszustand des BeschwerdefÃ¼hrers zwei Jahre nach dem Eingriff vom Oktober 2004 befriedigend sei, dass die Konturen weitgehend symmetrisch seien, dass die MotilitÃ¤t des rechten Auges ausgezeichnet sei, und dass die bei extremem Blick nach unten bestehende Diplopie im Alltag des BeschwerdefÃ¼hrers nur eine geringe Behinderung darstelle (Urk. 8/69/2). Vorliegend kann die Frage, ob der von Prof. Dr. H.___ vorgeschlagene erneute Eingriff aus medizinischen GrÃ¼nden angezeigt sei, offen gelassen werden. Denn die Frage nach dem Anspruch des BeschwerdefÃ¼hrers auf Ãbernahme der Kosten dieser Behandlung gehÃ¶rt nicht zum Anfechtungsgegenstand des vorliegenden Verfahrens (vgl. Erw. 1.3). Jedenfalls sind auf Grund des Umstandes, dass Dr. J.___ und Dr. G.___ die von Prof. Dr. H.___ vorgeschlagene Behandlung als verfrÃ¼ht ansahen (Urk. 8/69/1), gewisse Zweifel an einer Indikation fÃ¼r diese Behandlung nicht von der Hand zu weisen.</w:t>
      </w:r>
    </w:p>
    <w:p>
      <w:r>
        <w:t>Â Â Â Â Â Â Â Â  Selbst wenn es sich jedoch erweisen sollte, dass die von Prof. Dr. H.___ vorgeschlagenen Behandlung, aus medizinischen GrÃ¼nden angezeigt wÃ¤re, wÃ¼rde dieser Umstand an der Beurteilung von Dr. K.___, wonach in somatischer Hinsicht der Endzustand erreicht sei, nichts Ã¤ndern. Denn fÃ¼r die Annahme des Endzustandes im unfallversicherungsrechtlichen Sinne muss die durch weitere Heilbehandlung zu erwartende gesundheitliche Verbesserung von einer gewissen Erheblichkeit sein; unbedeutende Verbesserungen genÃ¼gen nicht. Bei der Beurteilung, ob eine namhafte gesundheitliche Verbesserung einer Heilbehandlung zu erwarten ist, ist sodann insbesondere die erwartete Auswirkung auf die ArbeitsfÃ¤higkeit zu berÃ¼cksichtigen. Vorliegend besteht gemÃ¤ss der Beurteilung der Ãrzte des E.___ aus somatischen GrÃ¼nden seit 11. Mai 2004 (Urk. 8/5-6), beziehungsweise seit 10. Mai 2004 (Urk. 8/21) eine volle ArbeitsfÃ¤higkeit. Die von Prof. Dr. H.___ vorgeschlagenen therapeutischen Massnahmen Ã¤nderten an der ArbeitsfÃ¤higkeit aus somatischen GrÃ¼nden nichts. Eine namhafte Besserung des Gesundheitszustandes ist durch die von Prof. Dr. H.___ vorgeschlagenen Massnahmen daher nicht zu erwarten.</w:t>
      </w:r>
    </w:p>
    <w:p>
      <w:r>
        <w:t>4.4Â Â Â Â Â Â Â Â  GestÃ¼tzt auf die nachvollziehbaren Beurteilungen durch Dr. J.___ vom 7. September 2006 (Urk. 8/56/1) und durch Dr. K.___ vom 29. September 2006 (Urk. 89/60/2) ist daher davon auszugehen, dass spÃ¤testens am 4. August 2006 von einer weiteren somatischen Behandlung keine namhafte Besserung mehr erwartet werden konnte, weshalb nicht zu beanstanden ist, dass die Beschwerdegegnerin zum Zeitpunkt bei Erlass der VerfÃ¼gung vom 25. August 2006 (Urk. 8/52) die AdÃ¤quanzfrage prÃ¼fte. Entgegen den diesbezÃ¼glichen Vorbringen des BeschwerdefÃ¼hrers (Urk. 1 S. 4 f.) kann daher nicht von einer verfrÃ¼hten AdÃ¤quanzprÃ¼fung die Rede sein.</w:t>
      </w:r>
    </w:p>
    <w:p>
      <w:r>
        <w:rPr>
          <w:b/>
        </w:rPr>
        <w:t>E. 5</w:t>
      </w:r>
    </w:p>
    <w:p>
      <w:r>
        <w:t>5.1Â Â Â Â  In psychischer Hinsicht leidet der BeschwerdefÃ¼hrer gemÃ¤ss der Beurteilung durch Dr. G.___ seit der im Herbst 2004 durchgefÃ¼hrten Reoperation zur Hauptsache an einer depressiven Entwicklung im Zusammenhang mit dem Unfallereignis vom 16. April 2004 (Urk. 8/41/5-7). GemÃ¤ss der Beurteilung durch Dr. J.___ bestand aus psychischen GrÃ¼nden seit Februar 2006 eine volle ArbeitsunfÃ¤higkeit (Urk. 8/42/3).</w:t>
      </w:r>
    </w:p>
    <w:p>
      <w:r>
        <w:t>5.2Â Â Â Â  Ob die psychische StÃ¶rung, an welcher der BeschwerdefÃ¼hrer leidet, zumindest teilweise auf den Unfall vom 16. April 2004 zurÃ¼ckzufÃ¼hren ist, was fÃ¼r die Bejahung des natÃ¼rlichen Kausalzusammenhangs genÃ¼gte (BGE 119 V 338 Erw. 1; vgl. auch BGE 129 V 181 Erw. 3.1 und 406 Erw. 4.3.1), braucht vorliegend nicht nÃ¤her abgeklÃ¤rt zu werden. Denn praxisgemÃ¤ss kann auf weitere Beweisvorkehren zur natÃ¼rlichen KausalitÃ¤t verzichtet werden, wenn der adÃ¤quate Kausalzusammenhang ohnehin zu verneinen ist, was hier zutrifft (Erw. 7 hiernach; SVR 1995 UV Nr. 23 S. 67 Erw. 3c; Urteile des Bundesgerichts in Sachen B. vom 16. Mai 2008, 8C_355/2007, Erw. 3.3.1, vom 31. Januar 2008, U 70/07, Erw. 5.1, und vom 16. Januar 2008, U 42/07, Erw. 3.3 mit Hinweisen).</w:t>
      </w:r>
    </w:p>
    <w:p>
      <w:r>
        <w:rPr>
          <w:b/>
        </w:rPr>
        <w:t>E. 6</w:t>
      </w:r>
    </w:p>
    <w:p>
      <w:r>
        <w:t>6.1Â Â Â Â  Zu prÃ¼fen ist im Hinblick auf die AdÃ¤quanzfrage die objektive Schwere des Unfallereignisses vom 16. April 2004.</w:t>
      </w:r>
    </w:p>
    <w:p>
      <w:r>
        <w:t>6.2Â Â Â Â  Der BeschwerdefÃ¼hrer wurde auf der Strasse unerwartet Opfer eines tÃ¤tlichen Angriffs. Durch eine ihm unbekannte Person erlitt der BeschwerdefÃ¼hrer einen Faustschlag ins Gesicht (Urk. 8/1, Urk. 8/4/5) und zog sich dabei eine Jochbeinfraktur sowie eine inkomplette Le Fort I-Fraktur (Urk. 8/10/3) zu. Die Beschwerdegegnerin stuft dieses Ereignis als mittelschwer (Urk. 2 S. 4), der BeschwerdefÃ¼hrer als mittelschwer oder schwer (Urk. 1 S. 7) ein.</w:t>
      </w:r>
    </w:p>
    <w:p>
      <w:r>
        <w:t>6.3Â Â Â Â  Im Urteil in Sachen Z. vom 19. November 2007, U 2/07, Erw. 5.3.1, hat das EVG seine Rechtsprechung zur Unfallschwere konkretisiert. Danach bestimmt sich die Schwere des Unfalles nach dem augenfÃ¤lligen Geschehensablauf (BGE 115 V 133 Erw. 6 Ingress S. 139) mit den sich dabei entwickelnden KrÃ¤ften (vgl. RKUV 1999 Nr. U 335 S. 207), nicht jedoch nach den Folgen des Unfalles oder nach den BegleitumstÃ¤nden, die nicht direkt dem Unfallgeschehen zugeordnet werden kÃ¶nnen. Solchen Faktoren ist gegebenenfalls bei den Kriterien, welche bei der Beurteilung der AdÃ¤quanz bei mittelschweren UnfÃ¤llen Beachtung finden,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Verletzungs- oder Todesfolgen, die der Unfall fÃ¼r andere Personen nach sich zieht (Urteile des EVG in Sachen Z. vom 19. November 2007, U 2/07, Erw. 5.3.1; in Sachen K. vom 17. August 2006, U 503/05, Erw. 3.1 und 3.2).</w:t>
      </w:r>
    </w:p>
    <w:p>
      <w:r>
        <w:t>6.4Â Â Â Â  Nicht gefolgt werden kann dem BeschwerdefÃ¼hrer, wenn er das fragliche Ereignis den schweren UnfÃ¤llen zuordnen will. Aufgrund des Geschehensablaufs und der Verletzungen, die sich der BeschwerdefÃ¼hrer anlÃ¤sslich des Ereignisses vom 16. April 2004 zuzog, liegt im Sinne der Rechtsprechung (vgl. dazu die Ãbersicht in RKUV 1995 Nr. U 215 S. 90) kein ausserordentlich schweres, lebensbedrohendes Geschehen vor.</w:t>
      </w:r>
    </w:p>
    <w:p>
      <w:r>
        <w:t>6.5Â Â Â Â  Zu prÃ¼fen bleibt hingegen, ob es sich beim fraglichen Ereignis um einen Unfall im mittleren Bereich angrenzend an die schweren UnfÃ¤lle handelte. Bisher qualifizierte das EVG beispielsweise die folgenden Ereignisse als UnfÃ¤lle im mittleren Bereich angrenzend an die schweren UnfÃ¤lle (in Urteil des EVG in Sachen B. vom 27. April 2005, U 458/04, Erw. 3.4.1 zusammengestellte Kasuistik; siehe auch weitere, in RKUV 1999 Nr. U 330 S. 122 ff. Erw. 4b/bb aufgefÃ¼hrte FÃ¤lle; vgl. ferner RKUV 1999 Nr. U 335 S. 208 f. Erw. 3b/aa und bb; Urteil des EVG in Sachen J. vom 23. April 2007, U 502/06, Erw. 3.2.2):</w:t>
      </w:r>
    </w:p>
    <w:p>
      <w:r>
        <w:t>- Ein Angriff zweier scharfer Wach- und Schutzhunde mit einer WiderristhÃ¶he bis 72 cm und einem Gewicht bis 45 kg, welcher zu einer Rissquetschwunde, mehreren zum Teil klaffenden Fleischwunden, ausgedehnten HÃ¤matomen sowie SchÃ¼rfwunden fÃ¼hrte;</w:t>
      </w:r>
    </w:p>
    <w:p>
      <w:r>
        <w:t>- Die versicherte Person wurde bei hoher Geschwindigkeit aus einem sich mehrfach Ã¼berschlagenden Auto hinaus auf die Gegenfahrbahn geschleudert und erlitt dabei ein SchÃ¤delhirntrauma mit Jochbogenfraktur links, eine Fissur der SchÃ¤delbasis, ein ausgedehntes GaleahÃ¤matom fronto-parietal links, eine Fazialis-Paaresse links (Stirnmast) nach Kontusion, zwei Rissquetschwunden Stirne links, eine subkonjunktivale Blutung Auge links sowie einige SchÃ¼rfwunden;</w:t>
      </w:r>
    </w:p>
    <w:p>
      <w:r>
        <w:t>- Die versicherte Person geriet beim Kehlen mit der rechten Hand in die Kehlmaschine mit der Folge, dass die Finger I-III ganz und die Finger IV-V subtotal amputiert werden mussten;</w:t>
      </w:r>
    </w:p>
    <w:p>
      <w:r>
        <w:t>- Ein Bauhilfsarbeiter stÃ¼rzte in einen rund acht Meter tiefen Kaminschacht und zog sich dabei eine offene Fraktur des rechten Fusses zu;</w:t>
      </w:r>
    </w:p>
    <w:p>
      <w:r>
        <w:t>- Ein Maler glitt bei Arbeiten auf einer RÃ¶hre aus und stÃ¼rzte mehrere Meter tief auf den Boden und erlitt dabei eine Basisfraktur Metatarsale IV des rechten Fusses, einen undislozierten LWK I und II-Vorderkantenabbruch sowie ein GlutealhÃ¤matom rechts;</w:t>
      </w:r>
    </w:p>
    <w:p>
      <w:r>
        <w:t>- Auf einem Gleisschotterband kam eine versicherte Person zu Fall und beim Versuch, sich vor einem Sturz vom Band zu retten, geriet sie mit dem rechten Vorderarm in den FÃ¶rdermechanismus; der Arm wurde regelrecht abgeknickt mit der Folge einer offenen Fraktur, einer Durchspiessung der Haut und einer schweren Kontusion der Weichteile;</w:t>
      </w:r>
    </w:p>
    <w:p>
      <w:r>
        <w:t>- Reifenplatzer auf der Autobahn bei ca. 95 km/h mit anschliessendem Herausschleudern eines Versicherten durch das Fenster eines Autos nach Frontalzusammenstoss, wobei er mit dem Bein bis zur HÃ¼fte im umgestÃ¼rzten Wagen eingeklemmt blieb und sich eine GehirnerschÃ¼tterung, eine Kopfverletzung, einen Mittelhandbruch und Verletzungen in der Leistengegend zuzog</w:t>
      </w:r>
    </w:p>
    <w:p>
      <w:r>
        <w:t>- Sturz aus rund 6-8 Metern auf den mit Bauschutt und Erde bedeckten Boden mit Halswirbelbruch.</w:t>
      </w:r>
    </w:p>
    <w:p>
      <w:r>
        <w:t>6.5Â Â Â Â Â Â Â Â  Andererseits qualifizierte das EVG folgende Ereignisse als mittelschwere UnfÃ¤lle, ohne diese Ereignisse den schweren UnfÃ¤llen anzunÃ¤hern (RKUV 1999 Nr. U 330, S. 123, Erw. 4b/bb; Urteil des EVG in Sachen R. vom 23. Mai 2007, U 366/06, Erw. 5.1):</w:t>
      </w:r>
    </w:p>
    <w:p>
      <w:r>
        <w:t>- Eine versicherte Person erhielt einen Faustschlag an das linke Jochbein, ging zu Boden ging, war kurzzeitig bewusstlos und erlitt eine Rissquetschwunde sowie eine Commotio cerebri;</w:t>
      </w:r>
    </w:p>
    <w:p>
      <w:r>
        <w:t>- Eine alkoholisierte versicherte Person stÃ¼rzte auf einer Treppe, schlug mit dem Kopf auf und erlitt dabei eine Commotio cerebri, eine Nasenbeinfraktur und eine Rissquetschwunde an der Nasenwurzel;</w:t>
      </w:r>
    </w:p>
    <w:p>
      <w:r>
        <w:t>- Auf einen Bauhandlanger kippten acht schwere Schalungselemente mit einer LÃ¤nge von 2,5 m, einer Breite von 2 m und einem Durchmesser von 10 cm; er konnte erst nach rund sechs Minuten unter Zuhilfenahme eines Krans befreit werden; er erlitt eine Kontusion der Lendenwirbel und des Thorax sowie verschiedene SchÃ¼rfungen.</w:t>
      </w:r>
    </w:p>
    <w:p>
      <w:r>
        <w:t>6.6Â Â Â Â Â Â Â Â  Vorliegend erlitt der BeschwerdefÃ¼hrer zwar anlÃ¤sslich des Unfallereignisses Verletzungen von ursprÃ¼nglich gravierendem Charakter im Sinne von Frakturen des GesichtsschÃ¤dels. Die Folgen des Unfalls und dessen BegleitumstÃ¤nde sind hingegen bei der Kategorisierung der UnfÃ¤lle ausser Acht zu lassen. Beim Unfallereignis als solchem handelt es sich um einen Faustschlag und somit nicht um einen besonders eindrÃ¼cklichen Geschehensablauf, weshalb das Ereignis vom 16. April 2004 zwar als Unfall im mittleren Bereich, nicht jedoch als mittlerer Unfall angrenzend an die schweren UnfÃ¤lle zu qualifizieren ist. Die AdÃ¤quanz ist demnach zu bejahen, wenn ein einzelnes der in die Beurteilung einzubeziehenden Kriterien in besonders ausgeprÃ¤gter Weise erfÃ¼llt wÃ¤re oder mehrere der zu berÃ¼cksichtigenden Kriterien gegebenen wÃ¤ren (BGE 115 V 140 f. Erw. 6c/bb), wobei diese Kriterien bei einer psychischer Fehlverarbeitung von UnfÃ¤llen nur zu berÃ¼cksichtigen sind, soweit sie somatisch bedingt sind (BGE</w:t>
      </w:r>
    </w:p>
    <w:p>
      <w:r>
        <w:t>115 V 140, RKUV 1999 Nr. U 341 S. 409 Erw. 3b).</w:t>
      </w:r>
    </w:p>
    <w:p>
      <w:r>
        <w:rPr>
          <w:b/>
        </w:rPr>
        <w:t>E. 7</w:t>
      </w:r>
    </w:p>
    <w:p>
      <w:r>
        <w:t>7.1Â Â Â Â  Dem Kriterium der besonders dramatischen BegleitumstÃ¤nde oder der besonderen EindrÃ¼cklichkeit des Unfalls liegt der Gedanke zugrunde, dass solche UmstÃ¤nde geeignet sind, beim Betroffenen wÃ¤hrend des Unfallgeschehens oder nachher psychische AblÃ¤ufe in Bewegung zu setzen, die an den nachfolgenden psychischen Fehlentwicklungen mitbeteiligt sein kÃ¶nnen. Dabei sind objektive MassstÃ¤be anzuwenden. Nicht was im einzelnen Betroffenen beim Unfall psychisch vorgeht - sofern sich dies Ã¼berhaupt zuverlÃ¤ssig feststellen liesse -, soll entscheidend sein, sondern die objektive Eignung solcher BegleitumstÃ¤nde, bei Betroffenen psychische VorgÃ¤nge der genannten Art auszulÃ¶sen (RKUV 1999 Nr. U 335, S. 209, Erw. 3b/bb; RKUV 2000 Nr. U 394, S. 313, Erw. 5). Dabei ist auf eine weite Bandbreite der versicherten Personen abzustellen (BGE 115 V 135 Erw. 4b). Beim Unfallereignis vom 16. April 2004 handelt es sich um einen Faustschlag, welcher sich nicht unter besonders dramatischen BegleitumstÃ¤nden ereignete, und - objektiv betrachtet - nicht von besonderer EindrÃ¼cklichkeit im Sinne der Rechtsprechung war, weshalb das Kriterium der besonders dramatischen BegleitumstÃ¤nde oder der besonderen EindrÃ¼cklichkeit des Unfalls nicht erfÃ¼llt ist.</w:t>
      </w:r>
    </w:p>
    <w:p>
      <w:r>
        <w:t>7.2Â Â Â Â  Der BeschwerdefÃ¼hrer zog sich anlÃ¤sslich des Unfalls eine Jochbeinfraktur sowie eine inkomplette Le Fort I-Fraktur (Urk. 8/10/3) zu und litt unmittelbar nach dem Unfall unter einer HypÃ¤sthesie des rechten Hirnnervs V2 (Urk. 8/5-6). Sodann muss er mit einem bleibenden Gesundheitsschaden im Sinne einer Doppelbildproblematik im Abblick und einer raschen ErmÃ¼dbarkeit des rechten Auges rechnen und wird weiterhin eine augenbefeuchtende Therapie durchfÃ¼hren mÃ¼ssen. Unter diesen UmstÃ¤nden ist die am 16. April 2004 erlittene Verletzung als schwerwiegend genug einzustufen, um ihre Eignung, psychische Fehlentwicklungen auszulÃ¶sen, zu bejahen. Das Kriterium der Schwere und besonderen Art der erlittenen somatischen Verletzungen wurde durch das versicherte Unfallereignis daher erfÃ¼llt. Hingegen handelte es sich bei den erlittenen somatischen Verletzungen nicht um solche von aussergewÃ¶hnlich schwerer oder lebensbedrohender Art. Das Kriterium der Schwere und besonderen Art der erlittenen somatischen Verletzungen ist vorliegend daher nicht in besonders ausgeprÃ¤gter Weise erfÃ¼llt.</w:t>
      </w:r>
    </w:p>
    <w:p>
      <w:r>
        <w:t>7.3Â Â Â Â  Nicht erfÃ¼llt ist das Kriterium der ungewÃ¶hnlich langen Dauer der Ã¤rztlichen Behandlung. Denn der BeschwerdefÃ¼hrer wurde erstmals relativ kurze Zeit nach dem Unfallereignis vom 16. April 2004 am 19. April 2004 operativ behandelt und nach komplikationslosem Verlauf bereits am 21. April 2004 in die ambulante Nachbehandlung entlassen (Urk. 8/10/1). Anschliessend wurde im Oktober 2004 zwar eine Reoperation durchgefÃ¼hrt (Urk. 8/42/4). Seither nahm der BeschwerdefÃ¼hrer auf Grund der somatischen Beschwerden jedoch nur noch vereinzelte Arztkonsultationen wahr (Urk. 8/42/2-3). Unter diesen UmstÃ¤nden kann das Kriterium der ungewÃ¶hnlich langen Dauer der Ã¤rztlichen Behandlung nicht als erfÃ¼llt gelten. Im Anbetracht der Schwere der erlittenen Verletzungen kann nicht von einer ungewÃ¶hnlich langen Ã¤rztlichen Behandlung gesprochen werden. Im Ãbrigen hat die Behandlung der psychischen Unfallfolgen im Rahmen der AdÃ¤quanzbeurteilung unberÃ¼cksichtigt zu bleiben.</w:t>
      </w:r>
    </w:p>
    <w:p>
      <w:r>
        <w:t>7.4Â Â Â Â  Von einer Ã¤rztlichen Fehlbehandlung, welche die somatischen Unfallfolgen erheblich verschlimmert hat, kann nicht gesprochen werden, ebenso wenig von einem schwierigen Heilungsverlauf und erheblichen Komplikationen. Aus der blossen Dauer der Ã¤rztlichen Behandlung und der geklagten Beschwerden darf nicht schon auf einen schwierigen Heilungsverlauf geschlossen werden. Es bedarf hiezu besonderer GrÃ¼nde, welche die Heilung beeintrÃ¤chtigten (Urteile des EVG in Sachen Z. vom 4. Mai 2004, U 89/03, in Sachen F. vom 10. September 2003, U 343/02, und in Sachen B. vom 7. August 2002, U 313/01). Solche GrÃ¼nde liegen hier nicht vor.</w:t>
      </w:r>
    </w:p>
    <w:p>
      <w:r>
        <w:t>7.5Â Â Â Â  Nicht als erfÃ¼llt gelten kann sodann das Kriterium von Grad und Dauer der physisch bedingten ArbeitsunfÃ¤higkeit (RKUV 2001 Nr. U 442 S. 544 ff.). Denn gemÃ¤ss der Beurteilung durch die Ãrzte des E.___ bestand aus somatischen GrÃ¼nden unmittelbar nach dem Unfall vom 16. April 2004 nur eine ArbeitsunfÃ¤higkeit bis zum 10. Mai 2004 (Urk. 8/5-6), beziehungsweise bis zum 9. Mai 2004 (Urk. 8/21). Bei der seit Februar 2006 bestehenden ArbeitsunfÃ¤higkeit handelt es sich sodann um eine solche aus psychischen GrÃ¼nden (Urk. 8/42/3). Eine durch ein psychisches Leiden verursachte ArbeitsunfÃ¤higkeit ist vorliegend jedoch nicht zu berÃ¼cksichtigen.</w:t>
      </w:r>
    </w:p>
    <w:p>
      <w:r>
        <w:t>7.6Â Â Â Â  Nicht erfÃ¼llt ist schliesslich das Kriterium der kÃ¶rperlichen Dauerschmerzen. FÃ¼r kÃ¶rperliche Dauerschmerzen lassen sich den medizinischen Akten keine Anhaltspunkte entnehmen. Vielmehr wird der BeschwerdefÃ¼hrer in somatischer Hinsicht nicht vorwiegend durch Schmerzen, sondern durch eine Doppelbildproblematik beeintrÃ¤chtigt.</w:t>
      </w:r>
    </w:p>
    <w:p>
      <w:r>
        <w:t>8.Â Â Â Â Â Â  Da somit weder ein einzelnes Beurteilungskriterium in besonders ausgeprÃ¤gter Weise noch mehrere der massgebenden Beurteilungskriterien in gehÃ¤ufter oder auffallender Weise erfÃ¼llt sind, ist der adÃ¤quate Kausalzusammenhang zwischen dem versicherten Unfallereignis vom 16. April 2004 und dessen psychischen Folgen zu verneinen.</w:t>
      </w:r>
    </w:p>
    <w:p>
      <w:r>
        <w:t>9.Â Â Â Â Â Â  Es ist daher nicht zu beanstanden, dass die Beschwerdegegnerin mit VerfÃ¼gung vom 25. August 2006 (Urk. 8/52) und mit dem diese bestÃ¤tigenden Einspracheentscheid vom 13. Februar 2007 (Urk. 2) mangels eines adÃ¤quaten Kausalzusammenhangs ihre Leistungspflicht fÃ¼r die psychischen Folgen des Unfalls vom 16. April 2004 verneinte. Demnach ist die gegen den angefochtenen Einspracheentscheid 13. Februar 2007 erhobene Beschwerde abzuweisen.</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Rechtsanwalt Rolf Tandler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