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UV.2007.00039 vom 27. August 2008</w:t>
      </w:r>
    </w:p>
    <w:p>
      <w:r>
        <w:t>ZH Sozialversicherungsgericht, 2008-08-27, DE</w:t>
      </w:r>
    </w:p>
    <w:p>
      <w:r>
        <w:rPr>
          <w:b/>
        </w:rPr>
        <w:t xml:space="preserve">Quelle: </w:t>
      </w:r>
      <w:r>
        <w:t>https://mcp.opencaselaw.ch/entscheid/zh_sozialversicherungsgericht_UV.2007.00039</w:t>
      </w:r>
    </w:p>
    <w:p>
      <w:r>
        <w:t>FR: ZH_SOZIALVERSICHERUNGSGERICHT UV.2007.00039 du 27 août 2008</w:t>
      </w:r>
    </w:p>
    <w:p>
      <w:r>
        <w:t>IT: ZH_SOZIALVERSICHERUNGSGERICHT UV.2007.00039 del 27 agosto 2008</w:t>
      </w:r>
    </w:p>
    <w:p>
      <w:pPr>
        <w:pStyle w:val="Heading2"/>
      </w:pPr>
      <w:r>
        <w:t>Erwägungen</w:t>
      </w:r>
    </w:p>
    <w:p>
      <w:r>
        <w:rPr>
          <w:b/>
        </w:rPr>
        <w:t>E. 1</w:t>
      </w:r>
    </w:p>
    <w:p>
      <w:r>
        <w:t>1.1Â Â Â Â  Nach Art. 6 Abs. 1 des Bundesgesetzes Ã¼ber die Unfallversicherung (UVG) werden die Leistungen der Unfallversicherung bei BerufsunfÃ¤llen, NichtberufsunfÃ¤llen und Berufskrankheiten gewÃ¤hrt, soweit das Gesetz nichts anderes bestimmt. Als Unfall gilt laut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w:t>
      </w:r>
    </w:p>
    <w:p>
      <w:r>
        <w:t>1.2Â Â Â Â  Rechtsprechung und Lehre haben schreckbedingte plÃ¶tzliche EinflÃ¼sse auf die Psyche seit jeher als Einwirkung auf den menschlichen KÃ¶rper (im Sinne des geltenden Unfallbegriffes) anerkannt und fÃ¼r ihre unfallversicherungsrechtliche Behandlung besondere Regeln entwickelt. Danach setzt die Annahme eines Unfalles voraus, dass es sich um ein aussergewÃ¶hnliches Schreckereignis, verbunden mit einem entsprechenden psychischen Schock, handelt; die seelische Einwirkung muss durch einen gewaltsamen, in der unmittelbaren Gegenwart der versicherten Person sich abspielenden Vorfall ausgelÃ¶st werden und in ihrer Ã¼berraschenden Heftigkeit geeignet sein, auch bei einem gesunden Menschen durch StÃ¶rung des seelischen Gleichgewichts typische Angst- und Schreckwirkungen hervorzurufen. In jÃ¼ngerer Zeit wurde diese Rechtsprechung bestÃ¤tigt und dahingehend prÃ¤zisiert, dass auch bei Schreckereignissen nicht nur die Reaktion eines (psychisch) gesunden Menschen als VergleichsgrÃ¶sse dienen kann, sondern in diesem Zusammenhang ebenfalls auf eine "weite Bandbreite" von Versicherten abzustellen ist. Zugleich hat das Gericht dabei relativierend, unter Bezugnahme auf den massgeblichen Unfallbegriff, betont, dass sich das Begriffsmerkmal der UngewÃ¶hnlichkeit definitionsgemÃ¤ss nicht auf die Wirkung des Ã¤usseren Faktors, sondern nur auf diesen selber bezieht, weshalb nicht von Belang sein kÃ¶nne, wenn der Ã¤ussere Faktor allenfalls schwerwiegende, unerwartete Folgen nach sich zog (Urteil des Bundesgerichts in Sachen B. vom 28. MÃ¤rz 2008, 8C_653/2007, Erw. 2.2 unter Hinweis auf BGE 129 V 177).</w:t>
      </w:r>
    </w:p>
    <w:p>
      <w:r>
        <w:t>1.3Â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1.4Â Â Â Â  Die weiter vorausgesetzte AdÃ¤quanz des Kausalzusammenhangs zwischen einem Schreckereignis ohne kÃ¶rperliche Verletzungen und den nachfolgend aufgetretenen psychischen StÃ¶rungen beurteilt sich nach der allgemeinen Formel (gewÃ¶hnlicher Lauf der Dinge und allgemeine Lebenserfahrung). Diese Rechtsprechung trÃ¤gt der Tatsache Rechnung, dass bei Schreckereignissen - anders als im Rahmen Ã¼blicher UnfÃ¤lle - die psychische Stresssituation im Vordergrund steht, wogegen dem somatischen Geschehen keine (entscheidende) Bedeutung beigemessen werden kann.</w:t>
      </w:r>
    </w:p>
    <w:p>
      <w:r>
        <w:t>Â Â Â Â Â Â Â Â  An den adÃ¤quaten Kausalzusammenhang zwischen psychischen Beschwerden und so genannten Schreckereignissen werden - im Hinblick auf ihre schwere Kontrollierbarkeit - hohe Anforderungen gestellt. Nach der Rechtsprechung besteht die Ã¼bliche und einigermassen typische Reaktion auf solche Ereignisse erfahrungsgemÃ¤ss darin, dass zwar eine Traumatisierung stattfindet, diese aber vom Opfer in aller Regel innerhalb einiger Wochen oder Monate Ã¼berwunden wird (Urteil des Bundesgerichts in Sachen B. vom 28. MÃ¤rz 2008, 8C_653/2007, Erw. 2.4 und 2.5 mit weiteren Hinweisen auf Rechtsprechung und Literatur).</w:t>
      </w:r>
    </w:p>
    <w:p>
      <w:r>
        <w:t>2.Â Â Â Â Â Â  Strittig und zunÃ¤chst zu prÃ¼fen ist, ob die BeschwerdefÃ¼hrerin durch das Geschehen in Thailand am Morgen des 26. Dezember 2004 einem aussergewÃ¶hnlichen Schreckereignis ausgesetzt war und damit einen Unfall im Sinne von Art. 4 ATSG erlitten hat.</w:t>
      </w:r>
    </w:p>
    <w:p>
      <w:r>
        <w:t>2.1Â Â Â Â  Die Beschwerdegegnerin verneint das Vorliegen eines Unfalles im Wesentlichen mit dem Argument, die BeschwerdefÃ¼hrerin habe sich den flÃ¼chtenden Menschen instinktiv angeschlossen, ohne die Ursache der ausgebrochenen Panik erfasst zu haben. Sie sei damit nicht unmittelbar mit den Ã¼ber die KÃ¼ste hereinbrechenden Wellen des Tsunami konfrontiert gewesen, sondern nur mit dessen Folgen (panikartige Flucht der Menschen, spÃ¤ter Anblick der VerwÃ¼stungen und ZerstÃ¶rungen, vgl. Urk. 2 S. 11). DemgegenÃ¼ber macht die BeschwerdefÃ¼hrerin geltend, sie habe sich objektiv in Todesgefahr befunden, denn die Strasse sei vollkommen Ã¼berflutet worden. WÃ¤re sie stehengeblieben, wÃ¤re sie von den Wassermassen erfasst und getÃ¶tet worden. Sie sei deshalb unmittelbar in das Geschehen involviert gewesen und unter dem Eindruck der herannahenden, todbringenden Wassermassen in Todesangst versetzt worden (Urk. 1 S. 12).</w:t>
      </w:r>
    </w:p>
    <w:p>
      <w:r>
        <w:t>2.2Â Â Â Â  Nach Angaben der BeschwerdefÃ¼hrerin, von welchen mangels anderweitiger Zeugen auszugehen ist, begab sie sich am Morgen des 26. Dezember 2004 zusammen mit ihrem Mann vom Hotel C.___ zum Strand. Aus den Befragungen durch die Beschwerdegegnerin geht nicht hervor, welche Strassen sie benutzte (vgl. Urk. 10/24 und 10/43). In der Beschwerdeschrift wird prÃ¤zisierend ausgefÃ¼hrt, es mÃ¼sse sich wohl um die Sawatdirak Road gehandelt haben (Urk. 1 S. 11; vgl. Lageplan, Urk. 3/26). Der Umkehrpunkt auf dieser Strasse lag nach der von der BeschwerdefÃ¼hrerin angefertigten Skizze kurz vor Erreichen der parallel zum Strand verlaufenden Thaweewong Road (Urk. 10/43 Frage 7). Sie mÃ¼sste sich damit praktisch am Strand befunden haben, als ihr die flÃ¼chtenden Menschen entgegenkamen. Die Angaben Ã¼ber den Umkehrpunkt sind aufgrund folgender Ãberlegungen in Zweifel zu ziehen: Die Tsunami-Welle traf mit einer Geschwindigkeit von 30-40 km/h an der KÃ¼ste ein und Ã¼berflutete die kÃ¼stennahen Gebiete (Quelle: www.zdf.de/ZDFxt/module/tsunami/tsunami.htm: Entstehung). HÃ¤tte sich die BeschwerdefÃ¼hrerin beim Eintreffen der Welle so nah am Strand befunden, wÃ¤re ihr eine Flucht vor den herannahenden Wassermassen zu Fuss kaum mÃ¶glich gewesen. Daraus ist zu schliessen, dass die Menschen - und mit ihnen auch die BeschwerdefÃ¼hrerin - bereits vom Strand weg flÃ¼chteten, bevor die grossen, verheerenden Wellen eintrafen (aufgrund des "seltsamen" Verhalten des Meeres), oder dass sie sich wesentlich weiter vom Strand entfernt befand, als auf ihrer Skizze angegeben. So oder anders muss sie sich in einiger Entfernung von der Flutwelle befunden haben, sonst wÃ¤re sie von den mit 30-40 km/h heranrollenden Wassermassen eingeholt worden. Das rund 400 m vom Strand entfernt liegende Hotel C.___ (Angaben in der Hotelbeschreibung, vgl. Urk. 3/25) wurde vom Wasser offenbar nicht erreicht. Die ganze Flucht kann nur wenige Minuten gedauert haben, dann war sie im Hotel in Sicherheit.</w:t>
      </w:r>
    </w:p>
    <w:p>
      <w:r>
        <w:t>Â Â Â Â Â Â Â Â  Wenn die BeschwerdefÃ¼hrerin geltend macht, aufgrund der VerwÃ¼stungen an der Sawatdirak Road sei zu schliessen, dass sie sich in unmittelbarer Todesgefahr befunden habe, kann dem so nicht gefolgt werden. Aufgrund des nach ihren Angaben rekonstruierten Geschehensablaufs befand sie sich ein gutes StÃ¼ck vor den herannahenden Wassermassen und konnte deren zerstÃ¶rerische Wirkung gar nicht oder hÃ¶chstens von ferne wahrnehmen. Eine unmittelbare Todesgefahr ist damit zu verneinen. Eine solche hÃ¤tte nur dann bestanden, wenn sie - wider jeglicher Vernunft - stehen geblieben wÃ¤re. Dies rÃ¤umt sie implizit auch selber ein (vgl. Urk. 1 S. 12 unten).</w:t>
      </w:r>
    </w:p>
    <w:p>
      <w:r>
        <w:t>2.3Â Â Â Â  Da die BeschwerdefÃ¼hrerin die zerstÃ¶rerische Wirkung des Tsunami nicht unmittelbar miterlebte (laut ihrer Aussage hÃ¶rte sie lediglich GerÃ¤usche, vgl. Urk. 10/43 Frage 4 und 8) und dem eigentlichen Geschehen nicht direkt ausgesetzt war, ist eine akute Todesgefahr unter objektiven Gesichtspunkten zu verneinen.</w:t>
      </w:r>
    </w:p>
    <w:p>
      <w:r>
        <w:t>2.4Â Â Â Â  Um einen Unfall bejahen zu kÃ¶nnen, muss das von der versicherte Person erlebte Schreckereignis zu einem psychischen Schock fÃ¼hren, der sich in einer typischen akuten Belastungsreaktion zu manifestieren hat. DiesbezÃ¼glich berichtet die BeschwerdefÃ¼hrerin lediglich von ihrer grossen Sorge um den Sohn, von dem sie einige Stunden keine Nachricht hatte, bis er sich dann am Nachmittag meldete. Weitere kÃ¶rperliche oder seelische Symptome, welche auf einen durch die eben erlebte Flucht vor der Flutwelle ausgelÃ¶sten psychischen Schock hindeuten wÃ¼rden, sind aus ihren Angaben nicht ersichtlich. Vielmehr berichtet sie dann vom Augenschein am Strand, welcher ihr das ganze Ausmass der ZerstÃ¶rung gezeigt habe (vgl. Urk. 10/24).</w:t>
      </w:r>
    </w:p>
    <w:p>
      <w:r>
        <w:t>2.5Â Â Â Â  Das Bundesgericht verlangt in seiner Rechtsprechung zu Schreckereignissen, dass das Geschehen in seiner Gesamtheit zu wÃ¼rdigen sei. Dabei mÃ¼sse sich die schÃ¤digende Ã¤ussere Einwirkung, um noch als plÃ¶tzlich erfolgt gelten zu kÃ¶nnen, nicht auf einen bloss kurzen Augenblick beschrÃ¤nken. Vielmehr genÃ¼ge es, dass es sich um einen einmaligen Vorfall handle, der sich in einem relativ kurzen, bestimmt abgegrenzten Zeitraum vollziehe (Urteil des Bundesgerichts in Sachen B. vom 28. MÃ¤rz 2008, 8C_653/2007, Erw. 4.2 mit weiteren Hinweisen). In diesem Sinne bejahte das Bundesgericht im erwÃ¤hnten Urteil im Zusammenhang mit dem Tsunami in Thailand vom 26. Dezember 2004 das Vorliegen eines Unfalles bei einem BeschwerdefÃ¼hrer, der zunÃ¤chst in seinem Hotelzimmer ein heftiges Erdbeben erlebte und dabei mit dem Schlimmsten rechnete. Nur wenige Stunden spÃ¤ter beobachtete er in KÃ¼stennÃ¤he schwer zu deutende Erscheinungen des Meeres wie RÃ¼ckzug des Wassers in zuvor nie erlebten Ausmass, rasches Ansteigen desselben bis zum Erreichen des Quais mit FontÃ¤nen. Dann brach unter den Leuten plÃ¶tzlich Panik aus und alle ergriffen die Flucht. Der BeschwerdefÃ¼hrer wurde von Einheimischen auf die LadeflÃ¤che eines Pick-up gezogen, was nach Auffassung des hÃ¶chsten Gerichts die Dramatik der Lage unterstrich und es als erstellt erscheinen liess, dass sich der BeschwerdefÃ¼hrer objektiv in Lebensgefahr befand.</w:t>
      </w:r>
    </w:p>
    <w:p>
      <w:r>
        <w:t>Â Â Â Â Â Â Â Â  Nach dem unter Erw. 2.2-2.4 Gesagten muss der vorliegende Fall anders beurteilt werden. Die BeschwerdefÃ¼hrerin wurde wohl von der allgemeinen Panik erfasst und flÃ¼chtete zurÃ¼ck ins sichere Hotel. Sie war indessen dem Ereignis nicht direkt in dem Sinne ausgesetzt, als sie die ZerstÃ¶rungen und VerwÃ¼stungen unmittelbar miterleben musste. Da sie zu weit weg vom eigentlichen Geschehen war, ist eine objektive Todesgefahr zu verneinen. Der einige Stunden dauernden Ungewissheit und Sorge um den Verbleib des Sohnes fehlt bereits das Element der PlÃ¶tzlichkeit des Unfallbegriffs. Schliesslich fehlen Anhaltspunkte, dass die BeschwerdefÃ¼hrerin unmittelbar nach dem Ereignis unter einer akuten psychischen Belastungsreaktion litt, zumal sie in der Lage war, am Nachmittag einen Augenschein am Strand zu nehmen. Dass sie dann zu Hause, eine Woche nach dem Ereignis, Probleme mit dem vegetativen Nervensystem bekam und sich in medizinische Behandlung begab (vgl. Sachverhalt Ziffer 1), kann nicht mehr auf das Tsunami-Ereignis als solches zurÃ¼ckgefÃ¼hrt werden, sondern allenfalls auf die Bilder mit den VerwÃ¼stungen und das tagelange Chaos, welche auf die BeschwerdefÃ¼hrerin einwirkten. Unter diesen Gegebenheiten erlebte die BeschwerdefÃ¼hrerin am 26. Dezember 2004 wohl ein aussergewÃ¶hnliches Schreckereignis, die spezifischen Voraussetzungen fÃ¼r das Vorliegen eines Unfalles sind indessen zu verneinen.</w:t>
      </w:r>
    </w:p>
    <w:p>
      <w:r>
        <w:t>3.Â Â Â Â Â Â  Selbst wenn ein Unfall zu bejahen wÃ¤re, wÃ¼rde es fÃ¼r den Anspruch auf weitere Leistungen der Beschwerdegegnerin jedenfalls an einem adÃ¤quaten Kausalzusammenhang zwischen dem Geschehen in Thailand und dem psychischen Schaden mangeln.</w:t>
      </w:r>
    </w:p>
    <w:p>
      <w:r>
        <w:t>3.1Â Â Â Â  Laut Bericht von Dr. A.___ vom 23. Juni 2005 (Urk. 10/55) leidet die BeschwerdefÃ¼hrerin an einer posttraumatischen Belastungsreaktion und ausgeprÃ¤gten somatoformen StÃ¶rungen nach Psychotrauma. Es bestehen verschiedene funktionelle Symptome wechselnder IntensitÃ¤t sowie starke psychische Beschwerden, welche fortdauernder psychischer Behandlung bedÃ¼rfen.</w:t>
      </w:r>
    </w:p>
    <w:p>
      <w:r>
        <w:t>3.2Â Â Â Â  Mit Blick auf die hohen Anforderungen, welche an den adÃ¤quaten Kausalzusammenhang zwischen psychischen Beschwerden und so genannten Schreckereignissen gestellt werden (vgl. Erw. 1.4), ist im vorliegenden Fall davon auszugehen, dass bei Personen wie der BeschwerdefÃ¼hrerin, welche sich vor dem Tsunami aus eigener Kraft innerhalb kurzer Zeit und praktisch unversehrt in Sicherheit bringen konnten, die sich anschliessend nicht in einem ausgeprÃ¤gten, akuten Schockzustand befanden und die Ã¼ber die Mittel verfÃ¼gten, um bei erster Gelegenheit das Land zu verlassen, wohl eine vorÃ¼bergehende, Wochen bis Monate dauernde Traumatisierung auftreten kann, dass dauerhafte psychische SchÃ¤den aber nicht zu erwarten sind.</w:t>
      </w:r>
    </w:p>
    <w:p>
      <w:r>
        <w:t>4.Â Â Â Â Â Â  Zusammenfassend hat die Beschwerdegegnerin das von der BeschwerdefÃ¼hrerin im Zusammenhang mit dem Tsunami vom 26. Dezember 2004 erlebte Schreckereignis zu Recht nicht als Unfall im Sinne von Art. 4 ATSG qualifiziert.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Rolf Kuhn</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