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UV.2007.00030 vom 3. August 2009</w:t>
      </w:r>
    </w:p>
    <w:p>
      <w:r>
        <w:t>ZH Sozialversicherungsgericht, 2009-08-03, DE</w:t>
      </w:r>
    </w:p>
    <w:p>
      <w:r>
        <w:rPr>
          <w:b/>
        </w:rPr>
        <w:t xml:space="preserve">Quelle: </w:t>
      </w:r>
      <w:r>
        <w:t>https://mcp.opencaselaw.ch/entscheid/zh_sozialversicherungsgericht_UV.2007.00030</w:t>
      </w:r>
    </w:p>
    <w:p>
      <w:r>
        <w:t>FR: ZH_SOZIALVERSICHERUNGSGERICHT UV.2007.00030 du 3 août 2009</w:t>
      </w:r>
    </w:p>
    <w:p>
      <w:r>
        <w:t>IT: ZH_SOZIALVERSICHERUNGSGERICHT UV.2007.00030 del 3 agosto 2009</w:t>
      </w:r>
    </w:p>
    <w:p>
      <w:pPr>
        <w:pStyle w:val="Heading2"/>
      </w:pPr>
      <w:r>
        <w:t>Erwägungen</w:t>
      </w:r>
    </w:p>
    <w:p>
      <w:r>
        <w:rPr>
          <w:b/>
        </w:rPr>
        <w:t>E. 1.1</w:t>
      </w:r>
    </w:p>
    <w:p>
      <w:r>
        <w:t>1.1.1Â Â  X.___, geboren 1969, war seit dem 18. Juni 2001 als Mitarbeiterin im Bereich Publikationen und Versand bei Y.___ in ZÃ¼rich angestellt und bei den Winterthur Schweizerische Versicherungs-Gesellschaft (nachfolgend ÂWinterthurÂ; heute: AXA Versicherungen AG) gegen die Folgen von Berufs- und NichtberufsunfÃ¤llen versichert, als sie am 1. Juli 2001 einen Autounfall erlitt (Urk. 7/1).</w:t>
      </w:r>
    </w:p>
    <w:p>
      <w:r>
        <w:t>Â Â Â Â Â Â Â Â  Die medizinische Erstversorgung fand im Kantonsspital Z.___ statt, wo Dr. med. A.___ neben einem leichten SchÃ¤delhirntrauma ein Schleudertrauma, multiple Prellungen und Schnittverletzung, eine Ellenbogenbursektomie sowie eine akute Belastungsreaktion diagnostizierte (Urk. 8/M1; vgl. auch Urk. 7/M7). In der Folge hielt sich die Versicherte vom 11. bis 25. Juli 2001 in der Reha-Klinik B.___ auf (Urk. 8/M12). Anschliessend wurde sie von Dr. med. C.___, SpezialÃ¤rztin FMH fÃ¼r physikalische Medizin, behandelt (vgl. Urk. 8/M9-M10). Dr. med. D.___, Spezialarzt FMH fÃ¼r Radiologie, untersuchte die Versicherte am 20. August und 17. September 2001 (Urk. 8/M13 und 8/M21). Am 10. Oktober 2001 reichte Oberarzt Dr. med. E.___ vom Kantonsspital F.___ (Psychiatrie) seinen Bericht zu den Akten (Urk. 8/M14A). Dr. med. G.___, Facharzt FMH fÃ¼r Neurologie, untersuchte die Versicherte am 1. und 2. Oktober 2001 (Urk. 8/M15). Dr. med. H.___, beratender Arzt der Winterthur, nahm am 26. Oktober und 30. November 2001 zum vorliegenden Fall Stellung (Urk. 8/M22-M23). Die Psychologin I.___ reichte am 14. November 2001 ihren Bericht zu den Akten (Urk. 8/M24). PD Dr. med. J.___, Spezialarzt FMH fÃ¼r Physikalische Medizin und Rehabilitation, speziell Rheumaerkrankungen, beantwortete am 27. November 2001 die Fragen der Winterthur (Urk. 8/M25). PD Dr. med. K.___, Spezialarzt FMH fÃ¼r medizinische Radiologie, fÃ¼hrte am 25. September 2002 eine MRI-Untersuchung des oberen Sprunggelenks links durch (Urk. 8/M26B). Dr. med. L.___, Facharzt FMH fÃ¼r OrthopÃ¤dische Chirurgie, beratender Arzt der Winterthur, nahm am 10. Oktober 2002 Stellung (Urk. 8/M26A). Dr. H.___ reichte am 9. Mai 2003 einen weiteren Bericht zu den Akten (Urk. 8/M27). Am 14. Mai 2003 nahm Dr. med. M.___, Spezialarzt FMH fÃ¼r Psychiatrie und Psychotherapie, beratender Arzt der Winterthur, Stellung (Urk. 8/M28). Dr. med. N.___, Facharzt FMH fÃ¼r Rheumatologie und Rehabilitation, reichte seinen Bericht am 20. Juli 2005 zu den Akten (Urk. 8/M29/1). Dr. med. O.___, Facharzt FMH fÃ¼r Psychiatrie und Psychotherapie, erstellte sein psychiatrisches Teilgutachten am 7. Oktober 2005 (Urk. 8/M29/2). Schliesslich reichte PD Dr. med. P.___, Spezialarzt FMH fÃ¼r Neurologie, am 12. November 2005 das von ihm unterzeichnete interdisziplinÃ¤re Gutachten ein (Urk. 8/M29). Dr. M.___ kritisierte dieses Gutachten in seinem Bericht vom 12. Dezember 2005 (Urk. 8/M30). Der beratende Arzt der Winterthur, Dr. med. U.___, nahm am 15. Dezember 2005 Stellung (Urk. 8/M31). Der Leitende Arzt Prof. Dr. med. Q.___ und Chefarzt Dr. med. R.___ von der S.___ Klinik reichten ihr Gutachten am 14. August 2006 zu den Akten (Urk. 8/M32).</w:t>
      </w:r>
    </w:p>
    <w:p>
      <w:r>
        <w:t>1.1.2Â Â  Mit VerfÃ¼gung vom 5. Oktober 2006 (Urk. 7/176) stellte die Winterthur ihre Leistungen ab 1. September 2006 ein mit der BegrÃ¼ndung, dass die von der Versicherten geltend gemachten somatischen wie psychischen Beschwerden nicht mehr mit der im Sozialversicherungsrecht verlangten Ã¼berwiegenden Wahrscheinlichkeit mit dem Unfall vom 1. Juli 2001 in kausalem Zusammenhang stÃ¼nden. Aus dem Schreiben vom 6. September 2006 (Urk. 7/176; Ârechtliches GehÃ¶rÂ) geht hervor, dass die Winterthur gestÃ¼tzt auf das Gutachten der Professoren Q.___ und R.___ die natÃ¼rliche KausalitÃ¤t verneinte.</w:t>
      </w:r>
    </w:p>
    <w:p>
      <w:r>
        <w:t>Â Â Â Â Â Â Â Â  Gegen diese VerfÃ¼gung liess die Versicherte mit Eingabe vom 8. November 2006 (Urk. 2/3 = Urk. 7/183) Einsprache erheben, die von der Winterthur mit Entscheid vom 22. Januar 2007 (Urk. 7/192) abgewiesen wurde.</w:t>
      </w:r>
    </w:p>
    <w:p>
      <w:r>
        <w:t>1.2Â Â Â Â  Im Rahmen ihrer Einsprache vom 8. November 2006 liess die Versicherte die Winterthur ersuchen, eine VerfÃ¼gung betreffend Taggelder fÃ¼r den Zeitraum vom 15. April 2003 und 31. August 2006 zu erlassen (Urk. 2/3 S. 8 f.). Mit Schreiben vom 15. Dezember 2006 (Urk. 2/6) liess die Versicherte dieses Gesuch erneuern. Mit Schreiben vom 10. Januar 2007 (Urk. 2/7) lehnte es die Winterthur ab, eine solche VerfÃ¼gung zu erlassen. Zur BegrÃ¼ndung fÃ¼hrte sie aus, dass sie gestÃ¼tzt auf die Vereinbarung mit der Versicherten vom 2. Juni 2003 (vgl. Urk. 7/89) ab Juni 2003 ein auf einer 50%igen ArbeitsunfÃ¤higkeit basierendes Taggeld ausgerichtet habe. FÃ¼r die Zusprechung von unbestrittenen Taggeldleistungen sei die VerfÃ¼gungsform nicht zwingend vorgeschrieben; durch das Akzeptieren der Taggeldzahlungen seien diese in Rechtskraft erwachsen. Auf die Eingabe der Versicherten, die als WiedererwÃ¤gungsgesuch zu qualifizieren sei, sei - da die Voraussetzungen fÃ¼r eine WiedererwÃ¤gung nicht gegeben seien - nicht einzutreten.</w:t>
      </w:r>
    </w:p>
    <w:p>
      <w:r>
        <w:rPr>
          <w:b/>
        </w:rPr>
        <w:t>E. 1.5</w:t>
      </w:r>
    </w:p>
    <w:p>
      <w:r>
        <w:t>1.5.1Â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1.5.2Â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1.5.3Â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Â Â Â Â Â Â Â Â  Bei der Einteilung der UnfÃ¤lle mit psychischen FolgeschÃ¤den in leichte, mittelschwere und schwere UnfÃ¤lle ist nicht das Unfallerlebnis des Betroffenen massgebend, sondern das objektiv erfassbare Unfallereignis (vgl. BGE 120 V 355 Erw. 5b/aa, 115 V 139 Erw. 6; SVR 1999 UV Nr. 10 Erw. 2; RKUV 2005 Nr. U 549 S. 237, 1995 Nr. U 215 S. 91).</w:t>
      </w:r>
    </w:p>
    <w:p>
      <w:r>
        <w:t>Â Â Â Â Â Â Â Â  Bei banalen UnfÃ¤llen wie zum Beispiel bei geringfÃ¼gigem Anschlagen des Kopfes oder Ãbertreten des Fusses und bei leichten UnfÃ¤llen wie zum Beispiel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zum Beispiel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1.5.4Â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1.5.5Â Â  Die zum Schleudertrauma entwickelte Rechtsprechung wendet das Bundesgericht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 ferner BGE 134 V 127 Erw. 10.2 f.).</w:t>
      </w:r>
    </w:p>
    <w:p>
      <w:r>
        <w:t>1.5.6Â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Bundesgerichts nicht nach den fÃ¼r das Schleudertrauma in BGE 117 V 359 entwickelten Kriterien, sondern nach den in BGE 115 V 133 fÃ¼r psychische Fehlentwicklungen nach einem Unfall aufgestellten Kriterien vorzunehmen (BGE 127 V 102 Erw. 5b/bb, 123 V 99 Erw. 2a, RKUV 1995 Nr. U 221 S. 113 ff., SVR 1995 UV Nr. 23 S. 67 Erw. 1; ferner BGE 134 V 127 Erw. 10.2 f.).</w:t>
      </w:r>
    </w:p>
    <w:p>
      <w:r>
        <w:t>1.6Â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Mit Eingabe vom 1. Februar 2007 (Urk. 1) liess die Versicherte am hiesigen Gericht Rechtsverweigerungsbeschwerde erheben mit folgenden AntrÃ¤gen:</w:t>
      </w:r>
    </w:p>
    <w:p>
      <w:r>
        <w:t>Â1.Â Â  Die Beschwerdegegnerin sei anzuweisen, innert spÃ¤testens 30 Tagen nach Rechtskraft des Entscheides eine VerfÃ¼gung betreffend UVG-Taggelder fÃ¼r die Periode 15. April 2003 bis 31. August 2006 zu erlassen;</w:t>
      </w:r>
    </w:p>
    <w:p>
      <w:r>
        <w:t>2.Â Â  unter EntschÃ¤digungsfolgen zu Lasten der Beschwerdegegnerin.Â</w:t>
      </w:r>
    </w:p>
    <w:p>
      <w:r>
        <w:t>Â Â Â Â Â Â Â Â  Des Weiteren liess die Versicherte um Bestellung eines unentgeltlichen Rechtsvertreters ersuchen. Die Winterthur schloss in ihrer Beschwerdeantwort vom 8. MÃ¤rz 2007 (Urk. 6) auf Abweisung der Beschwerde. Replicando und duplicando hielten die Parteien an ihren AntrÃ¤gen fest (Urk. 15 und 19). Mit VerfÃ¼gung vom 6. Juni 2007 (Urk. 21) wurde der Schriftenwechsel geschlossen.</w:t>
      </w:r>
    </w:p>
    <w:p>
      <w:r>
        <w:t>Â Â Â Â Â Â Â Â  Auf die AusfÃ¼hrungen der Parteien ist, soweit fÃ¼r die Entscheidfindung erforderlich, in den ErwÃ¤gungen einzugehen.</w:t>
      </w:r>
    </w:p>
    <w:p>
      <w:r>
        <w:t>2.2Â Â Â Â  Mit Eingabe vom 21. Februar 2007 (Urk. 23/1) hatte die Versicherte Beschwerde gegen den Einspracheentscheid der Winterthur vom 22. Januar 2007 betreffend Einstellung der Versicherungsleistungen ab 1. September 2006 (Urk. 23/2) erheben lassen mit folgenden AntrÃ¤gen:</w:t>
      </w:r>
    </w:p>
    <w:p>
      <w:r>
        <w:t>Â1.Â Â  Es sei der angefochtene Einspracheentscheid aufzuheben, und es seien der BeschwerdefÃ¼hrerin Taggelder auf der Basis einer 80%igen ArbeitsunfÃ¤higkeit auszurichten,</w:t>
      </w:r>
    </w:p>
    <w:p>
      <w:r>
        <w:t>Â Â Â Â  eventualiter sei ein gerichtliches Gutachten anzuordnen, das sich Ã¼ber die (natÃ¼rliche) KausalitÃ¤t zwischen Unfallereignis und den gesundheitlichen Beschwerden sowie den Grad der ArbeitsunfÃ¤higkeit der BeschwerdefÃ¼hrerin Ã¤ussert,</w:t>
      </w:r>
    </w:p>
    <w:p>
      <w:r>
        <w:t>Â Â Â Â  subeventualiter seien der BeschwerdefÃ¼hrerin in Aufhebung des Einspracheentscheides die gesetzlichen Leistungen auszurichten;</w:t>
      </w:r>
    </w:p>
    <w:p>
      <w:r>
        <w:t>2.Â Â  unter EntschÃ¤digungsfolgen zu Lasten der Beschwerdegegnerin.Â</w:t>
      </w:r>
    </w:p>
    <w:p>
      <w:r>
        <w:t>Â Â Â Â Â Â Â Â  Des Weiteren liess die Versicherte um Bestellung eines unentgeltlichen Rechtsvertreters ersuchen. Die Winterthur schloss in ihrer Beschwerdeantwort vom 16. MÃ¤rz 2007 (Urk. 23/9) auf Abweisung der Beschwerde. Replicando und duplicando hielten die Parteien an ihren AntrÃ¤gen fest (Urk. 23/17 und 23/21).</w:t>
      </w:r>
    </w:p>
    <w:p>
      <w:r>
        <w:t>Â Â Â Â Â Â Â Â  Auf die AusfÃ¼hrungen der Parteien ist, soweit fÃ¼r die Entscheidfindung erforderlich, in den ErwÃ¤gungen einzugehen.</w:t>
      </w:r>
    </w:p>
    <w:p>
      <w:r>
        <w:t>2.3Â Â Â Â  Mit VerfÃ¼gung vom 25. Oktober 2007 (Urk. 22) wurden die beiden Beschwerdeverfahren vereinigt. Mit Schreiben vom 25. April 2008 (Urk. 26) reichte die AXA Versicherungen AG die VerfÃ¼gung der Sozialversicherungsanstalt des Kantons ZÃ¼rich, IV-Stelle, vom 21. April 2008 (Urk. 27/1) ins Recht, mit welcher ein Anspruch auf berufliche Massnahmen und auf Ausrichtung einer Invalidenrente abgewiesen wurde. Das Original dieser VerfÃ¼gung war der Versicherten beziehungsweise ihrem Rechtsvertreter bereits von der IV-Stelle direkt zugestellt worden.</w:t>
      </w:r>
    </w:p>
    <w:p>
      <w:r>
        <w:t>Das Gericht zieht in ErwÃ¤gung:</w:t>
      </w:r>
    </w:p>
    <w:p>
      <w:r>
        <w:t>1.</w:t>
      </w:r>
    </w:p>
    <w:p>
      <w:r>
        <w:t>1.1Â Â Â Â  Eine Verletzung von Art. 29 Abs. 1 der Bundesverfassung (BV) - sowie gegebenenfalls von Art. 6 Ziff. 1 der EuropÃ¤ischen Menschenrechtskonvention (EMRK) (BGE 130 I 178 mit Hinweisen) - liegt nach der Rechtsprechung unter anderem dann vor, wenn eine Gerichts- oder VerwaltungsbehÃ¶rde ein Gesuch, dessen Erledigung in ihre Kompetenz fÃ¤llt, nicht an die Hand nimmt und behandelt. Ein solches Verhalten einer BehÃ¶rde wird in der Rechtsprechung als formelle Rechtsverweigerung bezeichnet. Art. 29 Abs. 1 BV ist aber auch verletzt, wenn die zustÃ¤ndige BehÃ¶rde sich zwar bereit zeigt, einen Entscheid zu treffen, diesen aber nicht binnen der Frist fasst, welche nach der Natur der Sache und nach der Gesamtheit der Ã¼brigen UmstÃ¤nde als angemessen erscheint (sog. RechtsverzÃ¶gerung).</w:t>
      </w:r>
    </w:p>
    <w:p>
      <w:r>
        <w:t>Â Â Â Â Â Â Â Â  FÃ¼r den Rechtsuchenden ist es unerheblich, auf welche GrÃ¼nde - beispielsweise auf ein Fehlverhalten der BehÃ¶rden oder auf andere UmstÃ¤nde - die Rechtsverweigerung oder RechtsverzÃ¶gerung zurÃ¼ckzufÃ¼hren ist; entscheidend ist ausschliesslich, dass die BehÃ¶rde nicht oder nicht fristgerecht handelt (SVR 2001 IV Nr. 24 S. 73 f. Erw. 3a und b, BGE 124 V 133, 117 Ia 117 Erw. 3a, 197 Erw. 1c, 103 V 195 Erw. 3c).</w:t>
      </w:r>
    </w:p>
    <w:p>
      <w:r>
        <w:t>1.2Â Â Â Â  Nach Art. 10 Abs. 1 des Bundesgesetzes Ã¼ber die Unfallversicherung (UVG) hat die versicherte Person Anspruch auf die zweckmÃ¤ssige Behandlung ihrer Unfallfolgen. Den gesetzlich umschriebenen Anspruch auf Heilbehandlung hat die versicherte Person so lange, als von der Fortsetzung der Ã¤rztlichen Behandlung eine namhafte Verbesserung ihres Gesundheitszustandes erwartet werden kann und allfÃ¤llige Eingliederungsmassnahmen der Invalidenversicherung (IV) abgeschlossen sind (Art. 19 Abs. 1 UVG e contrario).</w:t>
      </w:r>
    </w:p>
    <w:p>
      <w:r>
        <w:t>Â Â Â Â Â Â Â Â  Ist sie infolge des Unfalls voll oder teilweise arbeitsunfÃ¤hig, so steht ihr gemÃ¤ss Art. 16 Abs. 1 UVG ein Taggeld zu. Wird sie infolge des Unfalls zu mindestens 10 Prozent invalid, so hat sie Anspruch auf eine Invalidenrente (Art. 18 Abs. 1 UVG).</w:t>
      </w:r>
    </w:p>
    <w:p>
      <w:r>
        <w:t>1.3Â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Â Â Â Â Â Â Â Â  Diese BeweisgrundsÃ¤tze gelten ohne weiteres auch in FÃ¤llen mit Schleuderverletzungen der HalswirbelsÃ¤ule, SchÃ¤delhirntraumata und Ã¤quivalenten Verletzungen. Ist ein Schleudertrauma der HalswirbelsÃ¤ule, ein SchÃ¤delhirntrauma oder eine Ã¤quivalente Verletzung diagnostiziert und liegt eine fÃ¼r eine solche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t>1.4Â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rPr>
          <w:b/>
        </w:rPr>
        <w:t>E. 2.1</w:t>
      </w:r>
    </w:p>
    <w:p>
      <w:r>
        <w:t>2.1.1Â Â  Die Beschwerdegegnerin begrÃ¼ndete ihre Weigerung, eine VerfÃ¼gung betreffend Taggeld fÃ¼r den Zeitraum vom 15. April 2003 bis 31. August 2006 zu erlassen, im vorliegenden Prozess im Wesentlichen damit, dass das Gesuch der BeschwerdefÃ¼hrerin zu unsubstantiiert sei. Mangels sachbezogener BegrÃ¼ndung und eines Antrages Ã¼ber die HÃ¶he der konkret verlangten Taggelder sei das Gesuch um Erlass einer VerfÃ¼gung unzulÃ¤ssig. Weiter genÃ¼ge der pauschale Hinweis der BeschwerdefÃ¼hrerin, dass Taggeldleistungen (basierend auf einer ArbeitsunfÃ¤higkeit von 30 %) Ã¼ber einen Zeitraum von drei Jahren erheblich seien, nicht, um eine ÂVerfÃ¼gungspflicht der Beschwerdegegnerin auszulÃ¶sen.Â FÃ¼r die Beurteilung der VerfÃ¼gungspflicht mÃ¼sse die konkrete Natur und Art der strittigen Leistung sowie die Regelung von Art. 124 der Verordnung Ã¼ber die Unfallversicherung (UVV) berÃ¼cksichtigt werden. Bei Taggeldern handle es sich nicht um Dauerleistungen, denn sie wÃ¼rden monatlich ausbezahlt. Es handle sich vielmehr um eine periodische und vorÃ¼bergehende Leistung. Seit jeher seien denn auch Entscheide und Abrechnungen Ã¼ber das Taggeld formlos mÃ¶glich. Daran habe denn auch der Gesetzgeber beim Erlass des Bundesgesetzes Ã¼ber den Allgemeinen Teil des Sozialversicherungsrechts (ATSG) grundsÃ¤tzlich nichts Ã¤ndern wollen. Weiter habe die BeschwerdefÃ¼hrerin die Taggeldzahlungen wÃ¤hrend Monaten und Jahren weder formell noch materiell beanstandet. Es sei zwar richtig, dass die im Jahr 2003 abgeschlossene Vereinbarung in VerfÃ¼gungsform hÃ¤tte bestÃ¤tigt werden mÃ¼ssen, dies Ã¤ndere aber nichts daran, dass das dieser Vergleich rechtswirksam sei. Der erst drei Jahre spÃ¤ter erhobene Einwand, die Formbestimmungen gemÃ¤ss Art. 50 ATSG seien nicht eingehalten worden, verstosse gegen Treu und Glauben. Ãhnliches gelte fÃ¼r die spÃ¤tere Taggeldreduktion auf 30 %. Auch diesbezÃ¼glich seien die RÃ¼gen zu spÃ¤t vorgetragen worden. Lediglich fÃ¼r die letzte Zeit sei es ÂformalrechtlichÂ betrachtet vertretbar, von einem noch nicht rechtsbestÃ¤ndigen Entscheid Ã¼ber die TaggeldhÃ¶he auszugehen. Das Begehren der BeschwerdefÃ¼hrerin sei allerdings sinnlos, weil sie verkenne, dass die damaligen Leistungen der Beschwerdegegnerin ohne Anerkennung einer Rechtspflicht erbracht worden seien. Eine RÃ¼ckweisung der Sache an die Beschwerdegegnerin zum Erlass einer VerfÃ¼gung mache nur dann Sinn, wenn zu erwarten sei, dass der materielle Entscheid der Beschwerdegegnerin zu Gunsten der BeschwerdefÃ¼hrerin beziehungsweise anders als bisher ausfallen werde. Das sei hier nicht der Fall (Urk. 6 und 19).</w:t>
      </w:r>
    </w:p>
    <w:p>
      <w:r>
        <w:t>2.1.2Â Â  Im angefochtenen Einspracheentscheid vom 22. Januar 2007 (Urk. 23/2) begrÃ¼ndete die Beschwerdegegnerin die Einstellung der Versicherungsleistungen ab 1. September 2006 im Wesentlichen gestÃ¼tzt auf das Gutachten der Professoren Dr. Q.___ und Dr. R.___ vom 14. August 2006 (Urk. 8/M32). Die Gutachter seien gestÃ¼tzt auf die erhobenen Befunde zum Schluss gekommen, dass die von der BeschwerdefÃ¼hrerin noch geklagten Beschwerden hÃ¶chstens mÃ¶glicherweise in einem natÃ¼rlichen Kausalzusammenhang zum Unfall vom 1. Juli 2001 stÃ¼nden. Soweit die BeschwerdefÃ¼hrerin rÃ¼gen liess, dass die Gutachter ungenÃ¼gend dokumentiert worden seien, sei dies insoweit unzutreffend, als dass den Gutachtern sÃ¤mtliche fÃ¼r die Beurteilung notwendigen Unterlagen zur VerfÃ¼gung gestanden hÃ¤tten. Wenn es die Gutachter fÃ¼r notwendig erachtet hÃ¤tten, weitere Angaben anzufordern, wÃ¤re es ihnen freigestanden, sich direkt mit den zustÃ¤ndigen Ãrzten in Verbindung zu setzen.</w:t>
      </w:r>
    </w:p>
    <w:p>
      <w:r>
        <w:t>Â Â Â Â Â Â Â Â  Im vorliegenden Prozess bekrÃ¤ftigte die Beschwerdegegnerin ihre Auffassung, dass die von der BeschwerdefÃ¼hrerin am Gutachten der Professoren Dr. Q.___ und Dr. R.___ geÃ¼bte Kritik nicht stichhaltig sei. Dem Gutachten komme voller Beweiswert zu. Im Ãbrigen wÃ¤re - selbst wenn man den natÃ¼rlichen Kausalzusammenhang bejahte - im vorliegenden Fall die AdÃ¤quanz nicht gegeben. Zu berÃ¼cksichtigen wÃ¤re insoweit, dass spÃ¤testens seit Ende November 2001 ein Beschwerdebild vorliege, bei dem die psychische Fehlentwicklung im Vordergrund stehe. SÃ¤mtliche AdÃ¤quanzkriterien, die von der Rechtsprechung aufgestellt worden seien, seien im vorliegenden Fall nicht erfÃ¼llt (Urk. 23/9 und 23/21).</w:t>
      </w:r>
    </w:p>
    <w:p>
      <w:r>
        <w:rPr>
          <w:b/>
        </w:rPr>
        <w:t>E. 2.2</w:t>
      </w:r>
    </w:p>
    <w:p>
      <w:r>
        <w:t>2.2.1Â Â  Die BeschwerdefÃ¼hrerin liess im Wesentlichen ausfÃ¼hren, dass Gegenstand der Rechtsverweigerungsbeschwerde nicht die materiellen Rechte und Pflichten seien, sondern sich die Beschwerde einzig gegen die Weigerung der Beschwerdegegnerin richte, eine VerfÃ¼gung betreffend die Taggeldleistungen vom 15. April 2003 bis 31. August 2006 zu erlassen. Art. 50 ATSG sehe klar vor, dass der VersicherungstrÃ¤ger einen Vergleich in Form einer anfechtbaren VerfÃ¼gung zu erÃ¶ffnen habe. Das sei vorliegend unbestrittenermassen nicht erfolgt. Demzufolge habe der ÂVergleichÂ auch nicht in Rechtskraft erwachsen kÃ¶nnen. GemÃ¤ss Art. 49 ATSG habe der VersicherungstrÃ¤ger Ã¼ber Leistungen, Forderungen und Anordnungen, die erheblich seien oder mit denen die betroffene Person nicht einverstanden sei, schriftlich VerfÃ¼gungen zu erlassen. Bei erheblichen Leistungen sei nach Art. 49 Abs. 1 ATSG somit auf jeden Fall eine schriftliche VerfÃ¼gung zu erlassen. Taggeldleistungen gestÃ¼tzt auf eine ArbeitsunfÃ¤higkeit von 30 % Ã¼ber einen Zeitraum von rund drei Jahren seien gewiss erheblich im Sinne von Art. 49 ATSG. Die Beschwerdegegnerin habe daher nicht formlos den Umfang der ausgerichteten Leistungen von 50 % auf 30 % reduzieren kÃ¶nnen. Damit aber seien weder der Vergleich noch die Taggeldreduktion in Rechtskraft erwachsen. Die Forderung der BeschwerdefÃ¼hrerin nach Erlass einer in der vorgeschriebenen Form ausgefertigten VerfÃ¼gung mit RechtmittelmÃ¶glichkeit falle im Unfallversicherungsrecht gÃ¤nzlich in den Bereich von Art. 9 BV. Eine solche Forderung widerspreche den GrundsÃ¤tzen von Treu und Glauben per se nicht und kÃ¶nne damit auch nicht rechtsmissbrÃ¤uchlich sein. Eine formelle VerfÃ¼gung kÃ¶nne faktisch zu jedem Zeitpunkt verlangt werden, sofern eine solche noch nicht vorliege, jedenfalls aber Ã¼ber einen Zeitraum von mehreren Jahren hinweg, wie das hiesige Gericht im Prozess UV.2006.00285 in Erw. 3.4 seines Urteils vom 4. Januar 2007 unter Hinweis auf die hÃ¶chstrichterliche Rechtsprechung (= in BGE 132 V 412 nicht verÃ¶ffentlichte Erw. 6 des Urteils vom 7. September 2006, U 62/06) festgehalten habe (Urk. 1 und 15).</w:t>
      </w:r>
    </w:p>
    <w:p>
      <w:r>
        <w:t>2.2.2Â Â  Die BeschwerdefÃ¼hrerin liess zur BegrÃ¼ndung ihrer Beschwerde, mit der sie sich gegen die Einstellung der Versicherungsleistungen ab 1. September 2006 wandte, im Wesentlichen geltend machen, dass die Gutachter Prof. Dr. Q.___ und Prof. Dr. R.___ nicht ausreichend dokumentiert worden seien, sich das Gutachten nicht mit den Vorakten auseinandersetze und die Gutachter keine ergÃ¤nzende Dokumentation verlangt hÃ¤tten. Weiter sei am Gutachten mangelhaft, dass gÃ¤nzlich unerwÃ¤hnt bleibe, dass Dr. med. T.___ eine posttraumatische BelastungsstÃ¶rung diagnostiziert habe. Das Gutachten erweise sich, was die Beurteilung der medizinischen ZusammenhÃ¤nge angehe, als nicht einleuchtend. Zudem seien die Schlussfolgerungen in weiten Teilen nicht oder sogar aktenkundig falsch begrÃ¼ndet. Da das Unfallereignis vom 1. Juli 2001 als schwerer Unfall zu qualifizieren sei, sei auch die AdÃ¤quanz zu bejahen (Urk. 23/1). Replicando liess die BeschwerdefÃ¼hrerin vortragen, die Beschwerdegegnerin verkenne, dass selbst Dr. U.___ eine TeilkausalitÃ¤t zwischen den psychischen Beschwerden und dem Unfall bejaht habe. Der Unfall sei zwar aufgrund der bundesgerichtlichen Rechtsprechung tatsÃ¤chlich knapp nicht zu den schweren UnfÃ¤llen zu zÃ¤hlen. Indes handle es sich um einen mittelschweren Unfall im Grenzbereich zu den schweren UnfÃ¤llen. Da das Ereignis besonders eindrÃ¼cklich gewesen sei (welches Kriterium sogar in besonders ausgeprÃ¤gter Weise erfÃ¼llt sei) und zudem die Kriterien Âschwieriger HeilungsverlaufÂ und ÂungewÃ¶hnlich lange Dauer der Ã¤rztlichen BehandlungÂ gegeben seien, sei die AdÃ¤quanz auf jeden Fall zu bejahen (Urk. 23/17).</w:t>
      </w:r>
    </w:p>
    <w:p>
      <w:r>
        <w:rPr>
          <w:b/>
        </w:rPr>
        <w:t>E. 3</w:t>
      </w:r>
    </w:p>
    <w:p>
      <w:r>
        <w:t>3.1Â Â Â Â  ZunÃ¤chst ist zu prÃ¼fen, ob die Weigerung der Beschwerdegegnerin, eine VerfÃ¼gung betreffend Taggeld fÃ¼r die Periode vom 15. April 2003 bis 31. August 2006 zu erlassen rechtens ist, oder ob dies - wie die BeschwerdefÃ¼hrerin vortragen liess - als Rechtsverweigerung zu qualifizieren ist.</w:t>
      </w:r>
    </w:p>
    <w:p>
      <w:r>
        <w:rPr>
          <w:b/>
        </w:rPr>
        <w:t>E. 3.2</w:t>
      </w:r>
    </w:p>
    <w:p>
      <w:r>
        <w:t>3.2.1Â Â  Ãber Leistungen, Forderungen und Anordnungen, die erheblich sind oder mit denen die betroffene Person nicht einverstanden ist, hat der VersicherungstrÃ¤ger schriftlich VerfÃ¼gungen zu erlassen (Art. 49 Abs. 1 ATSG). Leistungen, Forderungen und Anordnungen, die nicht unter Art. 49 Abs. 1 ATSG fallen, kÃ¶nnen in einem formlosen Verfahren behandelt werden. Die betroffene Person kann den Erlass einer VerfÃ¼gung verlangen (Art. 51 ATSG).</w:t>
      </w:r>
    </w:p>
    <w:p>
      <w:r>
        <w:t>Â Â Â Â Â Â Â Â  Nach Art. 50 Abs. 1 ATSG kÃ¶nnen Streitigkeiten Ã¼ber sozialversiche- rungsrechtliche Leistungen durch Vergleich erledigt werden. Der VersicherungstrÃ¤ger hat den Vergleich in Form einer anfechtbaren VerfÃ¼gung zu erÃ¶ffnen (Art. 50 Abs. 2 ATSG).</w:t>
      </w:r>
    </w:p>
    <w:p>
      <w:r>
        <w:t>Â Â Â Â Â Â Â Â  GemÃ¤ss dem unter dem Recht des ATSG weiterhin gÃ¼ltigen Art. 124 UVV ist eine schriftliche VerfÃ¼gung insbesondere zu erlassen Ã¼ber die KÃ¼rzung oder Verweigerung von Versicherungsleistungen (lit. b; BGE 132 V 412 Erw. 4).</w:t>
      </w:r>
    </w:p>
    <w:p>
      <w:r>
        <w:t>3.2.2Â Â  Aus den Akten und den Ã¼bereinstimmenden VortrÃ¤gen der Parteien ergibt sich, dass die zwischen den Parteien geschlossene Vereinbarung vom 2. Juni 2003 (Urk. 7/89), in der sich die Beschwerdegegnerin unter anderem verpflichtete, der BeschwerdefÃ¼hrerin fÃ¼r ein Jahr auf einer ArbeitsunfÃ¤higkeit von 50 % basierende Taggeldzahlungen zu leisten, in Missachtung der klaren Regelung von Art. 50 Abs. 2 ATSG nicht in Form einer anfechtbaren VerfÃ¼gung erÃ¶ffnet worden ist. Es steht somit fest, dass die BeschwerdefÃ¼hrerin grundsÃ¤tzlich berechtigt ist, auch noch nachtrÃ¤glich eine derartige VerfÃ¼gung zu verlangen (vgl. in BGE 132 V 412 nicht verÃ¶ffentlichte Erw. 6 des erwÃ¤hnten Urteils U 62/06). Insoweit stellt sich einzig die Frage, ob die BeschwerdefÃ¼hrerin insbesondere mit Blick auf das Gebot der Rechtssicherheit sowie den Verfassungsgrundsatz von Treu und Glauben auf den Erlass einer VerfÃ¼gung bestehen kann; denn zwischen Abschluss der Vereinbarung im Juni 2003 und erstmaligem Gesuch um Erlass einer VerfÃ¼gung im November 2006 liegen gut drei Jahre.</w:t>
      </w:r>
    </w:p>
    <w:p>
      <w:r>
        <w:t>3.2.3Â Â  Wie das damalige EidgenÃ¶ssische Versicherungsgericht in der in BGE 132 V 412 nicht verÃ¶ffentlichten Erw. 6 des erwÃ¤hnten Urteils U 62/06 erkannt hatte, verhÃ¤lt sich eine versicherte Person nicht rechtsmissbrÃ¤uchlich im Sinne der zweckwidrigen Verwendung eines Rechtsinstituts, wenn sie erst mehrere Monate nach einem unzulÃ¤ssigerweise im formlosen Verfahren erfolgten Fallabschluss den Erlass einer formellen VerfÃ¼gung verlangt.</w:t>
      </w:r>
    </w:p>
    <w:p>
      <w:r>
        <w:t>Â Â Â Â Â Â Â Â  In BGE 134 V 145 hielt das Bundesgericht dann fest, dass es zu weit ginge anzunehmen, die versicherte Person kÃ¶nne in dieser Konstellation ohne jede zeitliche BeschrÃ¤nkung auf dem Erlass einer VerfÃ¼gung bestehen. Ebenso wie sich die Umschreibung der Rechtsfolgen der mangelhaften ErÃ¶ffnung einer VerfÃ¼gung an einer AbwÃ¤gung zu orientieren habe, welche einerseits dem Rechtsschutzinteresse der betroffenen Person und andererseits dem Gebot der Rechtssicherheit Rechnung trage, wobei der Grundsatz von Treu und Glauben als Richtschnur diene, rechtfertige es sich auch hier nicht, den Interessen der versicherten Person uneingeschrÃ¤nkt den Vorrang einzurÃ¤umen. Vielmehr sei ihre Befugnis, einen formell korrekten Entscheid des Versicherers zu verlangen, zeitlich zu beschrÃ¤nken. Die vom hiesigen Sozialversicherungsgericht (im von der BeschwerdefÃ¼hrerin erwÃ¤hnten Urteil vom 4. Januar 2007, UV.2006.00285) herangezogene und als massgeblich betrachtete Aussage in Erw. 6 des Urteils U 62/06 (nicht publiziert in BGE 132 V 412) sei deshalb insofern zu prÃ¤zisieren, als die versicherte Person einen unzulÃ¤ssigerweise im formlosen Verfahren erlassenen Entscheid des Unfallversicherers nicht zeitlich unbeschrÃ¤nkt in Frage stellen kÃ¶nne, sondern nur innerhalb einer Frist, deren Dauer noch zu definieren sei. Unterbleibe eine fristgerechte Intervention, entfalte der im formlosen Verfahren ergangene Entscheid in gleicher Weise Rechtswirkungen, wie wenn er im durch Art. 51 Abs. 1 ATSG umschriebenen Rahmen erlassen worden wÃ¤re (BGE 134 V 145 Erw. 5.2). Bei der - von Art. 51 Abs. 2 ATSG zu unterscheidenden - Konstellation des Art. 49 ATSG (in Verbindung mit Art. 124 UVV), welcher die VerfÃ¼gungsform zwingend vorschreibe, erscheine es fÃ¼r den Regelfall gerechtfertigt, von der betroffenen Person zu erwarten, dass sie innerhalb eines Jahres seit der unzulÃ¤ssigerweise im formlosen Verfahren erfolgten Mitteilung an den Versicherer gelange, wenn sich dieser seither nicht mehr gemeldet habe. Eine lÃ¤ngere Frist komme allenfalls dann in Frage, wenn eine Person - insbesondere wenn sie rechtsunkundig und nicht anwaltlich vertreten sei - in guten Treuen habe annehmen dÃ¼rfen, der Versicherer habe noch keinen abschliessenden Entscheid fÃ¤llen wollen und sei mit weiteren AbklÃ¤rungen befasst (BGE 134 V 145 Erw. 5.3.2).</w:t>
      </w:r>
    </w:p>
    <w:p>
      <w:r>
        <w:t>3.2.4Â Â  Im vorliegenden Fall ist - in analoger Anwendung der zur Konstellation des Art. 49 Abs. 1 ATSG aufgestellten GrundsÃ¤tze - zu berÃ¼cksichtigen, dass die genannte Vereinbarung vor dem Hintergrund abgeschlossen wurde, dass die BeschwerdefÃ¼hrerin ins fernere Ausland zu Ã¼bersiedeln gedachte, was sie in der Folge denn auch tat. Hinzu kommt, dass die BeschwerdefÃ¼hrerin selbst weder sach- noch rechtskundig und - soweit ersichtlich - beim Abschluss des Vergleiches (und auch wÃ¤hrend ihrer Landesabwesenheit) nicht rechtskundig vertreten war. Ãberdies ist den Akten nicht der geringste Hinweis fÃ¼r ein rechtsmissbrÃ¤uchliches Verhalten der BeschwerdefÃ¼hrerin zu entnehmen. Dass sie um die VerfÃ¼gungspflicht der Beschwerdegegnerin oder um die nicht im Gesetz verankerte, von der Rechtsprechung im MÃ¤rz 2008 aufgestellte einjÃ¤hrige Frist wusste, ist nicht anzunehmen beziehungsweise auszuschliessen. Ebenso wenig hÃ¤tte sie das Fehlen eines formell korrekten Entscheids erkennen mÃ¼ssen, zumal der Vereinbarungstext - nebst den aufgrund einer Aktenbeurteilung fÃ¼r ein Jahr festgelegten Taggeldern - auch Passagen enthielt (u.a. Pflicht zur Erstellung von Verlaufsberichten; Hinweis auf allfÃ¤llig nachzuholende, vor Abreise ins Ausland nicht mÃ¶glich gewesene interdisziplinÃ¤re Begutachtung), die den Eindruck erwecken konnten, die Sache sei im Fluss und es stÃ¼nden noch weitere AbklÃ¤rungen bevor. Umgekehrt war und ist es fÃ¼r die Beschwerdegegnerin ein Leichtes, das vergleichsweise Geregelte in VerfÃ¼gungsform zu fassen, damit die Versicherte ihre Rechtsmittelbefugnisse wahrnehmen kann (zu den mÃ¶glichen RÃ¼gen vgl. allerdings etwa Kieser, ATSG-Kommentar, 2. Auflage, N 13 ff. zu Art. 50). Diese Gesichtspunkte lassen es als angezeigt erscheinen, vom Erfordernis der Einhaltung der oben genannten einjÃ¤hrigen Regelfrist abzusehen. Die Durchsetzung des objektiven Gesetzesrechts, nÃ¤mlich der in Art. 50 Abs. 2 ATSG angeordneten VerfÃ¼gungspflicht, ist hÃ¶her zu gewichten, als das Interesse der Beschwerdegegnerin, nicht verfÃ¼gen zu mÃ¼ssen.</w:t>
      </w:r>
    </w:p>
    <w:p>
      <w:r>
        <w:t>3.2.5Â Â  Entsprechendes gilt fÃ¼r die Taggeldzahlungen ab Juni 2004. Sie sind zwar nicht mehr durch die Vereinbarung vom 2. Juni 2003 abgedeckt, da darin die Taggeldleistungen lediglich fÃ¼r die Dauer eines Jahres geregelt wurden. Dies Ã¤ndert aber nichts an der VerfÃ¼gungspflicht der Beschwerdegegnerin. Es kann insoweit offen bleiben, ob durch die E-Mails der Parteien (vgl. Urk. 7/107 und 7/110) eine weitere Vereinbarung zustande gekommen ist. Bejahendenfalls ergÃ¤be sich die VerfÃ¼gungspflicht erneut aus Art. 50 Abs. 2 ATSG. Aber selbst wenn kein entsprechender Vergleich vorlÃ¤ge (beziehungsweise nicht fÃ¼r die gesamte Zeit bis Ende August 2006), hÃ¤tte die Beschwerdegegnerin gestÃ¼tzt auf Art. 49 Abs. 1 ATSG eine VerfÃ¼gung erlassen mÃ¼ssen. Zwar kann Ã¼ber gewisse Leistungen im formlosen Verfahren befunden werden; dabei muss es sich aber um Leistungen handeln, die nicht erheblich sind (Art. 49 Abs. 1 ATSG e contrario). Nach herrschender Rechtsprechung und Lehre liegt die Erheblichkeitsgrenze (in FÃ¤llen, die sich beziffern lassen) bei einigen hundert Franken, wobei Ã¼ber die Einstellung von Heilbehandlungs- und Taggeldleistungen stets zu verfÃ¼gen ist (BGE 132 V 412; Kieser, a.a.O., N 15 zu Art. 49, je mit Hinweisen). Dass die Reduktion der Taggeldleistungen von 50 % auf 30 % von erheblicher Bedeutung ist, ja womÃ¶glich bereits eine einzige oder wenige monatliche Zahlungen die Erheblichkeitsgrenze Ã¼berschreiten, bedarf keiner weiteren ErlÃ¤uterung. Mit der in Art. 49 Abs. 1 ATSG den SozialversicherungstrÃ¤gern auferlegten VerfÃ¼gungspflicht wird unter anderem der Schutz der versicherten Person bezweckt, indem dadurch das Verfahren in die gesetzlich vorgesehenen Wege gelenkt und der versicherten Person der Rechtsweg erÃ¶ffnet wird. Diesem Aspekt ist im vorliegenden Fall umso grÃ¶sseres Gewicht beizumessen, als die BeschwerdefÃ¼hrerin zum damaligen Zeitpunkt - wie bereits erwÃ¤hnt - nicht nur landesabwesend, sondern auch nicht rechtskundig vertreten war. Soweit die Beschwerdegegnerin einwandte, dass die Taggeldzahlungen beziehungsweise die Taggeldreduktion von der BeschwerdefÃ¼hrerin widerspruchslos akzeptiert worden seien, weshalb sie (nach Ablauf einer gewissen Zeit) rechtsbestÃ¤ndig geworden seien, kann ihr nicht gefolgt werden. Im Ãbrigen fragt es sich, ob fÃ¼r einen Teil der Taggeldleistungen, nÃ¤mlich diejenigen ab November 2005, die Regelfrist ohnehin noch nicht abgelaufen war, als die BeschwerdefÃ¼hrerin am 8. November 2006 ihr Gesuch stellen liess.</w:t>
      </w:r>
    </w:p>
    <w:p>
      <w:r>
        <w:t>Â Â Â Â Â Â Â Â  Nach dem Gesagten weigert sich die Beschwerdegegnerin zu Unrecht, eine VerfÃ¼gung betreffend Taggelder fÃ¼r die Zeit vom 15. April 2003 bis 31. August 2006 zu erlassen. Die Rechtsverweigerungsbeschwerde ist demzufolge gutzuheissen und die Beschwerdegegnerin zu verpflichten, binnen 30 Tagen nach Rechtskraft dieses Urteils eine entsprechende VerfÃ¼gung zu erlassen.</w:t>
      </w:r>
    </w:p>
    <w:p>
      <w:r>
        <w:t>Â Â Â Â Â Â Â Â  Daran Ã¤ndert der Einwand der Beschwerdegegnerin, dass die BeschwerdefÃ¼hrerin im vorliegenden Verfahren zur konkreten HÃ¶he der von ihr verlangten Taggeldzahlungen keine AntrÃ¤ge stellen liess, nichts. Wie oben (Erw. 1.1) dargelegt, geht es im Verfahren betreffend Rechtsverweigerung im vorliegenden Kontext einzig um die Frage, ob der SozialversicherungstrÃ¤ger sich zu Unrecht weigert, einen formell korrekten Entscheid zu fÃ¤llen oder nicht. Um inhaltlich-materielle Fragen geht es dabei (noch) nicht.</w:t>
      </w:r>
    </w:p>
    <w:p>
      <w:r>
        <w:rPr>
          <w:b/>
        </w:rPr>
        <w:t>E. 4</w:t>
      </w:r>
    </w:p>
    <w:p>
      <w:r>
        <w:t>4.1Â Â Â Â  In materieller Hinsicht ist strittig und zu prÃ¼fen, ob die Beschwerdegegnerin die Versicherungsleistungen zu Recht ab 1. September 2006 einstellte, weil zu diesem Zeitpunkt bei der BeschwerdefÃ¼hrerin keine GesundheitsbeeintrÃ¤chtigungen mehr vorlagen, die in einem natÃ¼rlichen und adÃ¤quaten Kausalzusammenhang mit dem Unfallereignis vom 1. Juli 2001 standen.</w:t>
      </w:r>
    </w:p>
    <w:p>
      <w:r>
        <w:t>4.2Â Â Â Â  Dr. med. V.___, FachÃ¤rztin fÃ¼r OrthopÃ¤die, von der Klinik B.___ fÃ¼hrte in ihrem Bericht vom 10. August 2001 (Urk. 8/M12) aus, dass die BeschwerdefÃ¼hrerin ein leichtes SchÃ¤delhirntrauma, eine HWS-Distorsion (Grad 1), multiple Schnittverletzungen und FremdkÃ¶rpereinsprengungen, eine offene Bursae am Ellenbogen links und multiple Prellungen erlitten habe. Als Nebendiagnosen hielt sie eine rezidivierende Distorsion am linken Sprunggelenk und eine MigrÃ¤ne fest.</w:t>
      </w:r>
    </w:p>
    <w:p>
      <w:r>
        <w:t>Dr. C.___ diagnostizierte in ihrem Bericht vom 20. August 2001 (Urk. 8/M9) ein Schleudertrauma der HalswirbelsÃ¤ule, einen Status nach Thoraxkontusion sowie einen Status nach Kontusion des linken Ellenbogens mit Glassplitterentfernung. Es liege eine ausgeprÃ¤gte Schonhaltung der HalswirbelsÃ¤ule mit multiplen Segmentblockierungen vor. Die BeschwerdefÃ¼hrerin klage Ã¼ber vermehrte Kopfschmerzen, eine KonzentrationsschwÃ¤che, Schwindel und Schmerzen im linken Ellenbogen sowie vorne am Thorax. OssÃ¤re LÃ¤sionen seien gemÃ¤ss RÃ¶ntgenbefund nicht vorhanden.</w:t>
      </w:r>
    </w:p>
    <w:p>
      <w:r>
        <w:t>Â Â Â Â Â Â Â Â  Am 27. August 2001 berichtete Dr. C.___, dass immer noch ausgeprÃ¤gte muskulÃ¤re Verspannungen mit schmerzhaft eingeschrÃ¤nkter Beweglichkeit der HalswirbelsÃ¤ule vorlÃ¤gen sowie mehrmals tÃ¤glich auftretende migrÃ¤neartige Kopfschmerzen mit Schwindel, Ãbelkeit und zum Teil auch mit Erbrechen. Die BeschwerdefÃ¼hrerin sei sehr angeschlagen und Ã¤ngstlich deprimiert. Sie habe die BeschwerdefÃ¼hrerin bereits fÃ¼r eine Psychotherapie angemeldet (Urk. 8/M10).</w:t>
      </w:r>
    </w:p>
    <w:p>
      <w:r>
        <w:t>Â Â Â Â Â Â Â Â  Dr. D.___ fÃ¼hrte am 17. September 2001 aus, dass die Spiral-CT-Aufnahmen der BrustwirbelsÃ¤ule unauffÃ¤llige Ergebnisse gezeigt hÃ¤tten. Die untersuchten Bandscheiben seien unauffÃ¤llig, ohne Nachweis einer posttraumatisch entstandenen Diskushernie. Auch die costovertebralen Verbindungen und die angrenzenden Rippenabschnitte seien unauffÃ¤llig. Im dargestellten Wirbelskelett sei keine ossÃ¤re LÃ¤sion ersichtlich. Die FortsÃ¤tze und Weichteile seien intakt. Es zeige sich eine ventrale Spondylose im Segment TH 6/7 (Urk. 8/M13).</w:t>
      </w:r>
    </w:p>
    <w:p>
      <w:r>
        <w:t>Â Â Â Â Â Â Â Â  Dr. E.___ Ã¤usserte sich am 10. Oktober 2001 dahingehend, dass sich im Rahmen der Konsiliaruntersuchung kein Hinweis auf eine vorbestehende relevante psychische StÃ¶rung ergeben habe. Nach dem schweren Verkehrsunfall sei es zu einer akuten Belastungsreaktion gekommen (ICD-10 F43.0). Die SchuldgefÃ¼hle hÃ¤tten sich bereits im GesprÃ¤ch vermindern lassen (Urk. 8/M14A).</w:t>
      </w:r>
    </w:p>
    <w:p>
      <w:r>
        <w:t>Â Â Â Â Â Â Â Â  Dr. G.___ diagnostizierte in seinem Bericht vom 4. Oktober 2001 (Urk. 8/M15) ein cervicocephales und thorakales Schmerzsyndrom bei Status nach Autounfall am 1. Juli 2001. Die BeschwerdefÃ¼hrerin scheine sich vom Unfall recht gut erholt zu haben. Es seien noch belastungsabhÃ¤ngige Schmerzen vorhanden. Neurologische AusfÃ¤lle hÃ¤tten sich nicht gefunden, so dass zumindest keine grÃ¶bere Verletzung am Nervensystem anzunehmen sei. Die BeschwerdefÃ¼hrerin gehe regelmÃ¤ssig ins Thermalbad und unterziehe sich Akupunktur-Behandlungen; weitere Behandlungsmassnahmen drÃ¤ngten sich nicht auf.</w:t>
      </w:r>
    </w:p>
    <w:p>
      <w:r>
        <w:t>Â Â Â Â Â Â Â Â  Dr. H.___ hielt am 26. Oktober 2001 dafÃ¼r, dass eine eigentliche HWS-Distorsion, wie sie hier vorzuliegen scheine, allein mit ThermalbÃ¤dern und Akupunktur nur ungenÃ¼gend behandelt wÃ¤re. Der einzige auffallende Befund sei eine diskret ausgeprÃ¤gte Streckhaltung zwischen C4 und C5. Dies sei durch eine muskulÃ¤re Dysbalance bedingt (Urk. 8/M22). Am 30. November 2001 ergÃ¤nzte Dr. H.___, dass eine psychische Schreckreaktion und eine protrahierte Verarbeitung im Vordergrund stÃ¼nden (Urk. 8/M23).</w:t>
      </w:r>
    </w:p>
    <w:p>
      <w:r>
        <w:t>Â Â Â Â Â Â Â Â  Die Psychologin I.___ erlÃ¤uterte am 14. November 2001, dass die Prognose fÃ¼r die BeschwerdefÃ¼hrerin gÃ¼nstig sei. Wenn das therapeutische Containment stimme, sei sie ausgesprochen kooperativ, so dass dem Heilungsprozess nichts entgegenstehe (Urk. 8/M24).</w:t>
      </w:r>
    </w:p>
    <w:p>
      <w:r>
        <w:t>Â Â Â Â Â Â Â Â  PD Dr. J.___ diagnostizierte in seinem Bericht vom 27. November 2001 (Urk. 8/M25) ein Panvertebralsyndrom bei Status nach Unfall und eine beginnende Fibromyalgie. Die BeschwerdefÃ¼hrerin klage Ã¼ber Druckschmerzen am ganzen KÃ¶rper entsprechend den Fibromyalgiedruckpunkten. Sie sei zu 40 % arbeitsfÃ¤hig.</w:t>
      </w:r>
    </w:p>
    <w:p>
      <w:r>
        <w:t>Â Â Â Â Â Â Â Â  PD Dr. K.___ hielt in seinem Bericht vom 26. September 2002 (Urk. 8/M26B) fest, dass die Ligamente am Malleolus medialis und lateralis an sich nachgewiesen werden kÃ¶nnten und regelrecht erschienen. Die SehnenfÃ¤cher am Malleolus medialis zeigten einen gewissen Reizerguss. Einzig auffÃ¤llig sei eine gewisse FlÃ¼ssigkeit in der Syndesmose, wobei die Ligamente intakt seien. Ein eigentliches Weichteiloedem sei nicht vorhanden.</w:t>
      </w:r>
    </w:p>
    <w:p>
      <w:r>
        <w:t>Â Â Â Â Â Â Â Â  Dr. H.___ fÃ¼hrte in seinem Bericht vom 9. Mai 2003 (Urk. 8/M27) aus, dass er bereits frÃ¼her auf die Ã¼berwiegend psychische VerarbeitungsstÃ¶rung hingewiesen habe. Radiologisch fehlten Hinweise fÃ¼r strukturelle VerÃ¤nderungen respektive SchÃ¤den. Es habe sich inzwischen offenbar eine panvertebrale Schmerzsymptomatik und sekundÃ¤r eine Fibromyalgie entwickelt. Es sei zu einer Symptomausweitung gekommen. Aus somatischer Sicht kÃ¶nne die jetzige Schmerzsituation nicht erklÃ¤rt werden. Die UnfallkausalitÃ¤t kÃ¶nne hÃ¶chstens als mÃ¶glich bezeichnet werden.</w:t>
      </w:r>
    </w:p>
    <w:p>
      <w:r>
        <w:t>Â Â Â Â Â Â Â Â  Dr. M.___ beantwortete am 14. Mai 2003 die ihm gestellte Frage nach der UnfallkausalitÃ¤t der psychischen Beschwerden dahingehend, dass sie einigermassen wahrscheinlich sei. Die Beschwerden stÃ¼nden vermutlich in Zusammenhang mit dem sogenannten typischen Beschwerdebild nach HWS-Distorsionen. Die chronischen Schmerzen, kognitiven Defizite, ErmÃ¼dbarkeit und die eventuelle Depression seien seines Erachtens nicht Ausdruck einer posttraumatischen BelastungsstÃ¶rung. Allenfalls liege eine Symptomausweitung bei anhaltender somatoformer SchmerzstÃ¶rung nach HWS-Distorsion vor, die eine Reduktion der ArbeitsfÃ¤higkeit von insgesamt (somatopsychisch) hÃ¶chstens 50 % bedingen wÃ¼rde. Ein SchÃ¤delhirntrauma habe sicher nicht stattgefunden, da nie eine BewusstseinsstÃ¶rung vorgelegen habe. Dass sich die BeschwerdefÃ¼hrerin an Teile des Unfalls nicht erinnere, liege am wahrscheinlichen Sekundenschlaf oder am Schock (Urk. 8/M28).</w:t>
      </w:r>
    </w:p>
    <w:p>
      <w:r>
        <w:t>Â Â Â Â Â Â Â Â  Dr. N.___ erhob in seinem Gutachten vom 20. Juli 2005 (Urk. 8/M29/1) folgende Diagnosen:</w:t>
      </w:r>
    </w:p>
    <w:p>
      <w:r>
        <w:t>Â- chronisches zervikospondylogenes Syndrom mit myofascialen VerÃ¤nderungen im Bereiche der paravertebralen HWS-Muskulatur sowie der SchultergÃ¼rtel-Muskulatur v.a. M. Trapezius (pars descendens) und M. Sternocleido mastoideus</w:t>
      </w:r>
    </w:p>
    <w:p>
      <w:r>
        <w:t>- Streckhaltung der HWS</w:t>
      </w:r>
    </w:p>
    <w:p>
      <w:r>
        <w:t>- leichter ÂTrÃ¼mmelÂ</w:t>
      </w:r>
    </w:p>
    <w:p>
      <w:r>
        <w:t>- leichte kognitive StÃ¶rungen</w:t>
      </w:r>
    </w:p>
    <w:p>
      <w:r>
        <w:t>- Status nach Distorsion der HWS und leichter Commotio cerebri bei Verkehrsunfall am 7. Juli 2001</w:t>
      </w:r>
    </w:p>
    <w:p>
      <w:r>
        <w:t>- lumbospondylogenes Syndrom mit Beckenkammtendinose rechts bei segmentalen Dysfuktionen der mittleren LWSÂ</w:t>
      </w:r>
    </w:p>
    <w:p>
      <w:r>
        <w:t>Â Â Â Â Â Â Â Â  Obwohl die BeschwerdefÃ¼hrerin vor dem Unfall vom 1. Juli 2001 bezÃ¼glich HalswirbelsÃ¤ule angeblich vollstÃ¤ndig beschwerdefrei gewesen sei, stÃ¼nden die heutigen zervikospondylogenen Beschwerden seit dem 1. Juli 2005 nur noch mÃ¶glicherweise in einem natÃ¼rlichen Kausalzusammenhang mit dem genannten Unfallereignis. Die in letzter Zeit vermehrt aufgetretenen lumbospondylogenen Beschwerden rechts seien nicht unfallbedingt. Klinisch fÃ¤nde man noch eine schmerzhafte EinschrÃ¤nkung der Rotation der HalswirbelsÃ¤ule nach links sowie verschiedene druckdolente myofasciale VerÃ¤nderungen im Bereich der HalswirbelsÃ¤ule und des SchultergÃ¼rtels. Da auch die kognitiven StÃ¶rungen nur noch gering seien, bestehe eine ArbeitsunfÃ¤higkeit von 20 bis 30 %.</w:t>
      </w:r>
    </w:p>
    <w:p>
      <w:r>
        <w:t>Â Â Â Â Â Â Â Â  Dr. O.___ fÃ¼hrte in seinem Gutachten vom 7. Oktober 2005 (Urk. 8/M29/2) aus, dass eine posttraumatische BelastungsstÃ¶rung als eine verzÃ¶gerte oder protrahierte Reaktion auf ein belastendes Ereignis oder eine Situation aussergewÃ¶hnlicher Bedrohung entstehe. Hierzu gehÃ¶re auch ein schwerer Unfall. PrÃ¤morbide PersÃ¶nlichkeitsfaktoren, wie sie bei der BeschwerdefÃ¼hrerin vorlÃ¤gen, kÃ¶nnten die Schwelle fÃ¼r die Entwicklung dieses Syndroms senken und seinen Verlauf verstÃ¤rken, seien aber weder nÃ¶tig noch ausreichend, um das Auftreten der StÃ¶rung zu erklÃ¤ren. Aus medizinisch-psychiatrischer Sicht sei der Kausalzusammenhang zwischen dem Unfall vom 1. Juli 2001 gegeben. Aus psychiatrischer Sicht bestehe eine ArbeitsunfÃ¤higkeit von 50 %.</w:t>
      </w:r>
    </w:p>
    <w:p>
      <w:r>
        <w:t>Â Â Â Â Â Â Â Â  PD Dr. P.___ hielt in seinem Gutachten vom 12. November 2005 (Urk. 8/M29) fest, dass die BeschwerdefÃ¼hrerin Ã¼ber Nackenschmerzen, Kopfschmerzen, Schmerzen zwischen den SchulterblÃ¤ttern, Kreuzschmerzen rechts, ÂSchwindelÂ und Beschwerden betreffend EmotionalitÃ¤t/GedÃ¤chtnisprobleme klage. PD Dr. P.___ erhob folgende Diagnosen:</w:t>
      </w:r>
    </w:p>
    <w:p>
      <w:r>
        <w:t>Â1)Â Â  St.p. HWS-Beschleunigungstrauma am 1.7.2001 mit konsekutiv:</w:t>
      </w:r>
    </w:p>
    <w:p>
      <w:r>
        <w:t>Â Â Â Â Â Â Â Â Â  Akutphase:</w:t>
      </w:r>
    </w:p>
    <w:p>
      <w:r>
        <w:t>-Â Â  multiple Schnittverletzung und FremdkÃ¶rpereinsprengung Arm/Ellbogen links, offene Bursa olecrani</w:t>
      </w:r>
    </w:p>
    <w:p>
      <w:r>
        <w:t>Â Â Â Â  St.p. Bursektomie links</w:t>
      </w:r>
    </w:p>
    <w:p>
      <w:r>
        <w:t>-Â Â  multiple Kontusionen</w:t>
      </w:r>
    </w:p>
    <w:p>
      <w:r>
        <w:t>-Â Â  Nackenschmerzen mit Ausstrahlung in Schultern bds</w:t>
      </w:r>
    </w:p>
    <w:p>
      <w:r>
        <w:t>-Â Â  leichter Schwindel</w:t>
      </w:r>
    </w:p>
    <w:p>
      <w:r>
        <w:t>-Â Â  Insomnie, Depression</w:t>
      </w:r>
    </w:p>
    <w:p>
      <w:r>
        <w:t>-Â Â  akute BelastungsstÃ¶rung (ICD-10: F43.0)</w:t>
      </w:r>
    </w:p>
    <w:p>
      <w:r>
        <w:t>Â Â Â Â Â Â Â Â Â  aktuell/chronische Phase:</w:t>
      </w:r>
    </w:p>
    <w:p>
      <w:r>
        <w:t>-Â Â  leichtes chronisches cervicocephales Syndrom</w:t>
      </w:r>
    </w:p>
    <w:p>
      <w:r>
        <w:t>-Â Â  vegetative Symptomatik (Schwindel)</w:t>
      </w:r>
    </w:p>
    <w:p>
      <w:r>
        <w:t>-Â Â  leichte neuropsychologische Defizite</w:t>
      </w:r>
    </w:p>
    <w:p>
      <w:r>
        <w:t>-Â Â  langdauernde und chronische posttraumatische Belastungs- stÃ¶rung (ICD-10 F43.1) mit ZÃ¼gen einer andauernden PersÃ¶nlichkeitsÃ¤nderung nach Extrembelastung (F62.0) bei vorbestehender psychischer VulberabilitÃ¤t</w:t>
      </w:r>
    </w:p>
    <w:p>
      <w:r>
        <w:t>2)Â Â  St.p. Auto-Tram Zusammenstoss 2002 ohne konsekutive Beschwerden</w:t>
      </w:r>
    </w:p>
    <w:p>
      <w:r>
        <w:t>3)Â Â  St.p. Bagatellunfall mit einem 4-Rad-Motorrad (Ãberschlagen) ohne konsekutive Beschwerden</w:t>
      </w:r>
    </w:p>
    <w:p>
      <w:r>
        <w:t>unfallfremde Diagnosen:</w:t>
      </w:r>
    </w:p>
    <w:p>
      <w:r>
        <w:t>4)Â Â  leichte lumbospondylogenes Syndrom</w:t>
      </w:r>
    </w:p>
    <w:p>
      <w:r>
        <w:t>5)Â Â  Blockierung des WirbelkÃ¶rpers C6 gegenÃ¼ber C7 bei fehlenden BewegungsausschlÃ¤gen, ventrale Spondylose im Segment Th6/7</w:t>
      </w:r>
    </w:p>
    <w:p>
      <w:r>
        <w:t>6) Operation an Ligamenten des Fusses links</w:t>
      </w:r>
    </w:p>
    <w:p>
      <w:r>
        <w:t>7) Tonsillektomie im 8. LebensjahrÂ</w:t>
      </w:r>
    </w:p>
    <w:p>
      <w:r>
        <w:t>Â Â Â Â Â Â Â Â  Das leichte chronische cervicocephale Syndrom und die posttraumatische BelastungsstÃ¶rung - so PD Dr. P.___ weiter - seien Ã¼berwiegend wahrscheinlich unfallkausal. Die vegetative Symptomatik (Schwindel) und die leichten neuropsychologischen Defizite stÃ¼nden jedoch lediglich mÃ¶glicherweise in einem Kausalzusammenhang mit dem Unfall vom 1. Juli 2001. Das cervicospondylogene Syndrom sei bis zum 31. Juni 2005 als Ã¼berwiegend wahrscheinlich unfallbedingt zu qualifizieren. FÃ¼r die Zeit danach sei das nur noch mÃ¶glicherweise der Fall. Die BeschwerdefÃ¼hrerin sei aus neurologischer und rheumatologischer Sicht zu 20 bis 30 % und aus psychiatrischer Sicht zu 50 % arbeitsunfÃ¤hig. Da unfallbedingt noch ein letzter Therapieversuch gemacht werden sollte, kÃ¶nne die IntegritÃ¤tseinbusse noch nicht abgeschÃ¤tzt werden. Sollte aber auch nach dieser Therapie, die Ã¼ber etwa sechs Monate gehen sollte, die ArbeitsfÃ¤higkeit nicht gesteigert werden kÃ¶nnen, so sei von einem GesamtintegritÃ¤tsschaden von 40 bis 50 % auszugehen. Diese IntegritÃ¤tseinbusse sei durch das diskrete cervicocephale Syndrom (10 %), die leichten neuropsychologischen Defizite (10-20 %) und die psychischen Beschwerden (20 %) bedingt.</w:t>
      </w:r>
    </w:p>
    <w:p>
      <w:r>
        <w:t>Â Â Â Â Â Â Â Â  Dr. M.___ kritisierte in seinem Bericht vom 12. Dezember 2005 (Urk. 8/M30) das Gutachten von PD Dr. P.___ dahingehend, dass die Diagnose einer posttraumatischen BelastungsstÃ¶rung nicht stimmen kÃ¶nne. Erstens erfÃ¼lle das fragliche Unfallereignis nicht die erforderlichen Kriterien; bei der erlittenen HWS-Distorsion Grad 1 habe es sich nicht um ein katastrophales Ereignis, das bei fast jedem eine tiefe Verzweiflung hervorrufen wÃ¼rde, gehandelt. Zweitens hÃ¤tten bei der BeschwerdefÃ¼hrerin die zwingenden Kardinalsymptome einer posttraumatischen BelastungsstÃ¶rung gefehlt (wiederholte unausweichliche Erinnerung oder Wiederinszenierung des Ereignisses in GedÃ¤chtnis, TagtrÃ¤umen oder TrÃ¤umen). Genauso falsch sei die diagnostizierte andauernde PersÃ¶nlichkeitsÃ¤nderung nach Extrembelastung, da eine solche Belastung vorliegend fehle. Bei der BeschwerdefÃ¼hrerin habe die psychische Problematik sehr frÃ¼h im Vordergrund gestanden. Man kÃ¶nne am ehesten von einer depressiven SchmerzverarbeitungsstÃ¶rung bei einer histrionischen PersÃ¶nlichkeitsstÃ¶rung und Status nach ADHS in einer schwer traumatisierten Kindheit ausgehen. Die heutige psychische Problematik sei jedenfalls fÃ¼r eine HWS-Distorsion Grad 1 vÃ¶llig atypisch und bloss mÃ¶glicherweise unfallbedingt.</w:t>
      </w:r>
    </w:p>
    <w:p>
      <w:r>
        <w:t>Â Â Â Â Â Â Â Â  Dr. U.___ hielt in seinem Bericht vom 15. Dezember 2005 (Urk. 8/M31) dafÃ¼r, dass das Gutachten von PD Dr. P.___ aus neurologischer Sicht in den wesentlichen Punkten begrÃ¼ndet und schlÃ¼ssig sei, jedoch nicht vollstÃ¤ndig. Mangelhaft sei, dass keine neuropsychologische Untersuchung erfolgt sei, jedoch leichte kognitive StÃ¶rungen festgehalten wÃ¼rden. Diese StÃ¶rungen kÃ¶nnten im Ãbrigen zwanglos durch die psychiatrischen Befunde erklÃ¤rt werden und keinerlei IntegritÃ¤tsentschÃ¤digung oder ArbeitsunfÃ¤higkeit begrÃ¼nden. Ob unfallkausale rheumatologische Beschwerden bestÃ¼nden, sei sehr zweifelhaft, nachdem bereits der erfahrene Rheumatologe PD Dr. J.___ Ã¼ber Fibromyalgie-typische Druckpunkte berichtet habe.</w:t>
      </w:r>
    </w:p>
    <w:p>
      <w:r>
        <w:t>Â Â Â Â Â Â Â Â  Prof. Dr. Q.___ und Prof. Dr. R.___ fÃ¼hrten in ihrem Gutachten vom 14. August 2006 (Urk. 8/M32) aus, dass die BeschwerdefÃ¼hrerin am 1. Juli 2001 einen dramatischen Verkehrsunfall erlitten habe; das von ihr gelenkte Fahrzeug habe sich Ã¼berschlagen. Mit einiger Wahrscheinlichkeit sei sie kurz bewusstlos gewesen oder habe eine ErinnerungslÃ¼cke gehabt. Dies dÃ¼rfe als posttraumatische Amnesie interpretiert und als Hinweis auf eine leichte Commotio cerebri gewertet werden. Weitere Hinweise fÃ¼r eine Commotio cerebri wie etwa Ãbelkeit, Erbrechen, Diplopie, VisusstÃ¶rungen, Schwindel und GleichgewichtsstÃ¶rungen seien nicht dokumentiert. Somit mÃ¼sse mit Ã¼berwiegender Wahrscheinlichkeit davon ausgegangen werden, dass durch die Einwirkungen des erlittenen Traumas auf das Gehirn keine HirnparenchymlÃ¤sion habe entstehen kÃ¶nnen, welche zu einer sogenannten hirnorganisch bedingten kognitiven StÃ¶rung hÃ¤tte fÃ¼hren kÃ¶nnen. Die vergleichsweise hohe Dramatik des Unfalls habe offensichtlich im initialen Verlauf zu einer akuten Belastungsreaktion gefÃ¼hrt, welche die BeschwerdefÃ¼hrerin veranlasst habe, im Erstbehandlungsspital nach psychologischer Hilfe zu suchen. Im weiteren Verlauf seien immer psychische Beschwerden im Vordergrund gestanden, welche aber wegen des Umzugs der BeschwerdefÃ¼hrerin ins Ausland medizinisch verhÃ¤ltnismÃ¤ssig schlecht dokumentiert seien. Bei der klinischen Untersuchung lasse sich nur eine unbedeutend verminderte HWS-Beweglichkeit feststellen, begleitet von paravertebraler Druckdolenz sowie im Bereich der mittleren BrustwirbelsÃ¤ule. Es liege eine gemischte affektive StÃ¶rung vor. Symptome einer posttraumatischen BelastungsstÃ¶rung liessen sich weder anhand der Dokumentation noch gestÃ¼tzt auf das entsprechende klinische Interview nachweisen. In Bezug auf die kognitive LeistungsfÃ¤higkeit werde eine intermittierend auftretende BeeintrÃ¤chtigung der Konzentration und Aufmerksamkeit angegeben, die gemÃ¤ss Gesamtkontext (einschliesslich PersÃ¶nlichkeitsstruktur) nicht auf eine Commotio cerebri (zumal von leichtem Ausmass) zurÃ¼ckzufÃ¼hren sei. Symptome einer kognitiven BeeintrÃ¤chtigung seien bei der klinischen Exploration nicht nachweisbar. Die Gutachter erhoben folgende Diagnosen: ÂStatus nach leichter Commotio cerebri (ICD-10 S06.10), Status nach mÃ¶glicher indirekter Verletzung der HalswirbelsÃ¤ule (unklarer Unfallmechanismus, am ehesten Stauchung, allenfalls eine Abknickung) (ICD-10 S13.6), Status nach akuter Belastungsreaktion (ICD-10 F43.0), allenfalls Status nach subsyndromalen posttraumatischen BelastungsstÃ¶rung (ICD-10 F43.1). Aktuell AnpassungsstÃ¶rung mit gemischten Emotionen bei massiven psychosozialen Belastungen (ICD-10 F43.23), Agoraphobie (ohne Panikattacken) (ICD-10 F40.00), PersÃ¶nlichkeitsstruktur mit Anteilen einer anankastischen und emotional labilen PersÃ¶nlichkeit (ICD-10 F60.3/F60.5). Massive psychosoziale Belastungen (ICD-10 Z56). Anamnestisch Bulimie (ICD-10 F50.2).Â Aus somatischer Sicht ergebe sich Folgendes: Die erhobenen Befunde stÃ¼nden hÃ¶chstens mÃ¶glicherweise in einem natÃ¼rlichen Kausalzusammenhang mit dem Unfall vom 1. Juli 2001. Mit Ã¼berwiegender Wahrscheinlichkeit seien am gegenwÃ¤rtigen Krankheitsbild unfallfremde Faktoren beteiligt. Sie beeinflussten die Befindlichkeit in Ã¼berwiegendem Ausmass, mÃ¶glicherweise gÃ¤nzlich. Infolge des Unfalls vom 1. Juli 2001 bestehe keine ArbeitsunfÃ¤higkeit. Unfallbedingt sei auch keine Heilbehandlung notwendig. Es sei auch keine unfallbedingte IntegritÃ¤tseinbusse vorhanden. Aus psychiatrischer Sicht komme man zu folgenden Ergebnissen: Unmittelbar nach dem Unfall und Ã¼ber eine bestimmte (nicht mehr definierbare, vermutlich sehr kurze Zeit) habe eine Belastungsreaktion bestanden, die aber abgeklungen sei. Symptome einer posttraumatischen BelastungsstÃ¶rung seien nicht vorhanden. Unter dem Einfluss der durchaus als massiv zu beurteilenden psychosozialen Belastungen, nicht zuletzt vor dem Hintergrund einer phobischen Bereitschaft und einer bestimmten PersÃ¶nlichkeitsstruktur, sei es zu den diagnostizierten psychischen StÃ¶rungen gekommen. Das psychische Beschwerdebild stehe zweifellos im Vordergrund. Durch die psychischen StÃ¶rungen sei sie massiv in ihrer ArbeitsfÃ¤higkeit eingeschrÃ¤nkt (80 bis 100 %). Diese EinschrÃ¤nkung sei jedoch nicht unfallbedingt.</w:t>
      </w:r>
    </w:p>
    <w:p>
      <w:r>
        <w:t>Â Â Â Â Â Â Â Â  Der Leitende Arzt Dr. med. Dipl.-Psych. W.___ und Assistenzarzt Dr. med. AA.___ von der BB.___ diagnostizierten in ihrem Gutachten vom 5. Juni 2007 (Urk. 23/18/1) eine somatoforme SchmerzstÃ¶rung und eine Bulimia nervosa. Aus ihrer Sicht stehe die Ausbildung der somatoformen SchmerzstÃ¶rung in Zusammenhang mit dem Unfallereignis vom 1. Juli 2001. Seit dem Unfall sei sie zu 50 % arbeitsunfÃ¤hig. Man gehe aber nicht von einer dauerhaften EinschrÃ¤nkung der ArbeitsfÃ¤higkeit aus.</w:t>
      </w:r>
    </w:p>
    <w:p>
      <w:r>
        <w:rPr>
          <w:b/>
        </w:rPr>
        <w:t>E. 4.3</w:t>
      </w:r>
    </w:p>
    <w:p>
      <w:r>
        <w:t>4.3.1Â Â  Aus den oben wiedergegebenen Arztberichten geht hervor, dass bei der BeschwerdefÃ¼hrerin nach wie vor erhebliche GesundheitsbeeintrÃ¤chtigungen vorliegen. Ob zwischen diesen und dem Unfall vom 1. Juli 2001 (noch) ein natÃ¼rlicher Kausalzusammenhang besteht oder nicht, ist unter den medizinischen Experten umstritten. WÃ¤hrend etwa Prof. Dr. Q.___ und Prof. Dr. R.___ in ihrem Gutachten einen solchen Kausalzusammenhang verneinten (vgl. Urk. 8/M32), waren Dr. W.___, Dr. AA.___ und Dr. O.___ anderer Ansicht (vgl. Urk. 8/M29/2 und Urk. 23/18/1). Da vorliegend - wie noch zu zeigen sein wird - ohnehin der adÃ¤quate Kausalzusammenhang zu verneinen sein wird, muss die Frage nach dem natÃ¼rlichen Kausalzusammenhang nicht geklÃ¤rt werden. Auch die unter den medizinischen Experten umstrittene Frage, welche psychischen GesundheitsstÃ¶rungen bei der BeschwerdefÃ¼hrerin genau vorliegen beziehungsweise wie diese diagnostisch einzuordnen sind, erweist sich im vorliegenden Fall als nicht entscheidrelevant. Insbesondere bedarf die umstrittene Frage, ob bei der BeschwerdefÃ¼hrerin eine posttraumatische BelastungsstÃ¶rung zu diagnostizieren ist, im vorliegenden Zusammenhang keiner endgÃ¼ltigen KlÃ¤rung. Weiter kann offen bleiben, ob die BeschwerdefÃ¼hrerin anlÃ¤sslich des Unfalls vom 1. Juli 2001 nicht nur ein Schleudertrauma der HalswirbelsÃ¤ule, sondern auch ein SchÃ¤delhirntrauma erlitten hat, da - wie oben ausgefÃ¼hrt wurde (vgl. Erw. 1.3 a.E. und Erw. 1.5.5) - bei beiden Verletzungsarten dieselben rechtlichen Kriterien zur Anwendung kommen.</w:t>
      </w:r>
    </w:p>
    <w:p>
      <w:r>
        <w:t>Â Â Â Â Â Â Â Â  Schliesslich erweisen sich auch die RÃ¼gen der BeschwerdefÃ¼hrerin betreffend das Gutachten der Professoren Dr. Q.___ und Dr. R.___ als nicht entscheiderheblich; denn soweit Ã¼berhaupt auf dieses Gutachten abgestellt wird, handelt es sich dabei um gutachterliche Feststellungen, die auch von allen Ã¼brigen medizinischen Experten, die sich dazu geÃ¤ussert haben, geteilt werden (etwa bezÃ¼glich der Frage der psychischen Ãberlagerung, die vorliegend evident ist).</w:t>
      </w:r>
    </w:p>
    <w:p>
      <w:r>
        <w:t>4.3.2Â Â  Aus den Akten geht hervor, dass den von der BeschwerdefÃ¼hrerin geklagten Beschwerden kein organisches Korrelat mehr zugrunde liegt. Es sind schon seit geraumer Zeit keine organischen Unfallfolgen mehr vorhanden. Vielmehr ergibt sich, dass bereits kurz nach dem erlittenen Unfall die psychische Problematik in den Vordergrund rÃ¼ckte. Bereits im November 2001 erkannte Dr. H.___, dass eine psychische Schreckreaktion und eine protrahierte Verarbeitung im Vordergrund stÃ¼nden (Urk. 8/M32; vgl. auch Urk. 8/M27). Dr. M.___ schloss sich dieser Auffassung an (vgl. Urk. 8/M30). Schliesslich kamen auch die Gutachter Prof. Dr. Q.___ und Prof. Dr. R.___ zum Schluss, dass das psychische Beschwerdebild zweifellos im Vordergrund stehe (Urk. 8/M32). Diese EinschÃ¤tzungen fÃ¼gen sich widerspruchslos in das Gesamtbild, das die Akten zeichnen (vgl. dazu insbesondere auch den Bericht von Dr. E.___ vom 10. Oktober 2001 [Urk. 8/M14A], der die BeschwerdefÃ¼hrerin bereits im Rahmen der Behandlung der initialen Unfallfolgen psychiatrisch betreut hatte, sowie den Bericht von Dr. C.___ vom 27. August 2001 [Urk. 8/M10], welche die BeschwerdefÃ¼hrerin bereits damals fÃ¼r eine Psychotherapie angemeldet hatte).</w:t>
      </w:r>
    </w:p>
    <w:p>
      <w:r>
        <w:t>Â Â Â Â Â Â Â Â  Daraus folgt, dass die AdÃ¤quanz im vorliegenden Fall nicht nach denjenigen Kriterien zu beurteilen ist, welche die Praxis fÃ¼r Schleudertraumata der HalswirbelsÃ¤ule, SchÃ¤delhirntraumata oder Ã¤quivalente Verletzungen aufgestellt hat, sondern vielmehr diejenigen Kriterien zu prÃ¼fen sind, die bei psychischen Fehlentwicklungen nach UnfÃ¤llen zur Anwendung kommen (vgl. Erw. 1.5.6).</w:t>
      </w:r>
    </w:p>
    <w:p>
      <w:r>
        <w:t>4.3.3Â Â  Dem Rapport der Kantonspolizei F.___ vom 9. Juli 2001 (Urk. 9/P) lÃ¤sst sich folgende Sachverhaltsschilderung entnehmen:</w:t>
      </w:r>
    </w:p>
    <w:p>
      <w:r>
        <w:t>Â[Die BeschwerdefÃ¼hrerin] fuhr mit dem Personenwagen ihres Freundes in Z.___ auf der DD.___. Angeblich fuhr sie auf der rechten Fahrspur und ihr Freund [...] schlief auf dem Beifahrersitz. Kurz vor Beginn der Ausfahrt nach EE.___ kam sie aus ungeklÃ¤rten GrÃ¼nden von der Fahrbahn ab. Sie fuhr mit ihrem Fahrzeug die BÃ¶schung hinauf. Dort kollidierte das Auto mit mehreren StrÃ¤uchern und BÃ¤umchen. Anschliessend Ã¼berschlug sich das Fahrzeug und blieb auf dem Dach in der Fahrspur liegen. Die beiden Insassen konnten sich selber aus dem Fahrzeug befreien.Â</w:t>
      </w:r>
    </w:p>
    <w:p>
      <w:r>
        <w:t>Â Â Â Â Â Â Â Â  Den von der Kantonspolizei erstellten und dem Rapport beiliegenden Fotografien kann entnommen werden, dass es sich beim Autounfall vom 1. Juli 2001 um ein Ereignis gehandelt hat, das keineswegs zu bagatellisieren ist. Die BeschÃ¤digungen am Unfallauto waren offensichtlich erheblich. Zwar handelt es sich - wie die BeschwerdefÃ¼hrerin in der Replik selbst einrÃ¤umte - noch nicht um einen schweren Unfall im Sinne der Rechtsprechung. Es ist aber immerhin von einem mittelschweren Unfall im eigentlichen Sinn auszugehen, eventuell sogar von einem schwereren Unfall im mittleren Bereich (jedoch noch nicht von einem Grenzfall zu den schweren UnfÃ¤llen). Dabei ist auch zu berÃ¼cksichtigen, dass sich die beiden Insassen des Unfallwagens gemÃ¤ss Polizeirapport selbst aus dem Fahrzeug befreien konnten und dass die Geschwindigkeit zum Zeitpunkt des Unfalls - nach Aussagen der BeschwerdefÃ¼hrerin und eines unabhÃ¤ngigen Zeugen (vgl. Urk. 9/P) - lediglich rund 80 km/h betrug (was auf Autobahnen relativ langsam ist).</w:t>
      </w:r>
    </w:p>
    <w:p>
      <w:r>
        <w:t>Â Â Â Â Â Â Â Â  Dem Unfall vom 1. Juli 2001 kann eine gewisse Dramatik und EindrÃ¼cklichkeit nicht abgesprochen werden; schliesslich Ã¼berschlug sich das Auto und blieb auf dem Dach liegen. Demzufolge ist dieses AdÃ¤quanzkriterium als erfÃ¼llt anzusehen, wenn auch nicht in besonders ausgeprÃ¤gter Weise. Die erlittenen Verletzungen waren nicht besonders schwer oder erfahrungsgemÃ¤ss geeignet, psychische Fehlentwicklungen auszulÃ¶sen. Die Ã¤rztliche Behandlung dauerte nicht ungewÃ¶hnlich lange. Zudem standen - wie bereits ausgefÃ¼hrt wurde - bereits kurze Zeit nach dem Unfall die psychischen Beschwerden im Vordergrund. Entsprechendes gilt in Bezug auf das Kriterium ÂkÃ¶rperliche DauerschmerzenÂ: Den geklagten Beschwerden lag bereits nach kurzer Zeit kein organisches Substrat mehr zugrunde; sie waren offensichtlich psychisch begrÃ¼ndet. Anzeichen fÃ¼r eine Ã¤rztliche Fehlbehandlung liegen nicht vor. Der Heilungsverlauf war nicht schwierig; es traten keine Komplikationen auf. Schliesslich ist auch das Kriterium ÂGrad und Dauer der physisch bedingten ArbeitsunfÃ¤higkeitÂ nicht gegeben. Die ArbeitsunfÃ¤higkeit der BeschwerdefÃ¼hrerin war - bereits kurze Zeit nach dem Unfall - psychisch begrÃ¼ndet.</w:t>
      </w:r>
    </w:p>
    <w:p>
      <w:r>
        <w:t>Â Â Â Â Â Â Â Â  Die Dramatik und EindrÃ¼cklichkeit des Unfalls reicht im vorliegenden Fall nicht aus, um die AdÃ¤quanz zu begrÃ¼nden, und zwar selbst dann nicht, wenn man (im Sinne einer reinen Arbeitshypothese) davon ausginge, dass der Unfall vom 1. Juli 2001 als mittelschwerer Unfall im Grenzbereich zu den schweren UnfÃ¤llen zu qualifizieren wÃ¤re (was aber - wie oben ausgefÃ¼hrt - nicht angemessen erscheint). Demzufolge ist die gegen die Einstellung der Versicherungsleistungen per 1. September 2006 gerichtete Beschwerde abzuweisen.</w:t>
      </w:r>
    </w:p>
    <w:p>
      <w:r>
        <w:rPr>
          <w:b/>
        </w:rPr>
        <w:t>E. 5</w:t>
      </w:r>
    </w:p>
    <w:p>
      <w:r>
        <w:t>5.1Â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5.2Â Â Â Â  Mit Honorarnote vom 19. Dezember 2007 (Urk. 25/1) machte Rechtsanwalt Antoniadis in Bezug auf die Rechtsverweigerungsbeschwerde, bei der die BeschwerdefÃ¼hrerin obsiegt, einen Aufwand von 12,6 Stunden sowie Barauslagen in der HÃ¶he von Fr. 75.60 geltend. Dies erscheint vorliegend angemessen. In Anwendung des gerichtsÃ¼blichen Stundenansatzes von Fr. 200.-- (zuzÃ¼glich Mehrwertsteuer) ergibt sich eine Honorarforderung (inklusive Barauslagen und Mehrwertsteuer) von Fr. 2'792.85 (= 1,076 x [12,6 x Fr. 200.-- + Fr. 75.60]). Demzufolge ist die Beklagte zur Bezahlung einer ProzessentschÃ¤digung (inklusive Barauslagen und Mehrwertsteuer) in der HÃ¶he von Fr. 2'792.85 zu verpflichten.</w:t>
      </w:r>
    </w:p>
    <w:p>
      <w:r>
        <w:rPr>
          <w:b/>
        </w:rPr>
        <w:t>E. 6</w:t>
      </w:r>
    </w:p>
    <w:p>
      <w:r>
        <w:t>6.1Â Â Â Â  Da vorliegend bei der BeschwerdefÃ¼hrerin die Voraussetzungen zur Bestellung eines unentgeltlichen Rechtsbeistandes gemÃ¤ss Â§ 16 des Gesetzes Ã¼ber das Sozialversicherungsgericht erfÃ¼llt sind und ihr lediglich in Bezug auf die gutzuheissende Rechtverweigerungsbeschwerde eine ProzessentschÃ¤digung zu Lasten der Beschwerdegegnerin zuzusprechen ist, ist der BeschwerdefÃ¼hrerin in Bewilligung des Gesuchs vom 21. Februar 2007 (Urk. 23/1/1) Rechtsanwalt Antoniadis, ZÃ¼rich, als unentgeltlicher Rechtsbeistand fÃ¼r das vorliegende Verfahren zu bestellen.</w:t>
      </w:r>
    </w:p>
    <w:p>
      <w:r>
        <w:t>6.2Â Â Â Â  Mit Honorarnote vom 19. Dezember 2007 (Urk. 25/2) machte Rechtsanwalt Antoniadis in Bezug auf die Beschwerde betreffend Einstellung der Versicherungsleistungen per 1. September 2006 eine EntschÃ¤digung in der HÃ¶he von Fr. 3'679.50 (inklusive Barauslagen und Mehrwertsteuer) geltend. Angesichts der zu studierenden Akten und der einzureichenden Rechtsschriften erscheint dies angemessen. Rechtsanwalt Antoniadis ist demzufolge fÃ¼r seine BemÃ¼hungen beziehungsweise denjenigen Teil, fÃ¼r den keine ProzessentschÃ¤digung zu Lasten der Beklagten zugesprochen wurde, mit Fr. 3'679.50 (inklusive Barauslagen und Mehrwertsteuer) aus der Gerichtskasse zu entschÃ¤digen.</w:t>
      </w:r>
    </w:p>
    <w:p>
      <w:r>
        <w:t>Das Gericht beschliesst:</w:t>
      </w:r>
    </w:p>
    <w:p>
      <w:r>
        <w:t>Â Â Â Â Â Â Â Â Â Â  In Bewilligung des Gesuches vom 21. Februar 2007 (Urk. 23/1/1) wird der BeschwerdefÃ¼hrerin Rechtsanwalt Antoniadis, ZÃ¼rich, als unentgeltlicher Rechtsbeistand fÃ¼r das vorliegende Verfahren bestellt.</w:t>
      </w:r>
    </w:p>
    <w:p>
      <w:r>
        <w:t>Â Â Â Â Â Â Â Â Â Â  Die BeschwerdefÃ¼hrerin und ihr Vertreter werden auf Â§ 92 ZPO aufmerksam gemacht.</w:t>
      </w:r>
    </w:p>
    <w:p>
      <w:r>
        <w:t>und erkennt sodann:</w:t>
      </w:r>
    </w:p>
    <w:p>
      <w:r>
        <w:t>1.Â Â Â Â Â Â Â Â  In Gutheissung der Rechtsverweigerungsbeschwerde vom 1. Februar 2007 wird die Beschwerdegegnerin verpflichtet, binnen 30 Tagen nach Eintritt der Rechtskraft dieses Urteils eine VerfÃ¼gung betreffend den Taggeldanspruch der BeschwerdefÃ¼hrerin fÃ¼r die Zeit vom 15. April 2003 bis 31. August 2006 zu erlassen.</w:t>
      </w:r>
    </w:p>
    <w:p>
      <w:r>
        <w:t>Â Â Â Â Â Â Â Â Â Â  Die Beschwerde vom 21. Februar 2007 betreffend Einstellung der Versicherungsleistungen per 1. September 2006 wird abgewiesen.</w:t>
      </w:r>
    </w:p>
    <w:p>
      <w:r>
        <w:t>2.Â Â Â Â Â Â Â Â  Das Verfahren ist kostenlos.</w:t>
      </w:r>
    </w:p>
    <w:p>
      <w:r>
        <w:t>3.Â Â Â Â Â Â Â Â  Die Beschwerdegegnerin wird verpflichtet der BeschwerdefÃ¼hrerin eine ProzessentschÃ¤digung von Fr. 2'792.85 (inklusive Barauslagen und Mehrwertsteuer) zu bezahlen.</w:t>
      </w:r>
    </w:p>
    <w:p>
      <w:r>
        <w:t>4.Â Â Â Â Â Â Â Â  Der unentgeltliche Rechtsvertreter der BeschwerdefÃ¼hrerin, Rechtsanwalt Antoniadis, ZÃ¼rich, wird fÃ¼r seine BemÃ¼hungen mit Fr. 3'679.50 (inklusive Barauslagen und Mehrwertsteuer) aus der Gerichtskasse entschÃ¤digt.</w:t>
      </w:r>
    </w:p>
    <w:p>
      <w:r>
        <w:t>5.Â Â Â Â Â Â Â Â  Zustellung gegen Empfangsschein an:</w:t>
      </w:r>
    </w:p>
    <w:p>
      <w:r>
        <w:t>- Rechtsanwalt Christos Antoniadis</w:t>
      </w:r>
    </w:p>
    <w:p>
      <w:r>
        <w:t>- AXA Versicherungen AG</w:t>
      </w:r>
    </w:p>
    <w:p>
      <w:r>
        <w:t>- Bundesamt fÃ¼r Gesundheit</w:t>
      </w:r>
    </w:p>
    <w:p>
      <w:r>
        <w:t>Â Â Â Â Â Â Â Â Â Â  sowie an die Gerichtskasse</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