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UV.2007.00022 vom 9. August 2007</w:t>
      </w:r>
    </w:p>
    <w:p>
      <w:r>
        <w:t>ZH Sozialversicherungsgericht, 2007-08-09, DE</w:t>
      </w:r>
    </w:p>
    <w:p>
      <w:r>
        <w:rPr>
          <w:b/>
        </w:rPr>
        <w:t xml:space="preserve">Quelle: </w:t>
      </w:r>
      <w:r>
        <w:t>https://mcp.opencaselaw.ch/entscheid/zh_sozialversicherungsgericht_UV.2007.00022</w:t>
      </w:r>
    </w:p>
    <w:p>
      <w:r>
        <w:t>FR: ZH_SOZIALVERSICHERUNGSGERICHT UV.2007.00022 du 9 août 2007</w:t>
      </w:r>
    </w:p>
    <w:p>
      <w:r>
        <w:t>IT: ZH_SOZIALVERSICHERUNGSGERICHT UV.2007.00022 del 9 agosto 2007</w:t>
      </w:r>
    </w:p>
    <w:p>
      <w:pPr>
        <w:pStyle w:val="Heading2"/>
      </w:pPr>
      <w:r>
        <w:t>Erwägungen</w:t>
      </w:r>
    </w:p>
    <w:p>
      <w:r>
        <w:rPr>
          <w:b/>
        </w:rPr>
        <w:t>E. 1</w:t>
      </w:r>
    </w:p>
    <w:p>
      <w:r>
        <w:t>1.1Â Â Â Â  S.___, geboren 1985, rutschte am 27. August 2003 bei der Arbeit als Gastronomie-Mitarbeiterin der Genossenschaft Z.___, "___", im KÃ¼hlraum aus und stÃ¼rzte (Urk. 3/1). Dabei erlitt sie am linken Knie ein HÃ¤marthros und eine Streckblockade bei einer Plicaruptur, eine Ruptur des vorderen Kreuzbandes sowie eine mediale VorderhornlÃ¤sion links (Urk. 3/4), so dass am 29. August 2003 eine diagnostische Arthroskopie (mit Shaving von Plica infrapatellaris und vorderem Kreuzband-Stumpf sowie medialer Vorderhorntoilette) durchgefÃ¼hrt wurde (Urk. 3/3/5). Infolge InstabilitÃ¤tsbeschwerden unterzog sie sich am 22. Oktober 2003 einer Rearthroskopie mit Ersatzplastik des vorderen Kreuzbandes und Nachresektion am medialen Meniskusvorderhorn (Urk. 3/4/1). FÃ¼r dieses Unfallereignis war S.___ bei der Schweizerischen Unfallversicherungsanstalt (SUVA) gemÃ¤ss dem Bundesgesetz Ã¼ber die Unfallversicherung (UVG) versichert, welche fÃ¼r die Folgen dieses Unfalles der Versicherungsleistungen erbrachte (vgl. Urk. 3/1-21). Im April 2004 wurde die Behandlung bei 50%iger ArbeitsfÃ¤higkeit ab 1. MÃ¤rz 2004 und bei voller ArbeitsfÃ¤higkeit ab 3. Mai 2004 abgeschlossen (Urk. 3/19/3, Urk. 3/21/1).</w:t>
      </w:r>
    </w:p>
    <w:p>
      <w:r>
        <w:t>1.2Â Â Â Â  Seit Juli 2005 arbeitete S.___ als Reinigungsangstellte auf Abruf bei der Y.___ AG, "___", (Urk. 9/Z2) und war Ã¼ber ihre Arbeitgeberin bei der "ZÃ¼rich" Versicherungs-Gesellschaft (nachfolgend kurz: ZÃ¼rich) gegen die Folgen von UnfÃ¤llen versichert, als sie sich am 2. September 2005 bei einem Treppensturz zu Hause eine posttraumatische Streckblockade des linken Kniegelenkes mit entsprechendem Gelenkserguss (eingebluteter Zyklops) zuzog. Die ZÃ¼rich richtete bis Ende November aufgrund einer vollen, danach aufgrund einer 50%igen ArbeitsunfÃ¤higkeit Taggelder (vgl.Urk. 9/Z47/1) aus und kam fÃ¼r die Heilbehandlung, welche zur Hauptsache in einer Rearthroskopie des linken Kniegelenkes mit Zyklopsresektion, Notch-Plastik und Vorderhorntoilette am 13. September 2005 sowie aus Physiotherapie bestand, auf. Nach Eingang der von der ZÃ¼rich in Auftrag gegebenen konsiliarischen Beurteilung durch Dr. med. A.___, Facharzt fÃ¼r OrthopÃ¤die FMH, vom 21. April 2006 (Urk. 9/ZM14) stellte die ZÃ¼rich ihre Leistungen mit VerfÃ¼gung vom 10. Mai 2006 (Urk. 9/Z65) ein mit der BegrÃ¼ndung, dass im Zeitpunkt der Untersuchung durch Dr. A.___ (19. April 2006) keine Folgen des Unfallereignisses vom 2. September 2005 mehr vorhanden gewesen seien. Die Versicherte wurde angewiesen, sich fÃ¼r allfÃ¤llige weitere Behandlungskosten an ihren Krankenversicherer beziehungsweise an die SUVA zu wenden. Diese VerfÃ¼gung wurde auch diesen Versicherern zugestellt. Weder die Krankenkasse noch die Versicherte selber reichten hiergegen Einsprache ein.</w:t>
      </w:r>
    </w:p>
    <w:p>
      <w:r>
        <w:t>Â Â Â Â Â Â Â Â  Die SUVA jedoch erhob mit Schreiben vom 31. Mai 2006 (Urk. 9/Z67) zunÃ¤chst vorsorglich und hernach mit Eingabe vom 29. August 2006 (Urk. 9/Z83) definitiv Einsprache. Mit Entscheid vom 26. Oktober 2006 (Urk. 2) trat die ZÃ¼rich auf die Einsprache der SUVA nicht ein.</w:t>
      </w:r>
    </w:p>
    <w:p>
      <w:r>
        <w:t>Â</w:t>
      </w:r>
    </w:p>
    <w:p>
      <w:r>
        <w:t>2.Â Â Â Â Â Â  Gegen den Einspracheentscheid vom 26. Oktober 2006 (Urk. 2) erhob die SUVA am 26. Januar 2007 Beschwerde und stellte folgende AntrÃ¤ge:</w:t>
      </w:r>
    </w:p>
    <w:p>
      <w:r>
        <w:t>Â Â Â Â Â Â Â Â Â Â Â Â Â  "1. Der Einspracheentscheid vom 26.10.2006 sei aufzuheben und die Â Â Â Â Â Â Â Â Â Â Â Â Â Â Â Â Â Â Â Â Â Â Â Â  ZÃRICH anzuweisen, auf die Einsprache der SUVA einzutreten und diese Â Â Â Â Â Â Â Â Â Â Â Â Â Â Â Â Â  materiell zu behandeln.</w:t>
      </w:r>
    </w:p>
    <w:p>
      <w:r>
        <w:t>Â Â Â Â Â Â Â Â Â Â Â Â Â  Â 2. Die Versicherte sei zum Verfahren beizuladen.</w:t>
      </w:r>
    </w:p>
    <w:p>
      <w:r>
        <w:t>Â Â Â Â Â Â Â Â Â Â Â Â Â  Â 3. Unter Kostenfolge zulasten der Beschwerdegegnerin."</w:t>
      </w:r>
    </w:p>
    <w:p>
      <w:r>
        <w:t>Â Â Â Â Â Â Â Â  Mit Beschwerdeantwort vom 3. Mai 2007 (Urk. 8) beantragte die ZÃ¼rich die Abweisung der Beschwerde. Am 7. Mai 2007 wurde der Schriftenwechsel fÃ¼r geschlossen erklÃ¤rt (Urk. 10). Mit GerichtsverfÃ¼gung vom 30. Mai 2007 (Urk. 12) wurde S.___ zum Prozess beigeladen und ihr eine Frist zur Stellungnahme angesetzt. Diese liess sie jedoch unbenutzt verstreichen.</w:t>
      </w:r>
    </w:p>
    <w:p>
      <w:r>
        <w:t>Â</w:t>
      </w:r>
    </w:p>
    <w:p>
      <w:r>
        <w:t>3.Â Â Â Â Â Â  Auf die Vorbringen der Parteien und die eingereichten Akten wird - soweit erforderlich - in den nachfolgenden ErwÃ¤gungen eingegangen.</w:t>
      </w:r>
    </w:p>
    <w:p>
      <w:r>
        <w:t>Das Gericht zieht in ErwÃ¤gung:</w:t>
      </w:r>
    </w:p>
    <w:p>
      <w:r>
        <w:t>1.Â Â Â Â Â Â</w:t>
      </w:r>
    </w:p>
    <w:p>
      <w:r>
        <w:t>1.1Â Â Â Â  Die Bestimmungen des Bundesgesetzes Ã¼ber den Allgemeinen Teil des Sozialversicherungsrechts (ATSG) sind gemÃ¤ss Art. 1 UVG auf die Unfallversicherung anwendbar, soweit das UVG nicht ausdrÃ¼cklich eine Abweichung vom ATSG vorsieht (Abs. 1). GemÃ¤ss Abs. 2 dieser Bestimmung finden die Normen des ATSG keine Anwendung im Medizinalrecht und Tarifwesen (Art. 53-57 UVG [lit. a]), bei der Registrierung von Unfallversicherern (Art. 68 UVG [lit. b]) und im Verfahren Ã¼ber geldwerte Streitigkeiten zwischen Versicherern (Art. 78a UVG [lit. c]).</w:t>
      </w:r>
    </w:p>
    <w:p>
      <w:r>
        <w:t>1.2Â Â Â Â  Nach Art. 52 Abs. 1 ATSG kann gegen VerfÃ¼gungen innerhalb von 30 Tagen bei der verfÃ¼genden Stelle Einsprache erhoben werden; davon ausgenommen sind prozess- und verfahrensleitende VerfÃ¼gungen. Gegen Einspracheentscheide oder VerfÃ¼gungen, gegen welche eine Einsprache ausgeschlossen ist, kann Beschwerde erhoben werden (Art. 56 Abs. 1 ATSG). Zur Beschwerde ist berechtigt, wer durch die angefochtene VerfÃ¼gung oder den Einspracheentscheid berÃ¼hrt ist und ein schutzwÃ¼rdiges Interesse an deren Aufhebung oder Ãnderung hat (Art. 59 ATSG). Diese Bestimmung ist im Einspracheverfahren sinngemÃ¤ss anzuwenden (Kieser, Kommentar zum ATSG, N2 zu AA.59).</w:t>
      </w:r>
    </w:p>
    <w:p>
      <w:r>
        <w:t>Â Â Â Â Â Â Â Â  Art. 49 Abs. 4 ATSG schreibt den VersicherungstrÃ¤gern ferner vor, dass, wenn ein VersicherungstrÃ¤ger eine VerfÃ¼gung erlÃ¤sst, welche die Leistungspflicht eines anderen TrÃ¤ger berÃ¼hrt, er auch ihm die VerfÃ¼gung zu erÃ¶ffnen hat. Dieser kann die gleichen Rechtsmittel ergreifen wie die versicherte Person (vgl. den praktisch gleichlautenden Art. 129 Abs. 1 der Verordnung Ã¼ber die Unfallversicherung [UVV], aufgehoben durch Ziff. I der VerordnungÂ  vom 11. September 2002 per 31. Dezember 2002).</w:t>
      </w:r>
    </w:p>
    <w:p>
      <w:r>
        <w:t>Â Â Â Â Â Â Â Â  Unter dem Begriff des anderen VersicherungstrÃ¤gers im Sinne von Art. 49 Abs. 4 ATSG sind grundsÃ¤tzlich diejenigen organisatorischen Einheiten anzusehen, welche einen Sozialversicherungszweig durchfÃ¼hren bzw. betreiben, wobei es sich nach der Lehre (vgl. Thomas Locher, Grundriss des Sozialversicherungsrechts, 2. Auflage, Bern 1997, S. 353, Â§ 54, N 15; Kieser, Kommentar zum ATSG, N 33 zu Art. 49) um solche SozialversicherungstrÃ¤ger handeln muss, denen im Hinblick auf die intersystemische materielle Koordination ein eigenes Beschwerderecht zusteht. Art. 49 Abs. 4 ATSG bezieht sich demnach nicht auf innersystemische oder extrasystemische Koordination.</w:t>
      </w:r>
    </w:p>
    <w:p>
      <w:r>
        <w:t>1.3Â Â Â Â  Laut Art. 78a UVG erlÃ¤sst das Bundesamt fÃ¼r Gesundheit bei geldwerten Streitigkeiten zwischen Versicherern eine VerfÃ¼gung. Der Rechtsmittelweg richtet sich mangels eigener Bestimmungen im UVG nach altArt. 47a des Bundesgesetzes Ã¼ber das Verwaltungsverfahren (in Kraft bis 31. Dezember 2006) bzw. nach Art. 31 ff. des Bundesgesetzes Ã¼ber das Bundesverwaltungsgericht (VGG), in Kraft seit 1. Januar 2007.</w:t>
      </w:r>
    </w:p>
    <w:p>
      <w:r>
        <w:t>Â Â Â Â Â Â Â Â  Nach der Rechtsprechung (BGE 125 V 327 Erw. 1b) schliesst Art. 78a UVG nicht aus, dass der Unfallversicherer gegenÃ¼ber dem Ansprecher seine Leistungspflicht mit VerfÃ¼gung und Einspracheentscheid ablehnt und dies mit der seiner Auffassung nach fehlenden ZustÃ¤ndigkeit begrÃ¼ndet. Hingegen ist kein Unfallversicherer befugt, gegenÃ¼ber dem andern die ZustÃ¤ndigkeitsfrage in seinem Sinne hoheitlich zu entscheiden. Das EidgenÃ¶ssische Versicherungsgericht (EVG) vermerkte im zitierten Entscheid, prozessual werde dem dadurch Rechnung getragen, dass insbesondere solche gestÃ¼tzt auf die angenommene fehlende ZustÃ¤ndigkeit erlassenen AblehnungsverfÃ¼gungen und Einspracheentscheide nebst dem Versicherten nach Art. 129 UVV auch dem konkurrierenden Unfallversicherer zu erÃ¶ffnen seien.</w:t>
      </w:r>
    </w:p>
    <w:p>
      <w:r>
        <w:t>Â Â Â Â Â Â Â Â  Ist in Bezug auf ein bestimmtes Schadensereignis hingegen lediglich die Person des nach dem UVG leistungspflichtigen Versicherers umstritten, nicht hingegen Bestehen und Umfang der Leistungspflicht, ist der negative Kompetenzkonflikt grundsÃ¤tzlich auf dem Rechtsweg gemÃ¤ss Art. 78a UVG zu lÃ¶sen (Urteil des EidgenÃ¶ssischen Versicherungsgerichts [EVG], vom 24. September 2002, Erw. 2.3, U 187/02; publiziert in RKUV 2003 U 472 f. 38). Das kantonale Versicherungsgericht kommt nur zum Zuge, wenn ein in Betracht fallender Unfallversicherer seine Leistungspflicht gegenÃ¼ber der verunfallten Person wegen der seiner Ansicht nach fehlenden ZustÃ¤ndigkeit mit VerfÃ¼gung und Einspracheentscheid verneint und der Betroffene dagegen Beschwerde erhoben hat. Im Sinne des Vorstehenden ist die in BGE 125 V 327 Erw. 1b enthaltene Aussage zu verstehen, wonach Art. 78a UVG es nicht ausschliesst, dass der Unfallversicherer gegenÃ¼ber dem Ansprecher seine Leistungspflicht mit VerfÃ¼gung und Einspracheentscheid ablehnt und dies mit der seiner Auffassung nach fehlenden ZustÃ¤ndigkeit begrÃ¼ndet. Die Rechtsprechung in BGE 125 V 327 Erw. 1b darf nicht dahingehend verstanden werden, ein Unfallversicherer kÃ¶nne gegen die VerfÃ¼gung eines anderen Unfallversicherers, womit dieser seine Leistungspflicht verneint mit der BegrÃ¼ndung, jener sei zustÃ¤ndig, die gleichen Rechtsmittel wie die versicherte Person ergreifen. Damit erhielte ein blosses BegrÃ¼ndungselement der VerfÃ¼gung fÃ¼r den als zustÃ¤ndig erachteten Unfallversicherer die Bedeutung eines verbindlich feststellenden, anfechtbaren Inhalts einer VerfÃ¼gung, was unzulÃ¤ssig ist. AltArt. 129 UVV bzw. Art. 49 Abs. 4 ATSG ist im VerhÃ¤ltnis von Unfallversicherern, die ihre ZustÃ¤ndigkeit bestreiten, nicht anwendbar.</w:t>
      </w:r>
    </w:p>
    <w:p>
      <w:r>
        <w:t>1.4Â Â Â Â  Das EVG liess die Frage, ob in einem solchem Fall das kantonale Versicherungsgericht die Wahl hat, den oder die anderen ebenfalls in Frage kommenden Unfallversicherer zum Verfahren beizuladen oder den am Recht stehenden Unfallversicherer zu verpflichten, gemÃ¤ss Art. 78a UVG vorzugehen, offen. Die Verweisung auf den Rechtsweg gemÃ¤ss Art. 78a UVG stelle jedenfalls solange keine formelle Rechtsverweigerung und noch weniger einen Nichtigkeitsgrund dar, als nicht alle fÃ¼r ein bestimmtes Schadensereignis als Leistungspflichtige gemÃ¤ss dem UVG in Frage kommenden Unfallversicherer ihre Leistungspflicht gegenÃ¼ber der verunfallten Person mit derselben BegrÃ¼ndung der fehlenden ZustÃ¤ndigkeit mit VerfÃ¼gung und Einspracheentscheid verneint haben (so in dem mit Urteil des EVG vom 17. Juli 2002 entschiedenen Fall, U 417/01; vgl. Urteil des EVG vom 24. September 2002, Erw. 2.3, U 187/02).</w:t>
      </w:r>
    </w:p>
    <w:p>
      <w:r>
        <w:t>2.Â Â Â Â Â Â</w:t>
      </w:r>
    </w:p>
    <w:p>
      <w:r>
        <w:t>2.1Â Â Â Â  Streitig und zu prÃ¼fen ist die Einsprachelegitimation der BeschwerdefÃ¼hrerin.</w:t>
      </w:r>
    </w:p>
    <w:p>
      <w:r>
        <w:t>2.2Â Â Â Â  In der BegrÃ¼ndung des Einspracheentscheides stellte sich die Beschwerdegegnerin auf den Standpunkt, die BeschwerdefÃ¼hrerin sei durch die angefochtene VerfÃ¼gung im Sinne von Art. 59 ATSG gar nicht berÃ¼hrt. Zudem fehle es ihr auch an einem schutzwÃ¼rdigen Interesse gemÃ¤ss Art. 59 ATSG. Die von ihr verfÃ¼gte Leistungseinstellung sei fÃ¼r die Beschwerdegegnerin nicht verbindlich, da sie die MÃ¶glichkeit habe, Ã¼ber ihre Leistungspflicht selber zu verfÃ¼gen (Urk. 2). In der Beschwerdeantwort vertrat die Beschwerdegegnerin die Auffassung, dass fÃ¼r den Fall, wenn in Bezug auf ein bestimmtes Schadenereignis lediglich die Person des nach dem UVG leistungspflichtigen Versicherers umstritten sei, nicht hingegen Bestehen und Umfang der Leistungspflicht, der negative Kompetenzkonflikt grundsÃ¤tzlich auf dem Rechtsweg gemÃ¤ss Art. 78a UVG zu lÃ¶sen sei. Das kantonale Versicherungsgericht komme nur dann zum Zuge, wenn ein in Betracht fallender Unfallversicherer seine Leistungspflicht gegenÃ¼ber der verunfallten Person wegen seiner Ansicht nach fehlenden ZustÃ¤ndigkeit mit VerfÃ¼gung und Einspracheentscheid verneint und der Betroffene dagegen Beschwerde erhoben habe. Vorliegend habe die Beigeladene keine Einsprache gegen die VerfÃ¼gung vom 10. Mai 2006 erhoben, so dass die BeschwerdefÃ¼hrerin ihr Begehren gemÃ¤ss Art. 78a UVG an das Bundesamt fÃ¼r Gesundheit stellen solle (Urk. 8).</w:t>
      </w:r>
    </w:p>
    <w:p>
      <w:r>
        <w:t>2.3Â Â Â Â  Dagegen brachte die BeschwerdefÃ¼hrerin vor (Urk. 1), sie sei durch die Leistungseinstellung der Beschwerdegegnerin sehr wohl berÃ¼hrt und weise ein schutzwÃ¼rdiges Interesse an der Aufhebung derselben auf. Dies deshalb, weil die Beschwerdegegnerin in materieller Hinsicht klar einen falschen KausalitÃ¤tsentscheid gefÃ¤llt habe. Sollte sie nicht berechtigt sein, die umstrittene KausalitÃ¤tsfrage im Einspracheverfahren gegen die Beschwerdegegnerin aufzuwerfen, hÃ¤tten sowohl sie wie auch die Beigeladene das Nachsehen. Wenn die Annahme des Status quo tatsÃ¤chlich unbegrÃ¼ndet sein sollte, wÃ¤re als einziger ausgerechnet jener UVG-Versicherer aus dem Spiel, der nach dem Gesetz die volle Leistung zu erbringen hÃ¤tte. Die Konsequenzen hÃ¤tte die Beigeladene zu tragen mit der BegrÃ¼ndung, sie habe zu Unrecht die VerfÃ¼gung der Beschwerdegegnerin nicht angefochten, oder aber die BeschwerdefÃ¼hrerin, die - trotz anerkannter TeilkausalitÃ¤t - gar nicht leistungspflichtig wÃ¤re. Weder das eine noch das andere Ergebnis sei befriedigend. Daraus folge, dass die Aberkennung der Legitimation der BeschwerdefÃ¼hrerin zur Einspracheerhebung nicht sachgerecht sei.</w:t>
      </w:r>
    </w:p>
    <w:p>
      <w:r>
        <w:t>Â Â Â Â Â Â Â Â  Im Weiteren sei die zu Art. 78a UVG ergangene Judikatur nicht dazu angetan, klare VerhÃ¤ltnisse zu schaffen. Nicht umsonst bilde dieser Punkt Gegenstand der laufenden UVG-Revision, wolle sich doch die AufsichtsbehÃ¶rde begreiflicherweise nicht mit medizinischen KausalitÃ¤tsfragen herumschlagen, die klarerweise in die Kompetenz der Versicherungsgerichte fallen wÃ¼rden (Vernehmlassungsvorlage des EidgenÃ¶ssischen Departements des Innern [EDI] zur Revision des Bundesgesetzes Ã¼ber die Unfallversicherung, November 2006, S. 19 und 32).</w:t>
      </w:r>
    </w:p>
    <w:p>
      <w:r>
        <w:t>Â</w:t>
      </w:r>
    </w:p>
    <w:p>
      <w:r>
        <w:rPr>
          <w:b/>
        </w:rPr>
        <w:t>E. 3</w:t>
      </w:r>
    </w:p>
    <w:p>
      <w:r>
        <w:t>3.1Â Â Â Â  Adressat der leistungsverneinenden VerfÃ¼gung der Beschwerdegegnerin vom 10. Mai 2006 war nebst der Beigeladenen, deren Arbeitgeberin und dem Krankenversicherer auch die BeschwerdefÃ¼hrerin (Urk. 9/Z65). WÃ¤hrend die BeschwerdefÃ¼hrerin Einsprache gegen diese VerfÃ¼gung einreichte, erhob die Beigeladene weder Einsprache noch beteiligte sie sich sonstwie am Einspracheverfahren. Des Weiteren hat die BeschwerdefÃ¼hrerin als beteiligter Unfallversicherer bis anhin gegenÃ¼ber der Beigeladenen ihrerseits betreffend der im Streit stehenden Leistungen keine leistungsverneinende VerfÃ¼gung erlassen. Folglich handelt es sich beim einspracheweise gerÃ¼gten Streitgegenstand ausschliesslich um eine geldwerte Streitigkeit unter Versicherern. Dieser negative Kompetenzkonflikt unter Versicherern ist auf dem Rechtsweg gemÃ¤ss Art. 78a UVG zu lÃ¶sen.</w:t>
      </w:r>
    </w:p>
    <w:p>
      <w:r>
        <w:t>3.2Â Â Â Â  FÃ¼r den hier zu beurteilenden Fall ergibt sich, dass die VerfÃ¼gung vom 10. Mai 2006 (Urk. 9/Z65) in Bezug auf die BeschwerdefÃ¼hrerin dahingehend keine Rechtswirkung zu entfalten vermag, als die Beschwerdegegnerin die Beigeladene an die BeschwerdefÃ¼hrerin verwiesen hat (vgl. BGE 127 V 180 Erw. 4a). Das Nichteintreten der Beschwerdegegnerin auf die Einsprache der BeschwerdefÃ¼hrerin vom 31. Mai 2006 bzw. vom 29. August 2006 (Urk. 9/Z67 und Urk. 9/Z83) mangels BerÃ¼hrtseins und Rechtsschutzinteresses lÃ¤sst sich ohne Weiteres in diesem Sinne interpretieren, weil es zum gleichen Ergebnis fÃ¼hrt (vgl. Urteil des EVG vom 24. September 2002, vom 24. September 2002, Erw. 2.3, U 187/02). Eine Einsprachelegitimation der BeschwerdefÃ¼hrerin lÃ¤sst sich auch nicht daraus ableiten, dass die Beigeladene - allenfalls zu Unrecht - kein Rechtsmittel gegen die VerfÃ¼gung vom 10. Mai 2006 eingelegt hat und die BeschwerdefÃ¼hrerin damit die Interessen der Beigeladenen wahren mÃ¶chte. Demnach ist nicht zu beanstanden, dass die Beschwerdegegnerin mit dem angefochtenen Einspracheentscheid vom 26. Oktober 2006 (Urk. 2) auf die Einsprache der BeschwerdefÃ¼hrerin vom 31. Mai 2006 bzw. vom 29. August 2006 (Urk. 9/Z67 und Urk. 9/Z83) nicht eingetreten ist. Die Beschwerde ist daher abzuweisen und die Akten sind nach Eintritt der Rechtskraft dieses Entscheides an das Bundesamt fÃ¼r Gesundheit zum Erlass einer VerfÃ¼gung gemÃ¤ss Art. 78a UVG zu Ã¼berweisen.</w:t>
      </w:r>
    </w:p>
    <w:p>
      <w:r>
        <w:t>Â Â Â Â Â Â Â Â  Da bei dieser Rechtslage die KausalitÃ¤tsfrage vom Bundesamt fÃ¼r Gesundheit zu entscheiden sein wird, ist die Gefahr von sich in diesem Punkt widersprechenden Urteilen gebannt und ist nicht einsichtig, weshalb die Beigeladene und die BeschwerdefÃ¼hrerin aus diesem Vorgehen Nachteile zu gewÃ¤rtigen hÃ¤tten. Auch wenn es sinnvoller erscheinen wÃ¼rde, wenn an Stelle des Bundesamtes die kantonalen Versicherungsgerichte Ã¼ber medizinische KausalitÃ¤tsfragen entscheiden, liegt es gerade im Hinblick auf die anstehende Revision des UVGs nicht in der Kompetenz der Justiz in den ZustÃ¤ndigkeitsbereich des Gesetzgebers einzugreifen.Â</w:t>
      </w:r>
    </w:p>
    <w:p>
      <w:r>
        <w:t>Das Gericht erkennt:</w:t>
      </w:r>
    </w:p>
    <w:p>
      <w:r>
        <w:t>1.Â Â Â Â Â Â Â Â  a)Â Â  Die Beschwerde wird abgewiesen.</w:t>
      </w:r>
    </w:p>
    <w:p>
      <w:r>
        <w:t>Â Â Â Â Â Â Â Â Â Â  b)Â Â  Die Akten werden nach Eintritt der Rechtskraft dieses Entscheides an das Â Â Â Â Â Â Â Â Â  Bundesamt fÃ¼r Gesundheit zum Erlass einer VerfÃ¼gung gemÃ¤ss Art. 78a UVG Â Â Â Â Â Â Â Â Â  Ã¼berwiesen.</w:t>
      </w:r>
    </w:p>
    <w:p>
      <w:r>
        <w:t>2.Â Â Â Â Â Â Â Â  Das Verfahren ist kostenlos.</w:t>
      </w:r>
    </w:p>
    <w:p>
      <w:r>
        <w:t>3.Â Â Â Â Â Â Â Â  Zustellung gegen Empfangsschein an:</w:t>
      </w:r>
    </w:p>
    <w:p>
      <w:r>
        <w:t>- Schweizerische Unfallversicherungsanstalt</w:t>
      </w:r>
    </w:p>
    <w:p>
      <w:r>
        <w:t>- ''ZÃ¼rich'' Versicherungs-Gesellschaft</w:t>
      </w:r>
    </w:p>
    <w:p>
      <w:r>
        <w:t>- Bundesamt fÃ¼r Gesundheit</w:t>
      </w:r>
    </w:p>
    <w:p>
      <w:r>
        <w:t>- S.___</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