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UV.2007.00002 vom 26. Juni 2008</w:t>
      </w:r>
    </w:p>
    <w:p>
      <w:r>
        <w:t>ZH Sozialversicherungsgericht, 2008-06-26, DE</w:t>
      </w:r>
    </w:p>
    <w:p>
      <w:r>
        <w:rPr>
          <w:b/>
        </w:rPr>
        <w:t xml:space="preserve">Quelle: </w:t>
      </w:r>
      <w:r>
        <w:t>https://mcp.opencaselaw.ch/entscheid/zh_sozialversicherungsgericht_UV.2007.00002</w:t>
      </w:r>
    </w:p>
    <w:p>
      <w:r>
        <w:t>FR: ZH_SOZIALVERSICHERUNGSGERICHT UV.2007.00002 du 26 juin 2008</w:t>
      </w:r>
    </w:p>
    <w:p>
      <w:r>
        <w:t>IT: ZH_SOZIALVERSICHERUNGSGERICHT UV.2007.00002 del 26 giugno 2008</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FÃ¼r die Beurteilung des Gesundheitszustandes und der rechtlichen Folgen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2.1</w:t>
      </w:r>
    </w:p>
    <w:p>
      <w:r>
        <w:t>2.1.1Â Â  Im Kurzbericht Ã¼ber die Hospitalisation des BeschwerdefÃ¼hrers vom 12. bis 14. Dezember 2002 (Urk. 6/3) verwiesen die Ãrzte des Stadtspitals B.___ auf die Plattenosteosynthese mit LC-DCP Ulna links vom 12. Dezember 2002 bei der Diagnose einer Ulnaschaft-Querfraktur links. Sie bestÃ¤tigten einen unkomplizierten postoperativen Verlauf mit reizlosen WundverhÃ¤ltnissen bei Austritt. Am 15. Januar 2003 (Urk. 6/7) berichteten die SpitalÃ¤rzte von einem guten Verlauf unter Ergotherapie und stellten die Wiedererlangung der ArbeitsfÃ¤higkeit per Mitte Februar 2003 in Aussicht. Am 3. MÃ¤rz 2003 (Urk. 6/9) erwÃ¤hnten sie sodann eine komplikationslose, gute Heilung sowie einen schmerzfreien BeschwerdefÃ¼hrer und attestierten unter Verweis auf den Behandlungsabschluss eine vollumfÃ¤ngliche ArbeitsfÃ¤higkeit ab 28. MÃ¤rz 2003.</w:t>
      </w:r>
    </w:p>
    <w:p>
      <w:r>
        <w:t>2.1.2Â Â  Auch der Hausarzt des BeschwerdefÃ¼hrers, Dr. C.___, berichtete am 13. MÃ¤rz 2003 (Urk. 6/10) von einem guten postoperativen Verlauf sowie einer guten Stellung und attestierte ebenfalls eine vollumfÃ¤ngliche ArbeitsfÃ¤higkeit ab 28. MÃ¤rz 2003.</w:t>
      </w:r>
    </w:p>
    <w:p>
      <w:r>
        <w:rPr>
          <w:b/>
        </w:rPr>
        <w:t>E. 2.2</w:t>
      </w:r>
    </w:p>
    <w:p>
      <w:r>
        <w:t>2.2.1Â Â  Nach dem plÃ¶tzlich verspÃ¼rten Schmerz Ã¼ber der Operationsnarbe am 21. Oktober 2003 berichteten die Ãrzte des Stadtspitals B.___ Ã¼ber die Untersuchung vom selben Tag, wobei sie eine Druckdolenz Ã¼ber der palpablen Osteosynthese, indes keine Schwellung sowie intakte periphere DMS feststellten. Auf den angefertigten RÃ¶ntgenbildern zeigten sich eine gute Kallusbildung, keine Fraktur, kein Osteosynthesedefekt und keine Materiallockerung. Die Ãrzte attestierten eine ArbeitsunfÃ¤higkeit fÃ¼r die drei folgenden Tage und diskutierten - bei Beschwerdepersistenz - eine vorzeitige Entfernung des Osteosynthesematerials (Urk. 6/12). Bereits am 4. September 2003 (Ur. 6/13) war von einer unauffÃ¤lligen, konsolidierten Fraktur der linken Ulna mit wenig Restkallus berichtet und die Materialentfernung thematisiert worden.</w:t>
      </w:r>
    </w:p>
    <w:p>
      <w:r>
        <w:t>2.2.2Â Â  Dr. D.___, welcher den BeschwerdefÃ¼hrer seit dem 28. Januar 2004 betreut, berichtete am 12. Februar 2004 (Urk. 6/15) Ã¼ber geklagte Beschwerden im linken Unterarm im Bereich der Metallplatte, die vor allem beim Tragen von Lasten und auch beim Gebrauch des linken Armes unter Kraftanwendung auftrÃ¤ten. Am 8. September 2004 (Urk. 6/19) Ã¼berwies er den BeschwerdefÃ¼hrer ans Stadtspital B.___ zur Materialentfernung, welche am 26. November 2004 durchgefÃ¼hrt wurde (Urk. 6/27).</w:t>
      </w:r>
    </w:p>
    <w:p>
      <w:r>
        <w:t>Â Â Â Â Â Â Â Â  Am 3. Januar 2005 (Urk. 6/29) verwies Dr. D.___ auf subjektiv geklagte Restbeschwerden bei ansonsten reizloser Operationsnarbe. Die FÃ¤den seien bei sauberen VerhÃ¤ltnissen am 10. Februar 2004 entfernt worden. Er attestierte eine 50%ige ArbeitsfÃ¤higkeit ab 13. Dezember 2004. Auf eine RÃ¼ckenproblematik angesprochen (nachdem der Rechtsvertreter dies thematisiert hatte, vgl. Urk. 6/28) fÃ¼hrte er aus, er habe den BeschwerdefÃ¼hrer nie wegen RÃ¼ckenbeschwerden behandelt.</w:t>
      </w:r>
    </w:p>
    <w:p>
      <w:r>
        <w:t>Â Â Â Â Â Â Â Â  Am 25. Januar 2005 (Urk. 6/32) hielt Dr. D.___ telefonisch fest, die geklagten Schmerzen seien nicht aussergewÃ¶hnlich. Mittlerweile sei die Behandlung abgeschlossen und die ArbeitsfÃ¤higkeit vollumfÃ¤nglich wieder hergestellt.</w:t>
      </w:r>
    </w:p>
    <w:p>
      <w:r>
        <w:t>2.2.3Â Â  Dr. E.___ berichtete am 25. Januar 2005 (Urk. 6/32) ebenfalls telefonisch und am 26. Januar 2006 (Urk. 6/31) schriftlich von einer abgeschlossenen Behandlung und einer vollen ArbeitsfÃ¤higkeit ab 24. Januar 2005.</w:t>
      </w:r>
    </w:p>
    <w:p>
      <w:r>
        <w:rPr>
          <w:b/>
        </w:rPr>
        <w:t>E. 2.3</w:t>
      </w:r>
    </w:p>
    <w:p>
      <w:r>
        <w:t>2.3.1Â Â  Nach der RÃ¼ckfallmeldung vom 14. Februar 2005 (Urk. 6/33) diagnostizierten OrthopÃ¤de I.___ und Chirurg J.___ mit Bericht vom 5. Mai 2005 (Urk. 6/42/2, Urk. 6/42/6 und Urk. 6/41) eine dextrokonvexe thorakolumbale Skoliose, eine thorakolumbale Kyphose sowie eine vertebrale Deformation des Wirbels Th 12, eine Diskushernie L4/5 und L5/S1 sowie eine sanierte Ulnafraktur. Sie verwiesen auf aktuell geklagte Schmerzen im RÃ¼cken, welche mit dem Fall im Zusammenhang stehen kÃ¶nnten, und erachteten eine Verursachung durch den Unfall als mÃ¶glich. Wegen der Gefahr einer Verschlimmerung des Zustandes befanden sie das Heben und Tragen von Gewichten als dauerhaft nicht mehr mÃ¶glich und verwiesen auf eine bleibende Verminderung der Lebens- und ArbeitsmÃ¶glichkeiten. Die Behandlung betrachteten sie als nicht abgeschlossen.</w:t>
      </w:r>
    </w:p>
    <w:p>
      <w:r>
        <w:t>2.3.2Â Â  Am 9. November 2005 (Urk. 9/45/3) berichtete der orthopÃ¤dische Chirurg Dr. K.___ von einer mittelmÃ¤ssigen Atrophie der Muskulatur des linken Unterarmes. Er empfahl das DurchfÃ¼hren von Ãbungen zwecks StÃ¤rkung der Muskulatur sowie ein Einnehmen von nichtstereoidem Antirheumatikum. Er befand als Folge des (sanierten) Bruches das Aufheben von schweren GegenstÃ¤nden als unmÃ¶glich. Schliesslich erwÃ¤hnte er auf den RÃ¶ntgenaufnahmen ersichtliche auffallende arthrotische VerÃ¤nderungen im Handgelenk.</w:t>
      </w:r>
    </w:p>
    <w:p>
      <w:r>
        <w:t>2.3.3Â Â Â Â Â Â Â Â  Kreisarzt Dr. F.___ hielt in seinem Bericht vom 30. Juni 2006 (Urk. 6/52 S. 3 f.) fest, anlÃ¤sslich der Untersuchung ergebe sich eine vÃ¶llig symmetrische unauffÃ¤llige Situation zur Gegenseite bei reizloser Inzision ulnarseits bei leicht verminderter Kraftentwicklung adominant, wobei ohne grosse AnstrengungÂ  25 kg erreicht wÃ¼rden. Die trophischen Zeichen, Muskulatur, Handbeschwielung und die Gelenkbeweglichkeit seien symmetrisch zur Gegenseite. Objektiv kÃ¶nnten keine EinschrÃ¤nkungen festgestellt werden. Die angegebenen Schmerzen in der Nacht und belastungsabhÃ¤ngig seien nicht nachvollziehbar aufgrund der ehemaligen Verletzung. Die Fraktur sei bildgebend komplikationslos achsen- und rotationsgerecht abgeheilt. Sodann sei unfallfremd eine RÃ¼ckenabklÃ¤rung durchgefÃ¼hrt worden wegen anamnestischen Schmerzen im mittleren Bereich. Wesentliche pathologische VerÃ¤nderungen seien thorakolumbal nicht festgestellt worden. Behandlungen seien keine notwendig.</w:t>
      </w:r>
    </w:p>
    <w:p>
      <w:r>
        <w:t>Â Â Â Â Â Â Â Â  Zur ArbeitsfÃ¤higkeit fÃ¼hrte Dr. F.___ aus, diese sei wenige Tage nach der Metallentfernung teilweise und ab dem 24. Januar 2005 vollumfÃ¤nglich bestÃ¤tigt worden. Aus persÃ¶nlichen GrÃ¼nden habe der BeschwerdefÃ¼hrer die Schweiz verlassen mÃ¼ssen. In Serbien sei bereits wenige Tage nach der RÃ¼ckkehr eine ArbeitsunfÃ¤higkeit angegeben worden. Es bestÃ¼nden Ã¤rztliche Zeugnisse, die keine Befunde enthielten, welche eine ArbeitsunfÃ¤higkeit begrÃ¼nden wÃ¼rden. Die Voruntersuchungen mit den klaren Befunden seien eindeutig, sodass auch rÃ¼ckwirkend bis zu jenem Zeitpunkt eine ArbeitsunfÃ¤higkeit nicht nachvollziehbar sei. Die objektiven Zeichen (symmetrische Trophik, Handbeschwielung, Beweglichkeit) liessen den Schluss zu, dass der BeschwerdefÃ¼hrer seine oberen ExtremitÃ¤ten symmetrisch einsetze.</w:t>
      </w:r>
    </w:p>
    <w:p>
      <w:r>
        <w:t>Â Â Â Â Â Â Â Â  Dr. F.___ verwies auf eine unfallfremde AbklÃ¤rung der WirbelsÃ¤ule, wobei keine wesentlichen pathologischen VerÃ¤nderung hÃ¤tten dargestellt werden kÃ¶nnen. Auch von dieser Seite sei eine ArbeitsunfÃ¤higkeit nicht nachvollziehbar.</w:t>
      </w:r>
    </w:p>
    <w:p>
      <w:r>
        <w:t>Â Â Â Â Â Â Â Â  Der Kreisarzt hielt abschliessend fest, aktuell kÃ¶nne festgestellt werden, dass eine volle EinsatzfÃ¤higkeit in jeder beruflichen TÃ¤tigkeit unfallbedingt erfolgen kÃ¶nne. Als Restfolgen beschrieb er eine reizlose, kosmetisch ansprechende, verheilte, schmale Narbe am linken Vorderarm ulnarseits, eine konsolidierte Fraktur in anatomischer Stellung und eine unauffÃ¤llige Trophik am Vorderarm links, symmetrisch zur Gegenseite bei freier Beweglichkeit.</w:t>
      </w:r>
    </w:p>
    <w:p>
      <w:r>
        <w:rPr>
          <w:b/>
        </w:rPr>
        <w:t>E. 2.4</w:t>
      </w:r>
    </w:p>
    <w:p>
      <w:r>
        <w:t>2.4.1Â Â  Im wÃ¤hrend des Gerichtsverfahrens eingereichten Bericht vom 20. Dezember 2006 (Urk. 10-11) fÃ¼hrte Neurochirurg Dr. L.___ aus, es sei nicht auszuschliessen, dass die durch die MRI-Untersuchung verifizierte Degeneration der lumbalen Disken (Th12/L1 und L5/S1) Folge der Verletzung bzw. dass die vorhandene subjektive Symptomatik durch den Sturz potenziert worden sei.</w:t>
      </w:r>
    </w:p>
    <w:p>
      <w:r>
        <w:t>Â Â Â Â Â Â Â Â  Dr. N.___, orthopÃ¤discher Chirurg, bescheinigte am 21. Februar 2007 (Urk. 8-9) eine schmerzhaft reduzierte dorsale Flexion im linken Handgelenk auf ca. 10Â°, wobei sich bei der klinischen Untersuchung eine deutliche Krepitation im linken Handgelenk manifestiert habe. Die grobe Motorikkraft der linken Hand sei auf 1/3 des normalen ZusammendrÃ¼ckens rechtsseitig reduziert. Er bestÃ¤tigte sodann deutliche Arthroseerscheinungen des linken radiokarpalen Gelenkes und schloss auf eine EinschrÃ¤nkung in der ArbeitsfÃ¤higkeit von 30 %.</w:t>
      </w:r>
    </w:p>
    <w:p>
      <w:r>
        <w:t>2.4.2Â Â  Im Bericht vom 20. April 2007 (Urk. 18/2) hielt Dr. G.___ in Bezug auf die RÃ¼ckenproblematik fest, eine solche sei im Anschluss an den Unfall vom 12. Dezember 2002 nicht echtzeitlich dokumentiert. So habe insbesondere der behandelnde Arzt Dr. D.___ ausgefÃ¼hrt, dass bei der ersten Konsultation keine RÃ¼ckenschmerzen erwÃ¤hnt worden seien. Betreffend die Armfraktur verwies Dr. G.___ darauf, dass die von Dr. N.___ thematisierten ParÃ¤sthesien nicht objektiv dargelegt worden seien; bei allen vorangehenden Ã¤rztlichen Untersuchungen sei dieses PhÃ¤nomen nicht beschrieben worden. Sodann seien eine eingeschrÃ¤nkte Streckung des linken Handgelenkes sowie ein deutliches Krepitieren bislang ebenso wenig festgestellt worden wie eine deutlich verminderte Faustschlusskraft der linken Hand. In Bezug auf die thematisierte Arthrose hielt er fest, eine solche wÃ¼rde eine entsprechende knÃ¶cherne Verletzung am Handgelenk voraussetzen, eine solche habe indes nicht stattgefunden.</w:t>
      </w:r>
    </w:p>
    <w:p>
      <w:r>
        <w:t>Â Â Â Â Â Â Â Â  Am 4. Mai 2007 (Urk. 18/1) ergÃ¤nzte Dr. G.___ nach Einsichtnahme in ein RÃ¶ntgenbild vom 16. Februar 2007, es sei eine vermehrte Sklerosierung der distalen RadiusgelenkflÃ¤che vor allem im ulnaren Anteil zu sehen, die hÃ¤ufig beobachtet werden kÃ¶nne und keinen Krankheitswert habe. Man finde keine Hinweise fÃ¼r eine durchgemachte distale Radiusfraktur. Er hielt fest, dass es sich um einen altersentsprechend normalen RÃ¶ntgenbefund des Handgelenkes handle und ersah keine Hinweise fÃ¼r eine radiokarpale Arthrose.</w:t>
      </w:r>
    </w:p>
    <w:p>
      <w:r>
        <w:t>2.4.3Â Â  Im Bericht vom 15. August 2007 (Urk. 26) interpretierte Dr. H.___ zu HÃ¤nden des Rechtsvertreters des BeschwerdefÃ¼hrers zwei RÃ¶ntgenbilder und fÃ¼hrte aus, im Handgelenk sehe man eine vermehrte Sklerosierung der RadiusgelenkflÃ¤che, sonst keine AuffÃ¤lligkeiten. Weiter verwies er auf eine Protrusion sowie Spondylarthrose des Diskus L5/S1 mit einer Degeneration des Diskus, indes ohne Spinalkanalstenose, ohne Einengung der Foramina und ohne Kompression der Nerven (MRI-Aufnahme vom 5. Mai 2005).</w:t>
      </w:r>
    </w:p>
    <w:p>
      <w:r>
        <w:rPr>
          <w:b/>
        </w:rPr>
        <w:t>E. 3</w:t>
      </w:r>
    </w:p>
    <w:p>
      <w:r>
        <w:t>3.1Â Â Â Â  Aus den medizinischen Berichten ergibt sich, dass sich der BeschwerdefÃ¼hrer beim Sturz vom 12. Dezember 2002 eine Ulnaschaft-Querfraktur links zugezogen hat, welche umgehend mittels Plattenosteosynthese saniert wurde. Beim Spitalaustritt zeigten sich reizlose WundverhÃ¤ltnisse (Urk. 6/9). In der Folge klagte der BeschwerdefÃ¼hrer Ã¼ber eine Druckdolenz Ã¼ber der Osteosynthese sowie Ã¼ber Schmerzen beim Tragen von Lasten und beim Gebrauch des linken Armes, weshalb am 26. November 2004 das Material entfernt wurde (Urk. 6/27). Auch diese Operation verlief erfolgreich; schon bald und zeigte sich eine reizlose Operationsnarbe (Urk. 6/29). Ab dem 24. Januar 2005 wurde wieder eine vollumfÃ¤ngliche ArbeitsfÃ¤higkeit attestiert, nachdem die Heilung - abgesehen von Ã¼blichen Restschmerzen - unproblematisch verlaufen war (Urk. 6/28 und Urk. 6/31-32).</w:t>
      </w:r>
    </w:p>
    <w:p>
      <w:r>
        <w:rPr>
          <w:b/>
        </w:rPr>
        <w:t>E. 3.2</w:t>
      </w:r>
    </w:p>
    <w:p>
      <w:r>
        <w:t>3.2.1Â Â  Strittig ist vorweg, ob die Beschwerdegegnerin auch fÃ¼r die nach Ende Januar 2005 geklagten Beschwerden im linken Arm leistungspflichtig ist. Hierzu ist zu erwÃ¤hnen, dass Kreisarzt Dr. F.___ am 30. Juni 2006 (Urk. 6/52) einlÃ¤sslich begrÃ¼ndete, dass eine vollumfÃ¤ngliche ArbeitsfÃ¤higkeit gegeben sei. Sein Bericht ist fÃ¼r die streitigen Belange umfassend, beruht auf den notwendigen Untersuchungen, berÃ¼cksichtigt die geklagten Beschwerden, wurde in Kenntnis der Vorakten und in Auseinandersetzung damit abgegeben, ist in der Darlegung der medizinischen ZusammenhÃ¤nge und in der Beurteilung der medizinischen Situation einleuchtend und die Schlussfolgerungen erscheinen als begrÃ¼ndet (vgl. BGE 125 V 352 Erw. 3a). Hierbei fÃ¤llt vor allem ins Gewicht, dass die bildgebenden Untersuchungsresultate eine komplikationslose achsen- und rotationsgerechte Heilung zeigten und auch anlÃ¤sslich der Untersuchungen keine pathologischen AuffÃ¤lligkeiten festgestellt werden konnten. Schliesslich zeigten sich symmetrische trophische Zeichen (Muskulatur, Handbeschwielung, Gelenkbeweglichkeit).</w:t>
      </w:r>
    </w:p>
    <w:p>
      <w:r>
        <w:t>3.2.2Â Â Â Â Â Â Â Â  Angesichts dieser eindeutigen Befunde erstaunen die Berichte der serbischen Ãrzte, welche allesamt auf eine (teilweise) ArbeitsunfÃ¤higkeit des BeschwerdefÃ¼hrers schlossen. Sie verwiesen hauptsÃ¤chlich auf die (sanierte) Ulnafraktur und erachteten das Heben von schweren GegenstÃ¤nden als nicht mehr mÃ¶glich (Urk. 9/45/3) bzw. schlossen generell auf eine 30%ige ArbeitsunfÃ¤higkeit (Urk. 8-9). So erscheint der Hinweis der serbischen Ãrzte auf arthrotische VerÃ¤nderungen im Handgelenk (Urk. 9/45/3) bzw. eine deutliche Krepitation (Urk. 8-9) sowie eine eingeschrÃ¤nkte Flexion im linken Handgelenk als nicht nachvollziehbar, stehen sie doch im Widerspruch zur gesamten Aktenlage. Sodann finden sich in den serbischen Berichten keine dokumentierten Untersuchungsresultate, abgesehen von den subjektiven Klagen des BeschwerdefÃ¼hrers.</w:t>
      </w:r>
    </w:p>
    <w:p>
      <w:r>
        <w:t>Â Â Â Â Â Â Â Â  Namentlich der Verweis auf eine beginnende Arthrose im linken Handgelenk ist durch die medizinische Aktenlage nicht nachvollziehbar. So legte Dr. G.___ eingehend dar, dass auf dem RÃ¶ntgenbild vom 16. Februar 2007 keine arthrotischen VerÃ¤nderungen ersichtlich sind (Urk. 18/1), und teilte auch der vom BeschwerdefÃ¼hrer zugezogene Dr. H.___ diese EinschÃ¤tzung (Urk. 26). Die vermehrte Sklerosierung ist unbestritten, doch entspricht sie einem altersgemÃ¤ssen Zustand.</w:t>
      </w:r>
    </w:p>
    <w:p>
      <w:r>
        <w:t>3.2.3Â Â  Damit steht fest, dass die Ulnafraktur erfolgreich saniert wurde und auch nach der Materialentfernung eine zeitgerechte Heilung einsetzte, wobei der BeschwerdefÃ¼hrer ab 24. Januar 2005 wieder vollumfÃ¤nglich arbeitsfÃ¤hig war. Nach der Leistungseinstellung per Ende Januar 2005 konnten am betroffenen Unterarm keine Pathologien mehr nachgewiesen werden, weshalb die Beschwerdegegnerin diesbezÃ¼glich keine Leistungspflicht mehr trifft.</w:t>
      </w:r>
    </w:p>
    <w:p>
      <w:r>
        <w:rPr>
          <w:b/>
        </w:rPr>
        <w:t>E. 3.3</w:t>
      </w:r>
    </w:p>
    <w:p>
      <w:r>
        <w:t>3.3.1Â Â  In Bezug auf die vom BeschwerdefÃ¼hrer geklagten RÃ¼ckenbeschwerden ist vorweg festzuhalten, dass in bildgebender Hinsicht im Mai 2005 eine Protrusion sowie eine Spondylarthrose des Diskus L5/S1 mit einer Degeneration des Diskus nachgewiesen werden konnte (Urk. 26). Die serbischen Ãrzte erkannten sodann Ende 2006 eine Degeneration der lumbalen Disken Th12/L1 und L5/S1.</w:t>
      </w:r>
    </w:p>
    <w:p>
      <w:r>
        <w:t>3.3.2Â Â  Hierzu ist indes festzuhalten, dass aus den echtzeitlichen Arztberichten nach dem Unfall nicht zu ersehen ist, dass sich der BeschwerdefÃ¼hrer am RÃ¼cken verletzt hat. Weder die Ãrzte des Stadtspitals B.___ noch Dr. C.___ oder Dr. E.___ erwÃ¤hnten eine RÃ¼ckenproblematik in ihren Berichten. Dr. D.___ fÃ¼hrte am 3. Januar 2005 (Urk. 6/28) sodann explizit aus, er habe den BeschwerdefÃ¼hrer nie wegen RÃ¼ckenbeschwerden behandelt. Eine Durchsicht der Akten zeigt, dass der BeschwerdefÃ¼hrer seine RÃ¼ckenschmerzen erstmals am 13. Dezember 2004 (Urk. 6/28) erwÃ¤hnte. Dabei gab er gar wahrheitswidrig an, Dr. D.___ habe eine unfallbedingte Genese bestÃ¤tigt (vgl. Urk. 6/29 und Urk. 6/32).</w:t>
      </w:r>
    </w:p>
    <w:p>
      <w:r>
        <w:t>Â Â Â Â Â Â Â Â  In diesem Sinne mochten denn nicht einmal die serbischen Ãrzte einen Kausalzusammenhang mit Ã¼berwiegender Wahrscheinlichkeit bestÃ¤tigen, sondern erachteten diesen bloss als mÃ¶glich (Urk. 6/42/6) bzw. konnten einen Zusammenhang nicht ausschliessen (Urk. 10-11).</w:t>
      </w:r>
    </w:p>
    <w:p>
      <w:r>
        <w:t>Â Â Â Â Â Â Â Â  AnzufÃ¼gen bleibt, dass nach der Rechtsprechung eine signifikante und somit dauernde Verschlimmerung einer vorbestandenen degenerativen SchÃ¤digung der WirbelsÃ¤ule nur dann durch einen Unfall hervorgerufen sein kann, wenn die Radioskopie ein plÃ¶tzliches Zusammensinken der Wirbel sowie das Auftreten und Verschlimmern von Verletzungen aufgrund eines Traumas aufzeigt (RKUV 2000 S. 45). Dies ist vorliegend unbestrittenermassen nicht der Fall, weshalb eine allfÃ¤llige Diskushernie von vornherein nicht als durch den Unfall bedingt erscheint.</w:t>
      </w:r>
    </w:p>
    <w:p>
      <w:r>
        <w:t>3.3.3Â Â Â Â Â Â Â Â  Zusammenfassend ist festzuhalten, dass eine durch den Unfall vom 12. Dezember 2002 verursachte SchÃ¤digung des RÃ¼ckens nicht Ã¼berwiegend wahrscheinlich ist.</w:t>
      </w:r>
    </w:p>
    <w:p>
      <w:r>
        <w:t>4.Â Â Â Â Â Â  Damit steht fest, dass nach der Leistungseinstellung per Ende Januar 2005 keine mit dem Unfall vom 12. Dezember 2002 in Zusammenhang stehende Beschwerden mehr vorlagen, weshalb die Beschwerdegegnerin ihre Leistungen zu Recht per diesem Zeitpunkt eingestellt und weder Rente noch IntegritÃ¤tsentschÃ¤digung zugesprochen hat. Dies fÃ¼hrt zur Abweisung der Beschwerde.</w:t>
      </w:r>
    </w:p>
    <w:p>
      <w:r>
        <w:rPr>
          <w:b/>
        </w:rPr>
        <w:t>E. 5</w:t>
      </w:r>
    </w:p>
    <w:p>
      <w:r>
        <w:t>5.1Â Â Â Â  Zu dem vom BeschwerdefÃ¼hrer gestellten Begehren um DurchfÃ¼hrung einer Ã¶ffentlichen Verhandlung (Urk. 1 S. 6) ist festzuhalten, dass die Verpflichtung zur DurchfÃ¼hrung einer Ã¶ffentlichen Verhandlung nicht absolut gilt.</w:t>
      </w:r>
    </w:p>
    <w:p>
      <w:r>
        <w:t>Â Â Â Â Â Â Â Â  Die EMRK selber sieht in Satz 2 von Art. 6 Ziff. 1 gewisse, hier indessen nicht nÃ¤her interessierenden Ausnahmen vom Grundsatz der Ãffentlichkeit des Verfahrens vor. DarÃ¼ber hinaus kann auch im erstinstanzlichen Gerichtsverfahren selbst dann, wenn die berechtigte Person nicht auf eine Ã¶ffentliche Verhandlung verzichtet hat - insbesondere wenn sie einen ausdrÃ¼cklichen Antrag auf DurchfÃ¼hrung einer solchen gestellt hat -, bei Vorliegen besonderer UmstÃ¤nde von der DurchfÃ¼hrung einer mÃ¼ndlichen Verhandlung abgesehen werden. Nach der Rechtsprechung des EidgenÃ¶ssischen Versicherungsgerichts stellen folgende Situationen besondere UmstÃ¤nde dar, unter denen im erstinstanzlichen Sozialversicherungsprozess trotz NichterfÃ¼llung der im zweiten Satz von Art. 6 Ziff. 1 EMRK aufgezÃ¤hlten AusnahmetatbestÃ¤nde und trotz Vorliegens eines Gesuchs um DurchfÃ¼hrung einer Ã¶ffentlichen Verhandlung von der Anordnung einer solchen abgesehen werden kann: Der Antrag wurde nicht frÃ¼hzeitig genug gestellt; der Antrag erscheint als schikanÃ¶s oder lÃ¤sst auf eine VerzÃ¶gerungstaktik schliessen und lÃ¤uft damit dem Grundsatz der Einfachheit und Raschheit des Verfahrens zuwider oder ist gar rechtsmissbrÃ¤uchlich; es lÃ¤sst sich auch ohne Ã¶ffentliche Verhandlung mit hinreichender ZuverlÃ¤ssigkeit erkennen, dass eine Beschwerde offensichtlich unbegrÃ¼ndet oder unzulÃ¤ssig ist; es steht eine Materie hochtechnischen Charakters zur Diskussion; das Gericht gelangt auch ohne Ã¶ffentliche Verhandlung schon allein auf Grund der Akten zum Schluss, dass dem materiellen Rechtsbegehren der die Verhandlung beantragenden Partei zu entsprechen ist. Zugunsten der DurchfÃ¼hrung einer mÃ¼ndlichen Verhandlung fÃ¤llt demgegenÃ¼ber ins Gewicht, wenn eine solche geeignet ist, zur KlÃ¤rung allfÃ¤lliger noch streitiger Punkte beizutragen. Nach der Rechtsprechung des EuropÃ¤ischen Gerichtshofes fÃ¼r Menschenrechte (EGMR) sind besondere UmstÃ¤nde der genannten Art ferner namentlich zu bejahen, wenn keine Tat- oder Rechtsfragen zu beurteilen sind, die auf Grund der Akten nicht adÃ¤quat beantwortet werden kÃ¶nnen, oder sich ausschliesslich rechtliche Fragen stellen (Urteil des EidgenÃ¶ssischen Versicherungsgerichts in Sachen A. vom 28. Dezember 2005, B 41/04, Erw. 3.2.1, mit Hinweisen).</w:t>
      </w:r>
    </w:p>
    <w:p>
      <w:r>
        <w:t>Â Â Â Â Â Â Â Â  Das Bundesgericht hat in seiner Rechtsprechung sodann festgehalten, dass ein Verzicht auf eine Ã¶ffentliche Verhandlung nicht zu beanstanden ist, wenn die Beurteilung des umstrittenen Sachverhaltes nicht vom persÃ¶nlichen Eindruck der Partei, sondern angesichts der sich stellenden medizinischen Fragen in erster Linie von den Akten abhÃ¤ngt (Urteil des Bundesgerichts i.S. B. vom 14. Januar 2008, 9C_175/2007, Erw. 2.2).</w:t>
      </w:r>
    </w:p>
    <w:p>
      <w:r>
        <w:t>5.2Â Â Â Â Â Â Â Â  Vorliegend sind keine Tat- oder Rechtsfragen zu beurteilen, die nicht bereits adÃ¤quat aufgrund der Akten beantwortet werden kÃ¶nnen. Im Gegenteil ist aus den medizinischen Akten ersichtlich, dass der BeschwerdefÃ¼hrer an keinen unfallbedingten Beschwerden am Arm leidet, und steht fest, dass echtzeitlich keine RÃ¼ckenbeschwerden geklagt wurden, weshalb auch gegenteilige Behauptungen nichts am Ergebnis Ã¤ndern wÃ¼rden. Sodann liess der BeschwerdefÃ¼hrer pendente lite und unaufgefordert verschiedene Arztzeugnisse auflegen und nahm er umfassend Stellung, weshalb dem rechtlichen GehÃ¶r ohnehin GenÃ¼ge getan wurde. DemgemÃ¤ss kÃ¶nnte eine Ã¶ffentliche Verhandlung am gerichtlichen Erkenntnis nichts Ã¤ndern.</w:t>
      </w:r>
    </w:p>
    <w:p>
      <w:r>
        <w:t>5.3Â Â Â Â  Damit steht fest, dass der BeschwerdefÃ¼hrer kein Anrecht auf die DurchfÃ¼hrung einer Ã¶ffentlichen Verhandlung hat, weshalb eine solche nicht durchzufÃ¼hren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Ludwig Raymann</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