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UV.2006.00344 vom 31. Januar 2008</w:t>
      </w:r>
    </w:p>
    <w:p>
      <w:r>
        <w:t>ZH Sozialversicherungsgericht, 2008-01-31, DE</w:t>
      </w:r>
    </w:p>
    <w:p>
      <w:r>
        <w:rPr>
          <w:b/>
        </w:rPr>
        <w:t xml:space="preserve">Quelle: </w:t>
      </w:r>
      <w:r>
        <w:t>https://mcp.opencaselaw.ch/entscheid/zh_sozialversicherungsgericht_UV.2006.00344</w:t>
      </w:r>
    </w:p>
    <w:p>
      <w:r>
        <w:t>FR: ZH_SOZIALVERSICHERUNGSGERICHT UV.2006.00344 du 31 janvier 2008</w:t>
      </w:r>
    </w:p>
    <w:p>
      <w:r>
        <w:t>IT: ZH_SOZIALVERSICHERUNGSGERICHT UV.2006.00344 del 31 gennaio 2008</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1.5Â Â Â Â  In der obligatorischen Unfallversicherung kann die Feststellung des rechtserheblichen medizinischen Sachverhalts erfolgen durch die vom Unfallversicherer eingeholten Berichte der behandelnden Ãrzte, einschliesslich der Spezial- und SpitalÃ¤rzte (Art. 53 Abs. 3 lit. a-c der Verordnung Ã¼ber die Unfallversicherung, UVV), die von einem Unfallversicherer eingeholten Arztberichte (gegebenenfalls auch angestellter Ãrzte), durch das von der versicherten Person beigezogene Parteigutachten (des behandelnden oder einer konsiliarisch beigezogenen Arztperson), das vom Unfallversicherer in Auftrag gegebene SachverstÃ¤ndigengutachten (Art. 44 des Bundesgesetzes Ã¼ber den Allgemeinen Teil des Sozialversicherungsrechts, ATSG; BGE 120 V 357) sowie durch das vom erst- oder letztinstanzlichen Gericht angeordnete medizinische Gutachten (BGE 122 V 159 Erw. 1b). Es liegt im pflichtgemÃ¤ssen Ermessen der Rechtsanwendenden, darÃ¼ber zu befinden, mit welchen Mitteln der Sachverhalt abzuklÃ¤ren ist und ob im Einzelfall ein einfacher Arztbericht genÃ¼gt, eine ergÃ¤nzende Untersuchung anzuordnen oder ein fÃ¶rmliches Gutachten einzuholen ist (BGE 122 V 160 Erw. 1b). Insbesondere hat die versicherte Person weder von Bundesrechts wegen noch auf Grund von Art. 6 Ziff. 1 der Konvention zum Schutze der Menschenrechte und Grundfreiheiten (EMRK) einen formellen Anspruch auf Beizug eines versicherungsexternen Gutachtens, wenn LeistungsansprÃ¼che streitig sind. Es ist grundsÃ¤tzlich zulÃ¤ssig, dass Verwaltung und Sozialversicherungsgericht den Entscheid allein auf versicherungsinterne Entscheidungsgrundlagen (Berichte und Gutachten) stÃ¼tzen (BGE 122 V 162 ff. Erw. 1d-3; Urteil des EidgenÃ¶ssischen Versicherungsgerichts vom 11. Juni 2003 in Sachen G., U 210/01, Erw. 3.1, 3.2).</w:t>
      </w:r>
    </w:p>
    <w:p>
      <w:r>
        <w:t>Â Â Â Â Â Â Â Â  Berichten von versicherungsinternen Ãrzten kann Beweiswert beigemessen werden, sofern sie als schlÃ¼ssig erscheinen, nachvollziehbar begrÃ¼ndet sowie in sich widerspruchsfrei sind und keine Indizien gegen ihre ZuverlÃ¤ssigkeit bestehen. Die Tatsache allein, dass der befragte Arzt oder die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(vgl. BGE 120 V 365 Erw. 3a in fine). Im Hinblick auf die erhebliche Bedeutung, welche den Arztberichten im Sozialversicherungsrecht zukommt, ist an die Unparteilichkeit des Gutachters allerdings ein strenger Massstab anzulegen (BGE 122 V 161).</w:t>
      </w:r>
    </w:p>
    <w:p>
      <w:r>
        <w:rPr>
          <w:b/>
        </w:rPr>
        <w:t>E. 2</w:t>
      </w:r>
    </w:p>
    <w:p>
      <w:r>
        <w:t>2.1Â Â Â Â  Strittig und zu prÃ¼fen ist, ob die Beschwerdegegnerin zu Recht ihre Leistungen per 30. Juni 2004 eingestellt hat.</w:t>
      </w:r>
    </w:p>
    <w:p>
      <w:r>
        <w:t>2.2Â Â Â Â  Beim BeschwerdefÃ¼hrer handelt es sich um einen ehemaligen Spitzenfussballer, bei dem bereits frÃ¼her Arthroskopien an beiden Knien durchgefÃ¼hrt wurden, letztmals im Jahr 1988 (Urk. 11/M2). Bei der am 7. Januar 2004 durchgefÃ¼hrten Arthroskopie am rechten Knie zeigte sich eine massive Synovialitis im Bereich des oberen Recessus, eine kleinlamellige unregelmÃ¤ssige Struktur auf der Unterseite der Patella, ausgedehnte KnorpelausbrÃ¼che im Bereich der Trochlea mit blank liegendem Knochen zentral und lateral, KnorpelschÃ¤den an der medialen Kondylenrolle mit verdÃ¼nntem Knorpel und kraterfÃ¶rmigen Ausmuldungen, jedoch ein intakter medialer und lateraler Meniskus (Urk. 11/M5). Mittelfristig empfahl der behandelnde Arzt Prof. Dr. A.___ eine endprothetische Versorgung des Kniegelenks (Urk. 11/M8).</w:t>
      </w:r>
    </w:p>
    <w:p>
      <w:r>
        <w:t>Â Â Â Â Â Â Â Â  Nachdem Prof. Dr. A.___ im April 2005 eine erneute Arthroskopie vorgeschlagen hatte (Urk. 11/M15), unterbreitete die Beschwerdegegnerin den Fall Dr. B.___. Dabei bestÃ¤tigte er am 28. Juni 2005 seine Beurteilung vom 6. Januar 2004, wonach der Status quo sine per Ende Juni 2004 eintreten werde. Zur BegrÃ¼ndung verwies er auf den fortgeschrittenen degenerativen Vorzustand des rechten Kniegelenks mit den schweren medialen und retropatellÃ¤ren KnorpelschÃ¤digungen und auf das Fehlen von wesentlichen Binnenverletzungen anlÃ¤sslich der Arthroskopie vom 7. Januar 2004 (Urk. 11/M16).</w:t>
      </w:r>
    </w:p>
    <w:p>
      <w:r>
        <w:t>Â Â Â Â Â Â Â Â  Prof. Dr. A.___ postulierte im Bericht vom 4. November 2005 eine richtungsgebende Verschlechterung der Kniebeschwerden durch den Unfall vom 23. September 2003. Er begrÃ¼ndete dies damit, dass die KnorpelausbrÃ¼che im Bereich der Trochlea keine reine Abnutzungserscheinung darstellten. Vielmehr habe das Unfallereignis wahrscheinlich zum Abbruch von KnorpelstÃ¼cken im Bereich der Trochlea gefÃ¼hrt, zumal bei der Arthroskopie vom 7. Januar 2004 im Knorpelbereich scharfkantige AbbrÃ¼che bestanden hÃ¤tten. Die nun bestehenden Beschwerden fÃ¼hrte Prof. Dr. A.___ darauf zurÃ¼ck, dass anlÃ¤sslich der Arthroskopie die RÃ¤nder der KnorpelausbrÃ¼che geglÃ¤ttet worden seien. Nach einem solchen Eingriff kÃ¶nne es zu einem Ã¼berschiessenden Knorpelneuwachstum kommen. Diese Knorpelanteile seien meist von minderer QualitÃ¤t und hypertroph, was Schmerzen verursache (Urk. 11/M18).</w:t>
      </w:r>
    </w:p>
    <w:p>
      <w:r>
        <w:t>Â Â Â Â Â Â Â Â  Den Befund von scharfkantigen KnorpelausbrÃ¼chen bezweifelte Dr. C.___ unter Hinweis auf das Vorhandensein von GerÃ¶llzysten im Bereich der KnorpellÃ¤sion. Er erachtete den Bericht von Prof. Dr. A.___ als nicht ausreichend begrÃ¼ndet und hielt fest, dass der Unfall wohl eine Schmerzepisode ausgelÃ¶st, aber keine nachweisbare morphologische SchÃ¤digung verursacht habe. Das MRI vom 7. Januar 2004 zeige einen freien GelenkkÃ¶rper von 1,5 cm Durchmesser. Die nach lÃ¤ngerer Zeit wieder Ã¼berhandnehmenden Beschwerden seien allenfalls mit diesem bei der Arthroskopie offensichtlich nicht entfernten GelenkkÃ¶rper erklÃ¤rbar (Bericht vom 6. Juli 2006, Urk. 11/M19).</w:t>
      </w:r>
    </w:p>
    <w:p>
      <w:r>
        <w:t>Â Â Â Â Â Â Â Â  In seiner Stellungnahme zur Beurteilung von Dr. C.___ entgegnete Prof. Dr. A.___, der fragliche GelenkkÃ¶rper liege, wie es radiologisch zur Darstellung komme, dorsal in der Fossa intercondylaris eher lateralseitig und spiele deshalb fÃ¼r die Beschwerden erfahrungsgemÃ¤ss keine Rolle. Zudem betonte er erneut, dass es beim Leitersturz mit grosser Wahrscheinlichkeit zu einer Patellasubluxation gekommen sei, wobei ein StÃ¼ck Knorpel aus der Trochlea ausgebrochen sei. Damit wÃ¼rden die Angaben des Versicherten korrespondieren, wonach es beim Verdrehen einen Knall gegeben habe und das Knie anschliessend blockiert gewesen sei (Stellungnahme vom 17. Oktober 2006, Urk. 11/M20).</w:t>
      </w:r>
    </w:p>
    <w:p>
      <w:r>
        <w:t>3.Â Â Â Â Â Â Â Â  AnlÃ¤sslich der Arthroskopie fand Prof. Dr. A.___ nach eigenen Angaben im Bereich der Patella nicht nur VerÃ¤nderungen, die als AbnÃ¼tzung zu qualifizieren sind, sondern auch scharfkantige AbbrÃ¼che im Knorpelbereich. Eine Veranlassung, diesen Befund in Zweifel zu ziehen, besteht nicht, nahm Prof. Dr. A.___ den Eingriff doch selbst vor. Fraglich ist jedoch, ob daraus auf eine morphologische, unfallkausale SchÃ¤digung geschlossen werden kann. Die als verwaltungsintern zu bezeichnenden Ãrzte Dr. C.___ und Dr. B.___ verneinen dies unter Hinweis auf die in diesem Bereich bestehenden, degenerativ bedingten GerÃ¶llzysten sowie den radiologisch nachweisbaren freien GelenkkÃ¶rper. Prof. Dr. A.___ bejaht dies. Dazu passt seines Erachtens das Knacken beim Verdrehen des Knies. Weder die eine noch die andere medizinische Beurteilung erscheint schlÃ¼ssiger oder nachvollziehbarer als die andere.</w:t>
      </w:r>
    </w:p>
    <w:p>
      <w:r>
        <w:t>Â Â Â Â Â Â Â Â  Es ist nicht nur unklar, ob das Unfallereignis vom 23. September 2003 zu einer morphologischen VerÃ¤nderung gefÃ¼hrt hatte, sondern auch die Ursache der nach Einstellung der Leistungen noch vorhandenen Beschwerden. Nach Dr. C.___ und Dr. B.___ hatte sich der schicksalsmÃ¤ssige Verlauf des krankhaften Vorzustands in Form einer Gonarthrose per Ende Juni 2004 eingestellt. Eine BegrÃ¼ndung fÃ¼r diese Terminierung fehlt indessen. Auffallend sodann ist auch, dass das Datum des status quo sine von Dr. B.___ bereits Monate im voraus und noch vor der Arthroskopie und dem Bekanntwerden der Resultate festgelegt wurde, was wenig einleuchtend erscheint. In der Folge bestÃ¤tigte er dieses Datum, ohne eine weitere BegrÃ¼ndung fÃ¼r den Zeitpunkt zu erbringen (Urk. 11/M12; 11/M16).</w:t>
      </w:r>
    </w:p>
    <w:p>
      <w:r>
        <w:t>Â Â Â Â Â Â Â Â  Folgt man demgegenÃ¼ber der Argumentation von Prof. Dr. A.___, stellt sich ebenfalls die Frage nach dem Eintritt des Status quo sine. Selbst wenn der Unfall zu einer morphologischen SchÃ¤digung im Knorpelbereich fÃ¼hrte, waren die KnorpelausbrÃ¼che unbestrittenermassen auch degenerativ bedingt. Es liegt die Annahme nahe, dass diese degenerativ bedingten KnorpelausbrÃ¼che beim offenbar progredienten Verlauf der Gonarthrose ebenfalls eine KnorpelglÃ¤ttung erforderlich gemacht hÃ¤tten, was wohl wiederum zu einem Ã¼berschiessenden Knorpelwachstum und mithin zu entsprechenden Beschwerden gefÃ¼hrt hÃ¤tte. Auf jeden Fall legt Prof. Dr. A.___ nicht nachvollziehbar dar, warum durch den Unfall trotz der erfolgten Gelenksrevision eine richtungsgebende und dauernde Verschlimmerung des Gesundheitszustandes eingetreten sein soll, ob nicht tatsÃ¤chlich vielmehr davon auszugehen ist, dass aufgrund der erheblichen VorzustÃ¤nde an diesem Ã¼bermÃ¤ssig belasteten Knie des ehemaligen Fussballers in einem gewissen Zeitpunkt nach der Arthroskopie vom Januar 2004 ein Zustand erreicht war, der auch gegeben gewesen wÃ¤re, wenn die Kniedistorsion nicht erfolgt wÃ¤re. Denn ob der BeschwerdefÃ¼hrer tatsÃ¤chlich unmittelbar vor dem Unfall keine Kniebeschwerden hatte, ist aufgrund der Sachdarstellung von Prof. Dr. A.___ selber im Austrittsbericht vom 9. Januar 2004 fraglich. Dort hatte er nÃ¤mlich festgestellt, dass der Versicherte Ã¼ber intermittierende Schmerzen und BewegungseinschrÃ¤nkungen sowie Einklemmungserscheinungen im rechten Kniegelenk geklagt habe. "Nach dem Distorsionstrauma erhebliche Zunahme der Schmerzen" (Urk. 11/M8). Diese Formulierung liesse den Schluss zu, dass schon vor dem Unfall die Schmerzen vorhanden waren, die sich einzig verschlimmerten und nach einem gewissen Zeitpunkt zumindest wieder gleich wie vor dem Unfall waren. An einem anderen Ort hingegen behauptete der gleiche Arzt, der Versicherte habe vor dem Unfall "offenbar" keine Knieschmerzen beklagt (Urk. 11/M18).</w:t>
      </w:r>
    </w:p>
    <w:p>
      <w:r>
        <w:t>Â Â Â Â Â Â Â Â  Bei dieser Beweislage, da seitens des behandelnden Arztes teilweise nicht ganz kohÃ¤rente Sachdarstellungen gemacht wurden, da aber auch seitens der verwaltungsinternen Ãrzte Ã¼berzeugend begrÃ¼ndete und schlÃ¼ssige Folgerungen fehlen, sind weitere medizinische AbklÃ¤rungen unumgÃ¤nglich. Daher ist der angefochtene Einspracheentscheid vom 7. August 2006 aufzuheben und die Sache zur Einholung eines - sinnvollerweise externen - Gutachtens und zu erneutem Entscheid an die Beschwerdegegnerin Ã¼ber die Einstellung der Leistungen zurÃ¼ckzuweisen. In diesem Sinne ist die Beschwerde gutzuheissen.</w:t>
      </w:r>
    </w:p>
    <w:p>
      <w:r>
        <w:t>4.Â Â Â Â Â Â  Nach stÃ¤ndiger Rechtsprechung gilt die RÃ¼ckweisung der Sache an die Verwaltung zu weiterer AbklÃ¤rung und neuem Entscheid als vollstÃ¤ndiges Obsiegen (vgl. ZAK 1987 S. 268 f. Erw. 5 mit Hinweisen).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ist dem BeschwerdefÃ¼hrer eine ProzessentschÃ¤digung von Fr. 1'600.-- (inkl. Mehrwertsteuer und Barauslagen) zuzusprechen.</w:t>
      </w:r>
    </w:p>
    <w:p>
      <w:r>
        <w:t>Das Gericht erkennt:</w:t>
      </w:r>
    </w:p>
    <w:p>
      <w:r>
        <w:t>1.Â Â Â Â Â Â Â Â  Die Beschwerde wird in dem Sinne gutgeheissen, dass der angefochtene Einspracheentscheid vom 7. August 2006 aufgehoben und die Sache an die "Winterthur" Schweizerische Versicherungs-Gesellschaft zurÃ¼ckgewiesen wird, damit diese im Sinne der ErwÃ¤gungen die erforderlichen weiteren AbklÃ¤rungen tÃ¤tige und hernach Ã¼ber ihre Leistungspflicht neu verfÃ¼ge.</w:t>
      </w:r>
    </w:p>
    <w:p>
      <w:r>
        <w:t>2.Â Â Â Â Â Â Â Â  Das Verfahren ist kostenlos.</w:t>
      </w:r>
    </w:p>
    <w:p>
      <w:r>
        <w:t>3.Â Â Â Â Â Â Â Â  Die Beschwerdegegnerin wird verpflichtet, dem BeschwerdefÃ¼hrer eine ProzessentschÃ¤digung von Fr. 1'600.-- (inkl. Barauslagen und Mehrwertsteuer) zu bezahlen.</w:t>
      </w:r>
    </w:p>
    <w:p>
      <w:r>
        <w:t>4.Â Â Â Â Â Â Â Â Â Â  Zustellung gegen Empfangsschein an:</w:t>
      </w:r>
    </w:p>
    <w:p>
      <w:r>
        <w:t>- ''Winterthur'' Schweizerische Versicherungs-Gesellschaft</w:t>
      </w:r>
    </w:p>
    <w:p>
      <w:r>
        <w:t>- Rechtsanwalt Serge Flury</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