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UV.2006.00340 vom 5. Mai 2008</w:t>
      </w:r>
    </w:p>
    <w:p>
      <w:r>
        <w:t>ZH Sozialversicherungsgericht, 2008-05-05, DE</w:t>
      </w:r>
    </w:p>
    <w:p>
      <w:r>
        <w:rPr>
          <w:b/>
        </w:rPr>
        <w:t xml:space="preserve">Quelle: </w:t>
      </w:r>
      <w:r>
        <w:t>https://mcp.opencaselaw.ch/entscheid/zh_sozialversicherungsgericht_UV.2006.00340</w:t>
      </w:r>
    </w:p>
    <w:p>
      <w:r>
        <w:t>FR: ZH_SOZIALVERSICHERUNGSGERICHT UV.2006.00340 du 5 mai 2008</w:t>
      </w:r>
    </w:p>
    <w:p>
      <w:r>
        <w:t>IT: ZH_SOZIALVERSICHERUNGSGERICHT UV.2006.00340 del 5 maggio 2008</w:t>
      </w:r>
    </w:p>
    <w:p>
      <w:pPr>
        <w:pStyle w:val="Heading2"/>
      </w:pPr>
      <w:r>
        <w:t>Erwägungen</w:t>
      </w:r>
    </w:p>
    <w:p>
      <w:r>
        <w:rPr>
          <w:b/>
        </w:rPr>
        <w:t>E. 4</w:t>
      </w:r>
    </w:p>
    <w:p>
      <w:r>
        <w:t>4.1Â Â Â Â  Die BeschwerdefÃ¼hrerin erhielt am Sonntag 1. Februar 2004, ihrem ersten Arbeitstag, den Auftrag, ihren Chef nach einer um 18 Uhr beginnenden Sitzung in ZÃ¼rich abzuholen (Urk. 8/7 S. 1 Mitte). Auf der Fahrt dorthin befand sie sich gemÃ¤ss eigener Schilderung in stockendem Kolonnenverkehr, beugte sich auf der Suche nach dem zu Boden gefallenen Mobiltelefon vor, schaute kurz nach unten und stiess dabei mit dem Kopf ans Lenkrad. In diesem Moment habe der vordere Fahrer offensichtlich gebremst und sie habe trotz Vollbremsung den Zusammenstoss nicht mehr verhindern kÃ¶nnen (Urk. 8/6 S. 1 oben).</w:t>
      </w:r>
    </w:p>
    <w:p>
      <w:r>
        <w:t>Â Â Â Â Â Â Â Â</w:t>
      </w:r>
    </w:p>
    <w:p>
      <w:r>
        <w:t>Â Â Â Â Â Â Â Â  Die Polizei wurde nicht beigezogen (Urk. 8/6 S. 1 Mitte). Nach dem Auffahrunfall holte die BeschwerdefÃ¼hrerin ihren Chef am Sitzungsort ab und fuhr mit ihm an das Betriebsdomizil in B.___. Dort arbeitete sie noch bis gegen 24 Uhr (Urk. 8/6 S. 4 Mitte).</w:t>
      </w:r>
    </w:p>
    <w:p>
      <w:r>
        <w:t>Â Â Â Â Â Â Â Â  Laut Unfallmeldung ereignete sich die Kollision um 20.30 Uhr (Urk. 8/1 Ziff. 4), laut Schadenanzeige fÃ¼r die Motorfahrzeugversicherung um 20 Uhr (Urk. 8/8 Ziff. 4). Ebenfalls laut Schadenanzeige fuhr die BeschwerdefÃ¼hrerin mit zirka 10 km/h (Urk. 8/8 Ziff. 5).</w:t>
      </w:r>
    </w:p>
    <w:p>
      <w:r>
        <w:t>4.2Â Â Â Â  Dr. med. E.___, FMH fÃ¼r Innere Medizin, speziell Kardiologie, behandelte die BeschwerdefÃ¼hrerin erstmals am 2. Februar 2004, also am Tag nach dem Unfall, hielt am 2. April 2004 als Befund eine eingeschrÃ¤nkte und schmerzhafte Beweglichkeit und als RÃ¶ntgenbefund eine Streckhaltung der HWS fest, nannte als Diagnose ein Schleudertrauma der HWS und attestierte eine ArbeitsunfÃ¤higkeit von 100 % ab 1. Februar bis voraussichtlich Mitte Mai 2004 (Urk. 8/2).</w:t>
      </w:r>
    </w:p>
    <w:p>
      <w:r>
        <w:t>Â Â Â Â Â Â Â Â  Im Zwischenbericht vom 24. Mai 2004 fÃ¼hrte Dr. E.___ aus, die Wiederaufnahme der Arbeit sei auf Juni 2004 vorgesehen (Urk. 8/10 Ziff. 4).</w:t>
      </w:r>
    </w:p>
    <w:p>
      <w:r>
        <w:t>Â Â Â Â Â Â Â Â  Im Zwischenbericht vom 16. September 2004 fÃ¼hrte er aus, der Zustand habe sich subjektiv und objektiv verbessert; die Arbeit sei seit 21. Juli 2004 zu 50 % wieder aufgenommen worden (Urk. 8/20 Ziff. 2 und 4).</w:t>
      </w:r>
    </w:p>
    <w:p>
      <w:r>
        <w:t>Â Â Â Â Â Â Â Â  In der am 26. Oktober 2004 erstellten biomechanischen Kurzbeurteilung (Urk. 8/27) wurde ausgefÃ¼hrt, ob der erfolgte Kopfanprall genÃ¼gend stark gewesen sei, um die beschriebenen funktionellen Beschwerden verursacht haben zu kÃ¶nnen, kÃ¶nne nicht beurteilt werden (Urk. 8/27 S. 3). Biomechanisch relevante Besonderheiten seien belegt nicht aktenkundig (Urk. 8/27 S. 3 unten). Die anschliessend an das Ereignis festgestellten Beschwerden und Befunde seien durch die Kollisionseinwirkung im Normalfall nicht erklÃ¤rbar (Urk. 8/27 S. 3 f.).</w:t>
      </w:r>
    </w:p>
    <w:p>
      <w:r>
        <w:t>Â Â Â Â Â Â Â Â  Kreisarzt Dr. med. G.___, Facharzt FMH fÃ¼r Chirurgie, stellte am 7. Dezember 2004 noch eine deutliche BewegungseinschrÃ¤nkung der HWS in Verbindung mit einem cervikalen Schmerzsyndrom fest, erachtete einen stationÃ¤ren Rehabilitationsaufenthalt als angezeigt und verstÃ¤ndigte sich mit der BeschwerdefÃ¼hrerin auf einen Arbeitsversuch mit einem Einsatz von 75 % (Urk. 8/34 S. 3).</w:t>
      </w:r>
    </w:p>
    <w:p>
      <w:r>
        <w:t>4.3Â Â Â Â  Vom 10. Januar bis 16. Februar 2005 weilte die BeschwerdefÃ¼hrerin stationÃ¤r in der C.___ Klinik D.___, wo gemÃ¤ss Austrittsbericht vom 21. Februar 2005 (Urk. 8/66 = Urk. 8/50) folgende Diagnosen gestellt wurden (Urk. 8/66 S. 1):</w:t>
      </w:r>
    </w:p>
    <w:p>
      <w:r>
        <w:t>- HWS-Distorsionstrauma nach Auffahrunfall am 2. (richtig 1.) Februar 2004</w:t>
      </w:r>
    </w:p>
    <w:p>
      <w:r>
        <w:t>- lumbovertebrales Syndrom</w:t>
      </w:r>
    </w:p>
    <w:p>
      <w:r>
        <w:t>- generalisierte HypermobilitÃ¤t</w:t>
      </w:r>
    </w:p>
    <w:p>
      <w:r>
        <w:t>- rezidivierende depressive StÃ¶rung, gegenwÃ¤rtig remittiert</w:t>
      </w:r>
    </w:p>
    <w:p>
      <w:r>
        <w:t>Â Â Â Â Â Â Â Â  Die Ziele der Rehabilitation hÃ¤tten erreicht werden kÃ¶nnen; der Rehabilitationserfolg sei sehr gut gewesen (Urk. 8/66 S. 2 Mitte).</w:t>
      </w:r>
    </w:p>
    <w:p>
      <w:r>
        <w:t>Â Â Â Â Â Â Â Â  Im angestammten Bereich betrage die ArbeitsfÃ¤higkeit bis 17. April 2005 zur DurchfÃ¼hrung der Therapie 50 %, anschliessend betrage sie 100 % (Urk. 8/66 S. 3 Mitte).</w:t>
      </w:r>
    </w:p>
    <w:p>
      <w:r>
        <w:t>Â Â Â Â Â Â Â Â  Am 8. MÃ¤rz 2005 fÃ¼hrte Kreisarzt Dr. G.___ dazu aus, es kÃ¶nne nicht zum Zweck der TherapiedurchfÃ¼hrung eine ArbeitsunfÃ¤higkeit attestiert werden. Ausserdem erscheine es als fragwÃ¼rdig, wenn eine ArbeitsfÃ¤higkeit von 75 % nach einer erfolgreichen Rehabilitation auf 50 % reduziert werde. Es sei also nach Aktenlage von einer ArbeitsfÃ¤higkeit von 100 % ab Klinikaustritt auszugehen (Urk. 8/55).</w:t>
      </w:r>
    </w:p>
    <w:p>
      <w:r>
        <w:t>4.4Â Â Â Â  Am 1. Juni 2005 fÃ¼hrt Dr. phil. H.___ eine neuropsychologische AbklÃ¤rung durch, worÃ¼ber er am 10. Juni 2005 berichtete (Urk. 8/67 = Urk. 8/65).</w:t>
      </w:r>
    </w:p>
    <w:p>
      <w:r>
        <w:t>Â Â Â Â Â Â Â Â  Er fÃ¼hrte zusammenfassend aus, bei mehrheitlich unauffÃ¤lligen beziehungsweise gut durchschnittlichen oder Ã¼berdurchschnittlichen neuropsychologischen Funktionen hÃ¤tten sich diskret bis leicht ausgeprÃ¤gte TeilleistungsschwÃ¤chen gezeigt. Insgesamt entsprÃ¤chen die Befunde einer gut durchschnittlichen bis Ã¼berdurchschnittlichen kognitiven LeistungsfÃ¤higkeit (Urk. 8/67 S. 2). Sodann benannte er TeilleistungsschwÃ¤chen in drei Bereichen (Urk. 8/67 S. 2 f.). Im Vordergrund stÃ¼nden Massnahmen, die eine Chronifizierung verhinderten; die ArbeitsfÃ¤higkeit sei auch aus neuropsychologischer Sicht eingeschrÃ¤nkt (Urk. 8/67 S. 3 oben).</w:t>
      </w:r>
    </w:p>
    <w:p>
      <w:r>
        <w:t>Â Â Â Â Â Â Â Â  Am 5. Juli 2005 berichtete Kreisarzt Dr. G.___ Ã¼ber eine verbesserte Beweglichkeit der HWS. Organische Folgen des Unfallereignisses vom 1. Februar 2004 seien klinisch jetzt nicht mehr nachweisbar. Nach Vorliegen der Berichte Ã¼ber die neuropsychologische Untersuchung, Ã¼ber die stattfindende psychiatrische Behandlung und Ã¼ber die fÃ¼r den 7. Juli 2005 vorgesehene neurologische Untersuchung sei Ã¼ber das weitere Vorgehen versicherungsmedizinisch zu entscheiden. Die ArbeitsfÃ¤higkeit bleibe wie bisher in der angestammten TÃ¤tigkeit bei 100 % (Urk. 8/51 S. 2 Mitte).</w:t>
      </w:r>
    </w:p>
    <w:p>
      <w:r>
        <w:t>4.5Â Â Â Â  Dr. med. I.___, Facharzt FMH fÃ¼r Neurologie, berichtete am 11. Juli 2005 Ã¼ber seine am 7. Juli 2005 erfolgte Untersuchung (Urk. 8/68 = Urk. 8/63). Er hielt fest, der neurologische Status sei normal. Deswegen bestÃ¼nden aus neurologischer Sicht keine Hinweise, welche den vom Neuropsychologen Dr. H.___ geÃ¤usserten Verdacht, der berichtete Kopfanprall hÃ¤tte eine minimale HirnschÃ¤digung bewirkt (vgl. Urk. 8/67 S. 3 unten), erhÃ¤rten wÃ¼rden (Urk. 8/68 S. 3 Mitte). Bei den RÃ¼cken- und Nackenschmerzen und bei den Kopfschmerzen mÃ¼sse es sich ausschliesslich um weichteilbedingte Beschwerden handeln. Die Befunde im Status seien allerdings, in Form einer endgradig eingeschrÃ¤nkten Beweglichkeit der HWS mit leicht verdickter und druckdolenter Nacken- und Schultermuskulatur, nur noch gering vorhanden gewesen (Urk. 8/68 S. 3).</w:t>
      </w:r>
    </w:p>
    <w:p>
      <w:r>
        <w:t>Â Â Â Â Â Â Â Â  Dr. med. J.___, Psychiatrie und Psychotherapie FMH, berichtete am 6. September 2005, er behandle die BeschwerdefÃ¼hrerin seit dem 13. Mai 2005 (Urk. 8/70 S. 3 Ziff. 4). Als psychiatrische Diagnose nannte er eine posttraumatische BelastungsstÃ¶rung (ICD-10: F43.1) kombiniert mit Ã¤ngstlicher und depressiver Grundstimmung (Urk. 8/70 S. 1 Mitte).</w:t>
      </w:r>
    </w:p>
    <w:p>
      <w:r>
        <w:t>Â Â Â Â Â Â Â Â  Am 20. Dezember 2005 nannte Dr. J.___ als psychiatrische Diagnose - prÃ¤zisierend - eine posttraumatische BelastungsstÃ¶rung durch fÃ¼nfjÃ¤hrigen Missbrauch wÃ¤hrend der spÃ¤ten Latenz und der frÃ¼hen PubertÃ¤t (Urk. 3/12 S. 1).</w:t>
      </w:r>
    </w:p>
    <w:p>
      <w:r>
        <w:t>Â Â Â Â Â Â Â Â  Kreisarzt Dr. G.___ verwies am 28. Oktober 2005 auf seine Feststellung, dass klinisch keine organische Folgen des Unfallereignisses vom 1. Februar 2004 nachweisbar seien und auf den Ausschluss einer (minimalen) HirnschÃ¤digung durch Dr. I.___; die neuropsychologischen Therapieempfehlungen und die psychiatrische Diagnose vermÃ¶ge er als Chirurge nicht zu kommentieren (Urk. 8/72).</w:t>
      </w:r>
    </w:p>
    <w:p>
      <w:r>
        <w:t>4.6Â Â Â Â  Am 3. Januar 2006 teilte die BeschwerdefÃ¼hrerin mit, sie habe am 31. Mai 2005 einen weiteren Verkehrsunfall erlitten, diesen allerdings als Bagatelle eingestuft und deshalb weder der Beschwerdegegnerin noch dem behandelnden Dr. I.___ gemeldet (Urk. 8/81).</w:t>
      </w:r>
    </w:p>
    <w:p>
      <w:r>
        <w:t>Â Â Â Â Â Â Â Â  Dr. H.___ gab am 9. Januar 2006 die ArbeitsfÃ¤higkeit fÃ¼r TÃ¤tigkeiten, welche vergleichbare Anforderungen wie eine neuropsychologische TestabklÃ¤rung stellten (angepasste mÃ¼ndliche Anweisungen, klar strukturierte und angeleitete Arbeitssituation, zeitlich verteilt), mit etwa 50 % an (Urk. 3/13).</w:t>
      </w:r>
    </w:p>
    <w:p>
      <w:r>
        <w:t>Â Â Â Â Â Â Â Â  Dr. I.___ nannte im Bericht vom 4. Mai 2006 Ã¼ber seine Verlaufskontrolle vom 26. April 2006 als Diagnose ein regredientes cervico-cephales Schmerzsyndrom bei Status nach Ãberdehnungstrauma der HWS am 2. (richtig: 1.) Februar 2004 (Urk. 3/14 S. 1 Mitte). Die BeschwerdefÃ¼hrerin habe am 20. Februar 2006 ihre bisherige TÃ¤tigkeit als Personalmanagerin und Informatik-Mitarbeiterin mit einer Belastung von 80 % wieder aufgenommen (Urk. 3/14 S. 1 unten). Das cervico-cephale Beschwerdebild habe sich bis heute nur teilweise zurÃ¼ckgebildet. Relevante Befunde seien eine eingeschrÃ¤nkte Beweglichkeit der HWS mit leicht verdickter und druckdolenter Nacken- und Schultermuskulatur. Neurologische AusfÃ¤lle fÃ¤nden sich keine (Urk. 3/14 S. 2 Mitte). FÃ¼r die Behandlung der noch vorhandenen Beschwerden empfehle er die erneute Aufnahme einer Physiotherapie; zur muskulÃ¤ren Entspannung sollte die BeschwerdefÃ¼hrerin regelmÃ¤ssig warme BÃ¤der nehmen (Urk. 3/14 S. 2 unten).</w:t>
      </w:r>
    </w:p>
    <w:p>
      <w:r>
        <w:t>4.7Â Â Â Â  Am 14. Juni 2006 berichtete Dr. I.___, die BeschwerdefÃ¼hrerin habe am 31. Mai 2006 im Rahmen eines Autounfalls erneut ein Ãberdehnungstrauma der HWS erlitten (Urk. 3/18 S. 1 unten). Der Verlauf der im Anschluss an ein erstes, am 2. (richtig: 1.) Februar 2004 erlittenes HWS-Trauma aufgetretenen cervico-cephalen Beschwerden sei regredient gewesen; Anfang 2006 seien sie nur noch gering vorhanden gewesen. Zum Zeitpunkt des aktuellen Unfalls habe sie nur noch geringe Restbeschwerden gehabt (Urk. 3/18 S. 2 Mitte).</w:t>
      </w:r>
    </w:p>
    <w:p>
      <w:r>
        <w:t>Â Â Â Â Â Â Â Â  Dr. J.___ berichtete am 25. Oktober 2006, die BeschwerdefÃ¼hrerin leide an einer posttraumatischen BelastungsstÃ¶rung; Angst und DepressivitÃ¤t seien seit Jahren eine Begleiterscheinung (Urk. 3/11 S. 1 Mitte). Das Krankheitsbild werde noch kompliziert durch das aktuelle psychiatrische Zustandsbild und durch die Symptome eines Schleudertraumas, das seines Erachtens zur Zeit chronifiziert sei. Ein zweiter Autounfall im Mai 2005 habe die Symptomatik nicht deutlich verschlechtert (Urk. 3/11 S. 2). Er schÃ¤tze die ArbeitsunfÃ¤higkeit - in Ãbereinstimmung mit zwei anderen Spezialisten (wohl Dr. H.___ und Dr. I.___) - auf 50 % (Urk. 3/11 S. 2 f.)</w:t>
      </w:r>
    </w:p>
    <w:p>
      <w:r>
        <w:t>Â Â Â Â Â Â Â Â  Am 2. Februar 2007 nahm Dr. J.___ zu Fragen Stellung, welche ihm von der Rechtsvertreterin der BeschwerdefÃ¼hrerin unterbreitet worden waren (Urk. 24).</w:t>
      </w:r>
    </w:p>
    <w:p>
      <w:r>
        <w:rPr>
          <w:b/>
        </w:rPr>
        <w:t>E. 5</w:t>
      </w:r>
    </w:p>
    <w:p>
      <w:r>
        <w:t>5.1Â Â Â Â  Es ist nun zu prÃ¼fen, ob die im Zeitpunkt der Leistungseinstellung (Ende 2005) noch bestehenden Beschwerden in rechtsgenÃ¼glichem, insbesondere adÃ¤quatem, Kausalzusammenhang mit dem Unfall vom 1. Februar 2004 standen.</w:t>
      </w:r>
    </w:p>
    <w:p>
      <w:r>
        <w:t>Â Â Â Â Â Â Â Â  Dabei stellt sich vorab die Frage, welche Beschwerden denn in diesem Zeitpunkt noch vorgelegen haben. Dr. I.___ hatte schon im Juli 2005 nur noch geringe Beschwerden in Form einer leicht eingeschrÃ¤nkten HWS-Beweglichkeit und leicht druckdolenter Muskulatur festgehalten (vorstehend Erw. 4.5). Am 20. Februar 2006 nahm die BeschwerdefÃ¼hrerin die Arbeit als Personalmanagerin und Informatik-Mitarbeiterin in einem Pensum von 80 % wieder auf (vorstehend Erw. 4.6), und im Juni 2006 hielt Dr. I.___ abermals fest, die vom Unfall von 2004 herrÃ¼hrenden Beschwerden seien regredient und Anfang 2006 nur noch gering vorhanden gewesen (vorstehend Erw. 4.7).</w:t>
      </w:r>
    </w:p>
    <w:p>
      <w:r>
        <w:t>Â Â Â Â Â Â Â Â  Diesen klaren Feststellungen steht lediglich die EinschÃ¤tzung durch den Neuropsychologen Dr. H.___ entgegen, welcher im Januar 2006 eine ArbeitsfÃ¤higkeit von - unter gÃ¼nstigen Bedingungen - lediglich 50 % postulierte (vorstehend Erw. 4.6). Der effektive Antritt einer im Vergleich zu den von Dr. H.___ genannten Bedingungen anspruchsvollen Stelle im Umfang von 80 % bereits im Februar 2006 entkrÃ¤ftet diese EinschÃ¤tzung durch Dr. H.___ offensichtlich. Auch die vom Psychotherapeuten Dr. J.___ im Oktober 2006 postulierte ArbeitsunfÃ¤higkeit von 50 % fÃ¼hrt zu keinem anderen Schluss: Soweit sie mit der psychiatrischen Diagnose einer posttraumatischen BelastungsstÃ¶rung zusammenhÃ¤ngt, ist unbestritten, dass diese weniger mit dem erlittenen Auffahrunfall zu tun hat, sondern vorwiegend mit dem in frÃ¼heren Jahren erfolgten sexuellen Missbrauch. Soweit Dr. J.___ somatische Folgen der erlittenen HWS-Distorsion in seine Beurteilung mit einbezog, bewegte er sich ausserhalb der Grenzen seiner Disziplin, ohne dass dies nachvollziehbar und vor allem Ã¼berzeugend begrÃ¼ndet wÃ¤re. Schliesslich bleibt auch unklar, ob und in welchem Umfang er allfÃ¤llige Folgen des im Mai 2006 erlittenen erneuten Auffahrunfalls mitberÃ¼cksichtigte.</w:t>
      </w:r>
    </w:p>
    <w:p>
      <w:r>
        <w:t>Â Â Â Â Â Â Â Â  Somit ist festzustellen, dass Ende 2005 gar keine nennenswerten gesundheitlichen Folgen des im Februar 2004 erlittenen Auffahrunfalls mehr vorhanden gewesen sind, so dass sich die erfolgte Leistungseinstellung schon aus diesem Grund als gerechtfertigt erweist.</w:t>
      </w:r>
    </w:p>
    <w:p>
      <w:r>
        <w:t>5.2Â Â Â Â  Geht man - mit den Parteien - von noch vorhandenen Restbeschwerden aus, so bleibt deren AdÃ¤quanz zu prÃ¼fen.</w:t>
      </w:r>
    </w:p>
    <w:p>
      <w:r>
        <w:t>5.3Â Â Â Â  Zur Schwere des Unfallereignisses fÃ¤llt ins Gewicht, dass sich die BeschwerdefÃ¼hrerin im innerstÃ¤dtischen stockendem Kolonnenverkehr befand und sehr langsam - nach eigenen Angaben mit 10 km/h - fuhr. Im Anschluss an den Auffahrunfall fuhr sie, ohne dass die Polizei beigezogen worden wÃ¤re, zum Sitzungsort ihres Chefs weiter, und danach von ZÃ¼rich nach B.___, was einer Fahrstrecke von 30 Kilometern entspricht. Dort angelangt, arbeitete sie gemÃ¤ss eigenen Angaben noch bis zirka Mitternacht, also Stunden, im BÃ¼ro.</w:t>
      </w:r>
    </w:p>
    <w:p>
      <w:r>
        <w:t>Â Â Â Â Â Â Â Â  Dieser Geschehensverlauf macht deutlich, dass es sich beim fraglichen Auffahrunfall um ein banales und bagatellÃ¤res Unfallereignis gehandelt haben muss. Es in der mittleren Kategorie, am untersten Rand zu einem leichten Unfall - und nicht lediglich als leichten Unfall - einzustufen, erscheint deshalb als Festlegung, die ausgesprochen zu Gunsten der BeschwerdefÃ¼hrerin ausfÃ¤llt.</w:t>
      </w:r>
    </w:p>
    <w:p>
      <w:r>
        <w:t>Â Â Â Â Â Â Â Â  PraxisgemÃ¤ss mÃ¼ssen bei dieser geringfÃ¼gigen Unfallschwere die massgebenden Kriterien (vorstehend Erw. 1.3) umso nachhaltiger erfÃ¼llt sein.</w:t>
      </w:r>
    </w:p>
    <w:p>
      <w:r>
        <w:t>5.4Â Â Â Â  Der Unfall - wie dargelegt eine leichte Auffahrkollision im innerstÃ¤dtischen stockenden Kolonnenverkehr - ereignete sich nicht unter besonders dramatischen BegleitumstÃ¤nden und erscheint auch nicht als besonders eindrÃ¼cklich, womit das entsprechende Kriterium (a) nicht erfÃ¼llt ist.</w:t>
      </w:r>
    </w:p>
    <w:p>
      <w:r>
        <w:t>Â Â Â Â Â Â Â Â  Der erstbehandelnde Dr. E.___ stellte Ã¼bliche Symptome einer HWS-Distorsionsverletzung fest (vorstehend Erw. 4.2). Dies allein genÃ¼gt nicht, um das Kriterium (b) - Schwere und besondere Art der erlittenen Verletzung - zu bejahen (vgl. SVR 2007 UV Nr. 26 Erw. 5.3). Spekulationen darÃ¼ber, wonach eine Besonderheit darin zu erblicken wÃ¤re, dass ein Kopfanprall stattgefunden haben kÃ¶nnte, scheitern an sich schon am Umstand, dass die BeschwerdefÃ¼hrerin gemÃ¤ss eigener Darstellung bei der Suche nach dem Mobiltelefon mit dem Kopf ans Lenkrad stiess, die Auffahrkollision erst danach stattfand und sie somit nicht als Kollisionsfolge den Kopf anschlug. Auch fÃ¤llt - entscheidend - ins Gewicht, dass selbst Dr. I.___ irgendwelche aus einem Kopfanprall sich ergeben haben kÃ¶nnenden Verletzungsfolgen ausdrÃ¼cklich ausschloss. Im Hinblick auf die GesamtwÃ¼rdigung kann jedoch vorerst eine abschliessende Beurteilung von Kriterium (b) unterbleiben.</w:t>
      </w:r>
    </w:p>
    <w:p>
      <w:r>
        <w:t>Â Â Â Â Â Â Â Â  Von einer fortgesetzt spezifischen, belastenden Ã¤rztlichen Behandlung (c) kann sodann nicht die Rede sein. Im Gegenteil, der BeschwerdefÃ¼hrerin wurde rund ein Jahr nach dem Unfall ein stationÃ¤rer Rehabilitationsaufenthalt ermÃ¶glicht, der erfolgreich war. Danach beschrÃ¤nkte sich der von Dr. I.___ umschriebene Behandlungsbedarf auf Physiotherapie und regelmÃ¤ssige warme BÃ¤der (vorstehend Erw. 4.6).</w:t>
      </w:r>
    </w:p>
    <w:p>
      <w:r>
        <w:t>Â Â Â Â Â Â Â Â  Angesichts dessen, dass sogar fraglich erscheint, ob im strittigen Zeitpunkt Ã¼berhaupt noch von nennenswerten Beschwerden auszugehen ist (vorstehend Erw. 5.1), liegen jedenfalls nicht erhebliche Beschwerden vor, so dass das entsprechende Kriterium (d) nicht erfÃ¼llt ist.</w:t>
      </w:r>
    </w:p>
    <w:p>
      <w:r>
        <w:t>Â Â Â Â Â Â Â Â  Anzeichen bestehen weder fÃ¼r eine Ã¤rztliche Fehlbehandlung noch fÃ¼r einen schwierigen Heilungsverlauf mit erheblichen Komplikationen, so dass die beiden entsprechenden Kriterien (e) und (f) nicht erfÃ¼llt sind.</w:t>
      </w:r>
    </w:p>
    <w:p>
      <w:r>
        <w:t>Â Â Â Â Â Â Â Â  Ab 21. Juli 2004 - mithin weniger als sechs Monate nach dem Unfall vom 1. Februar 2004 - war die BeschwerdefÃ¼hrerin wieder effektiv zu 50 % tÃ¤tig (vorstehend Erw. 4.2). Im Dezember 2004 veranschlagte Kreisarzt Dr. G.___ die ArbeitsfÃ¤higkeit versuchsweise auf 75 %. Im Anschluss an den Rehabilitationsaufenthalt wurde sodann wieder eine volle ArbeitsfÃ¤higkeit erreicht. Ob man diese mit Kreisarzt Dr. G.___ ab Mitte Februar 2005 oder entsprechend dem Austrittsbericht ab Mitte April 2005 annimmt, ist dabei im Zusammenhang mit dem hier zu prÃ¼fenden Kriterium (g) eine Nuance ohne Bedeutung. Dass und aus welchen GrÃ¼nden nicht auf die abweichenden Beurteilungen der ArbeitsfÃ¤higkeit durch Dr. H.___ und Dr. J.___ abzustellen ist, wurde bereits dargelegt (vorstehend Erw. 5.1). Rund zwei Jahre nach dem Unfall und knapp zwei Monate nach erfolgter Leistungseinstellung trat die BeschwerdefÃ¼hrerin sodann eine qualifizierte Stelle mit einem Pensum von 80 % an. Vor diesem Hintergrund ist das Kriterium einer erheblichen ArbeitsunfÃ¤higkeit klarerweise zu verneinen.</w:t>
      </w:r>
    </w:p>
    <w:p>
      <w:r>
        <w:t>5.5Â Â Â Â  Die PrÃ¼fung der massgebenden Kriterien ergibt, dass jedenfalls sechs Kriterien nicht erfÃ¼llt sind. Damit steht eindeutig fest, dass die Kriterien nicht in dem Umfang oder der IntensitÃ¤t erfÃ¼llt sind, die erforderlich wÃ¤ren, um bei der gegebenen - geringfÃ¼gigen - Schwere des Unfallereignisses die AdÃ¤quanz bejahen zu kÃ¶nnen. Wie es sich mit Kriterium (b) verhÃ¤lt, braucht deshalb nicht abschliessend beantwortet zu werden.</w:t>
      </w:r>
    </w:p>
    <w:p>
      <w:r>
        <w:t>Â Â Â Â Â Â Â Â  Die AdÃ¤quanz ist - zusammengefasst - zu verneinen. Damit erweist sich der angefochtene Entscheid als zutreffend, was zur Abweisung der Beschwerde fÃ¼hrt.</w:t>
      </w:r>
    </w:p>
    <w:p>
      <w:r>
        <w:rPr>
          <w:b/>
        </w:rPr>
        <w:t>E. 6</w:t>
      </w:r>
    </w:p>
    <w:p>
      <w:r>
        <w:t>6.1Â Â Â Â  Mit Kostennoten vom 5. Februar 2007 und vom 11. Juni 2007 machte RechtsanwÃ¤ltin Fiona Carol Forrer einen Aufwand von 54.5 plus 28 Stunden, mithin von insgesamt 82.5 Stunden, sowie Barauslagen von Fr. 406.80 (Fr. 251.80 + Fr. 155.--), zuzÃ¼glich Mehrwertsteuer, geltend (Urk. 23, Urk. 58).</w:t>
      </w:r>
    </w:p>
    <w:p>
      <w:r>
        <w:t>6.2Â Â Â Â  GemÃ¤ss Â§ 9 in Verbindung mit Â§ 8 Abs. 1 der Verordnung Ã¼ber die GebÃ¼hren, Kosten und EntschÃ¤digungen vor dem Sozialversicherungsgericht wird der unentgeltlichen Rechtsvertretung fÃ¼r unnÃ¶tigen oder geringfÃ¼gigen Aufwand keine EntschÃ¤digung zugesprochen.</w:t>
      </w:r>
    </w:p>
    <w:p>
      <w:r>
        <w:t>6.3Â Â Â Â  Der geltend gemachte Aufwand erscheint mit Blick auf die Bedeutung der Streitsache und der Schwierigkeit des Prozesses als weit Ã¼bersetzt und offensichtlich unangemessen.</w:t>
      </w:r>
    </w:p>
    <w:p>
      <w:r>
        <w:t>Â Â Â Â Â Â Â Â  Die in Rechnung gestellten Aufwendungen fÃ¼r Kontakte mit Ãrzten und SpitÃ¤lern sind zumindest teilweise als unnÃ¶tig zu betrachten, zumal das Gerichtsverfahren vom Untersuchungsgrundsatz beherrscht wird und das Gericht in dessen Nachachtung unter Mitwirkung der Parteien die fÃ¼r den Entscheid erheblichen Tatsachen feststellt und die notwendigen Beweise von Amtes wegen erhebt (Art. 61 lit. c ATSG).</w:t>
      </w:r>
    </w:p>
    <w:p>
      <w:r>
        <w:t>Â Â Â Â Â Â Â Â  Die Rechtsvertreterin machte diesbezÃ¼glich mit Honorarnote vom 5. Februar 2007 (Urk. 23) einen Aufwand von 8.7 Stunden und mit jener vom 11. Juni 2007 (Urk. 58) einen solchen von 7.1 Stunden - mithin total 15.8 Stunden - geltend. Davon sind insgesamt 3 Stunden als gerechtfertigt anzuerkennen und zu Ã¼bernehmen.</w:t>
      </w:r>
    </w:p>
    <w:p>
      <w:r>
        <w:t>Â Â Â Â Â Â Â Â  FÃ¼r die Eingaben an das Gericht wurden 19 Stunden fÃ¼r das Ausarbeiten der Beschwerdeschrift (Urk. 23 S. 1) und 13.5 Stunden fÃ¼r das Ausarbeiten der Replik (Urk. 23 S. 2) - mithin total 32.5 Stunden - in Rechnung gestellt. Auch dies ist als unverhÃ¤ltnismÃ¤ssig hoch zu bezeichnen. Dies umso mehr, als in der Beschwerde lÃ¤ngere AusfÃ¼hrungen aus der vorangegangenen Einsprache (vgl. Urk. 8/99) wieder aufgenommen, fÃ¼r die - entscheidende - Rechtsfrage der AdÃ¤quanz vÃ¶llig unbeachtliche Aspekte (wie beispielsweise der Gesundheitszustand der BeschwerdefÃ¼hrerin nach Beendigung des Rehabilitationsaufenthalts) erÃ¶rtert wie auch Kritikpunkte (wie namentlich das angeblich in den Akten der Beschwerdegegnerin fehlende Unfallprotokoll) vorgebracht wurden, die sich bei sorgfÃ¤ltiger Betrachtung buchstÃ¤blich in nichts auflÃ¶sten. Zu Ã¼bernehmen sind fÃ¼r das Erstellen der Beschwerdeschrift 5 Stunden und fÃ¼r das Erstellen der Replik 3.5 Stunden, total also 8.5 Stunden.</w:t>
      </w:r>
    </w:p>
    <w:p>
      <w:r>
        <w:t>Â Â Â Â Â Â Â Â  Im Weiteren obliegt der unentgeltlichen Rechtsvertretung, die vom Staat entschÃ¤digten Aufwendungen fÃ¼r die Kontakte mit der Klientschaft auf das Notwendige zu beschrÃ¤nken. Die Rechtsvertreterin hat hiefÃ¼r 10.7 Stunden (Urk. 23) plus 7.7 Stunden (Urk. 58) - mithin total 18.4 Stunden - geltend gemacht. Davon sind 2.5 Stunden als entschÃ¤digungsberechtigt anzuerkennen.</w:t>
      </w:r>
    </w:p>
    <w:p>
      <w:r>
        <w:t>6.4Â Â Â Â  Somit sind fÃ¼r den Verkehr mit der BeschwerdefÃ¼hrerin und mit ihren Ãrzten sowie das Verfassen der Rechtsschriften anstelle der fakturierten 66.7 Stunden (18.4 + 15.8 + 32.5) deren 14 (2.5 + 3 + 8.5) als entschÃ¤digungsberechtigt anzuerkennen. Es verbleiben weitere 15.8 von der Rechtsvertreterin geltend gemachte Stunden, die als ungerechtfertigter Aufwand und damit als nicht entschÃ¤digungsberechtigt zu bewerten sind, so dass insgesamt 14 Stunden zu entschÃ¤digen sind.</w:t>
      </w:r>
    </w:p>
    <w:p>
      <w:r>
        <w:t>Â Â Â Â Â Â Â Â  Auch der bei den Barauslagen von Fr. 406.80 betriebene Aufwand erweist sich als Ã¼bertrieben. So ist insbesondere nicht einzusehen, aus welchem Grund die vom Gericht selber versandten prozessleitenden Dokumente diesem anlÃ¤sslich der nÃ¤chsten Eingabe der BeschwerdefÃ¼hrerin in Form von Kopien wiederum unterbreitet werden sollten, wie dies die Rechtsvertreterin regelmÃ¤ssig getan hat. Damit ist nur rund die HÃ¤lfte der generierten Barauslagen mit Fr. 200.-- zu entschÃ¤digen.</w:t>
      </w:r>
    </w:p>
    <w:p>
      <w:r>
        <w:t>Â Â Â Â Â Â Â Â  Bei zu entschÃ¤digenden 14 Stunden und Barauslagen von Fr. 200.-- belÃ¤uft sich die zum praxisgemÃ¤ssen Stundenansatz von Fr. 200.-- (zuzÃ¼glich Mehrwertsteuer) von der Gerichtskasse zu leistende EntschÃ¤digung aufgerundet auf Fr. 3'300.-- (inklusive Barauslagen und Mehrwertsteuer).</w:t>
      </w:r>
    </w:p>
    <w:p>
      <w:r>
        <w:t>Das Gericht erkennt:</w:t>
      </w:r>
    </w:p>
    <w:p>
      <w:r>
        <w:t>1.Â Â Â Â Â Â Â Â  Die Beschwerde wird abgewiesen, soweit darauf einzutreten ist.</w:t>
      </w:r>
    </w:p>
    <w:p>
      <w:r>
        <w:t>2.Â Â Â Â Â Â Â Â  Das Verfahren ist kostenlos.</w:t>
      </w:r>
    </w:p>
    <w:p>
      <w:r>
        <w:t>3.Â Â Â Â Â Â Â Â  Die unentgeltliche Rechtsvertreterin der BeschwerdefÃ¼hrerin, RechtsanwÃ¤ltin Fiona Carol Forrer, ZÃ¼rich, wird mit Fr. 3'300.-- (inkl. Barauslagen und MWSt) aus der Gerichtskasse entschÃ¤digt. Die BeschwerdefÃ¼hrerin wird Â auf Â§ 92 ZPO hingewiesen.</w:t>
      </w:r>
    </w:p>
    <w:p>
      <w:r>
        <w:t>4.Â Â Â Â Â Â Â Â  Zustellung gegen Empfangsschein an:</w:t>
      </w:r>
    </w:p>
    <w:p>
      <w:r>
        <w:t>- RechtsanwÃ¤ltin Fiona Carol Forrer</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