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UV.2006.00323 vom 30. Juni 2008</w:t>
      </w:r>
    </w:p>
    <w:p>
      <w:r>
        <w:t>ZH Sozialversicherungsgericht, 2008-06-30, DE</w:t>
      </w:r>
    </w:p>
    <w:p>
      <w:r>
        <w:rPr>
          <w:b/>
        </w:rPr>
        <w:t xml:space="preserve">Quelle: </w:t>
      </w:r>
      <w:r>
        <w:t>https://mcp.opencaselaw.ch/entscheid/zh_sozialversicherungsgericht_UV.2006.00323</w:t>
      </w:r>
    </w:p>
    <w:p>
      <w:r>
        <w:t>FR: ZH_SOZIALVERSICHERUNGSGERICHT UV.2006.00323 du 30 juin 2008</w:t>
      </w:r>
    </w:p>
    <w:p>
      <w:r>
        <w:t>IT: ZH_SOZIALVERSICHERUNGSGERICHT UV.2006.00323 del 30 giugno 2008</w:t>
      </w:r>
    </w:p>
    <w:p>
      <w:pPr>
        <w:pStyle w:val="Heading2"/>
      </w:pPr>
      <w:r>
        <w:t>Erwägungen</w:t>
      </w:r>
    </w:p>
    <w:p>
      <w:r>
        <w:rPr>
          <w:b/>
        </w:rPr>
        <w:t>E. 2</w:t>
      </w:r>
    </w:p>
    <w:p>
      <w:r>
        <w:t>2.1Â Â Â Â  Streitig ist, ob der BeschwerdefÃ¼hrer Ã¼ber den im Einspracheentscheid vom 27. Juli 2006 auf den 1. Februar 2006 festgesetzten Terminierungszeitpunkt hinaus Anspruch auf gesetzliche Leistungen (Heilbehandlung, Taggeld, Invalidenrente oder IntegritÃ¤tsentschÃ¤digung) der obligatorischen Unfallversicherung hat.</w:t>
      </w:r>
    </w:p>
    <w:p>
      <w:r>
        <w:t>2.2Â Â Â Â  Die ZÃ¼rich hat das Dahinfallen der UnfallkausalitÃ¤t sÃ¤mtlicher gesundheitlicher Folgen des Unfalles vom 26. Dezember 2002 mit Wirkung per 1. Februar 2006 im Wesentlichen gestÃ¼tzt auf das von ihr eingeholte Gutachten von Dr. B.___ vom 4. April 2005 bejaht. DemgegenÃ¼ber liess der BeschwerdefÃ¼hrer geltend machen, dass seine aktuellen Beschwerden - unter anderem - gestÃ¼tzt auf den Bericht der Uniklinik D.___ vom 18. Oktober 2006 eindeutig auf das Unfallereignis vom 26. Dezember 2002 und nicht auf den Verkehrsunfall vom Juli 1988 zurÃ¼ckzufÃ¼hren seien (Urk. 7, 1).</w:t>
      </w:r>
    </w:p>
    <w:p>
      <w:r>
        <w:rPr>
          <w:b/>
        </w:rPr>
        <w:t>E. 3</w:t>
      </w:r>
    </w:p>
    <w:p>
      <w:r>
        <w:t>3.1Â Â Â Â  Dr. med. E.___, Spezialarzt FMH fÃ¼r physik. Medizin spez. Rheumaerkrankungen, diagnostizierte am 12. MÃ¤rz 2004 eine gebesserte Periarthrosis coxae rechts und Insertionstendopathie am rechten Sitzbein nach Sturz (26. Dezember 2002) sowie eine posttraumatische Coxarthrose rechts bei Status nach Osteosynthese nach einer Acetabulumfraktur (1988). Des Weiteren fÃ¼hrte Dr. E.___ aus, der BeschwerdefÃ¼hrer sei als Chauffeur noch voll arbeitsunfÃ¤hig. Bei weiteren Fortschritten unter der Therapie dÃ¼rfte aus rein medizinischen GrÃ¼nden gegen Mitte 2004 wieder eine volle ArbeitsfÃ¤higkeit als Chauffeur zu erreichen sein. Festzuhalten sei, dass der BeschwerdefÃ¼hrer im Rahmen der letzten Kontrolle am 16. Februar 2004 angegeben habe, in der Stadt sei das Sitzen im Auto wieder mÃ¶glich. FÃ¼r den Fall, dass die Beschwerden Ã¼ber den Sommer 2004 hinaus anhalten sollten und keine ArbeitsfÃ¤higkeit als Privatchauffeur erzielt werden kÃ¶nne, riet Dr. E.___ zu einer Begutachtung zwecks Abgrenzung allfÃ¤lliger Unfallfolgen von Beschwerden der vorbestehenden Coxarthrose rechts (Urk. 13/23).</w:t>
      </w:r>
    </w:p>
    <w:p>
      <w:r>
        <w:t>3.2Â Â Â Â  Der beratende Arzt der ZÃ¼rich, Dr. med. F.___, Spezialarzt FMH fÃ¼r OrthopÃ¤die, vertrat gemÃ¤ss Besprechungsprotokoll vom 24. November 2004 die Ansicht, dass durch die Kontusion vom 26. Dezember 2002 die vorbestehende Coxarthrose in der rechten HÃ¼fte aktiviert worden sei. Das durch das Unfallereignis von 1988 geschÃ¤digte rechte HÃ¼ftgelenk hÃ¤tte seiner Meinung nach aber auch ohne erneute Traumatisierung im Verlauf schwere SpÃ¤tfolgen entwickelt (Coxarthrose). GemÃ¤ss Dr. F.___ wÃ¤ren aber die Folgen des Sturzes vom 26. Dezember 2002 auf die rechte HÃ¼fte innerhalb von drei bis vier Wochen ausgeheilt, wenn keine VorschÃ¤digung bestanden hÃ¤tte. Da die Heilung bei dieser vorgeschÃ¤digten HÃ¼fte lÃ¤nger dauere, sei der status quo sine nach maximal vier, allerhÃ¶chstens nach sechs Monaten erreicht. Dementsprechend erachtete Dr. F.___ eine KostenÃ¼bernahme wÃ¤hrend maximal sechs Monaten als angemessen. Der Sturz alleine hÃ¤tte nie diese Auswirkungen gehabt. Die Hauptursache sei das Unfallereignis vom Jahre 1988 mit den dazugehÃ¶rigen posttraumatischen Folgen. Alle weiteren geklagten Beschwerden und dafÃ¼r notwendigen Therapien, wie eine HÃ¼ft-Totalprothese, mÃ¼ssten dem Unfallereignis von 1988 angerechnet und den daraus resultierenden SpÃ¤tfolgen zugeordnet werden (Urk. 13/26).</w:t>
      </w:r>
    </w:p>
    <w:p>
      <w:r>
        <w:t>3.3Â Â Â Â  Dr. B.___ wies in seinem Gutachten vom 4. April 2005 darauf hin, beim Studium der Ã¤rztlichen Berichte und beim Vergleich der RÃ¶ntgenverlaufsaufnahmen des Beckens kÃ¶nne man feststellen, dass schon vor dem Treppensturz im Dezember 2002 Beschwerden im Bereich des Sitzbeines rechts vorhanden gewesen seien. Insbesondere sei auf der RÃ¶ntgenaufnahme vom 28. Mai 1999 eine Stufenbildung der Kortikalis am unteren Schambeinast proximal feststellbar. Die Fraktur des unteren Schambeinastes beziehungsweise Sitzbeines rechts sei also mit Ã¼berwiegender Wahrscheinlichkeit nicht beim Treppensturz am 26. Dezember 2002 entstanden. Der damalige Sturz dÃ¼rfte also lediglich zu einer vorÃ¼bergehenden Verschlimmerung eines Vorzustandes gefÃ¼hrt haben. Aktenkundig habe der BeschwerdefÃ¼hrer ja auch schon zuvor Schmerzen in diesem Bereich gehabt. Im Vergleich zum schweren Beckentrauma vom Juli 1988 und der in der Folge durchgefÃ¼hrten operativen Eingriffe dÃ¼rfte der Treppensturz vom Dezember 2002 bezÃ¼glich des weiteren Verlaufes und des jetzigen Zustandes eine untergeordnete Rolle spielen. In der Regel seien die Beschwerden, die eine solche Beckenprellung verursachen kÃ¶nne, nach sechs bis zwÃ¶lf Wochen abgeheilt. Die jetzt noch feststellbaren strukturellen VerÃ¤nderungen stÃ¼nden dementsprechend mit Ã¼berwiegender Wahrscheinlichkeit in kausalem Zusammenhang zum Unfallereignis von 1988 beziehungsweise seien als RÃ¼ckfall und SpÃ¤tfolgen dazu zu werten. Differentialdiagnostisch komme aber auch eine vor dem 28. Mai 1999 entstandene ErmÃ¼dungsfraktur des unteren Schambeinastes als Ursache der Beschwerden in Frage. Auch sei nicht ausgeschlossen, dass ein Zusammenhang mit den im Sitzbein gebliebenen Schraubenresten bestehe. Eine Behandlung als Folge des Unfallereignisses vom Dezember 2002 sei nicht mehr gegeben. Eine noch notwendige Therapie stehe in Ã¼berwiegend wahrscheinlichem Zusammenhang zum Unfallereignis von 1988. Ebenso habe der Treppensturz mit Kontusion des GesÃ¤sses vom 26. Dezember 2002 keine dauernde berufliche EinschrÃ¤nkung beziehungsweise eine IntegritÃ¤tsschÃ¤digung verursacht. Die beruflichen EinschrÃ¤nkungen seien auf das frÃ¼here Unfallereignis zurÃ¼ckzufÃ¼hren. Eine strukturelle SchÃ¤digung, die direkt auf den Sturz vom Dezember 2002 zurÃ¼ckzufÃ¼hren wÃ¤re, sei nicht feststellbar (Urk. 13/31 S. 16 f.).</w:t>
      </w:r>
    </w:p>
    <w:p>
      <w:r>
        <w:t>3.4Â Â Â Â  PD Dr. med. G.___, Leiter HÃ¼ftchirurgie, sowie Dr. med. H.___, Assistenzarzt HÃ¼ftchirurgie, beide von der Uniklinik D.___, OrthopÃ¤die, hielten in ihrem Bericht vom 18. Oktober 2006 auf Anfrage der Rechtsvertretung des BeschwerdefÃ¼hrers hin fest, bei der Durchsicht ihrer Aktenberichte zeige sich, dass der BeschwerdefÃ¼hrer nach dem Trauma von 1988 noch lÃ¤ngere Zeit unter Schmerzen gelitten habe. Nach einer zweijÃ¤hrigen Pause hÃ¤tten sie den BeschwerdefÃ¼hrer am 17. Februar 2003 - erstmals nach dem Trauma vom 26. Dezember 2002 - gesehen. Damals hÃ¤tten sie verzeichnet, dass der BeschwerdefÃ¼hrer bis zum neuerlichen Unfallereignis als Chauffeur zu 100 % arbeitsfÃ¤hig gewesen sei und seit dem neuen Trauma nun an chronisch persistierenden Schmerzen im Bereich des Tuber os ischii und retrotrochanter leide. Diese neuerlichen Schmerzen seien aufgrund der Akten auf dieses neuere Trauma vom 26. Dezember 2002 zurÃ¼ckzufÃ¼hren (Urk. 8).</w:t>
      </w:r>
    </w:p>
    <w:p>
      <w:r>
        <w:rPr>
          <w:b/>
        </w:rPr>
        <w:t>E. 4</w:t>
      </w:r>
    </w:p>
    <w:p>
      <w:r>
        <w:t>4.1Â Â Â Â  Beim Gutachten von Dr. B.___ handelt es sich um ein umfassendes Administrativgutachten, das im Auftrag der ZÃ¼rich erfolgte. GrundsÃ¤tzlich ist einem Gutachten externer SpezialÃ¤rzte, welches auf Grund von eingehenden Beobachtungen und Untersuchungen sowie nach Einsicht in die Akten Bericht erstattet und bei der ErÃ¶rterung der Befunde zu schlÃ¼ssigen Ergebnissen gelangt, volle Beweiskraft zuzuerkennen (BGE 125 V 353 Erw. 3b/bb). Dr. B.___ arbeitete die Aktenlage, ausgehend von der Unfallmeldung vom 26. Dezember 2002 bis hin zu den verschiedenen medizinischen Unterlagen, soweit fÃ¼r die Beurteilung des vorliegenden Falles erforderlich, vollstÃ¤ndig auf. Die anschliessende Anamnese unterteilt sich in persÃ¶nliche und Berufs- und Sozialanamnese und steht im Einklang mit den Akten. Die aktuellen Beschwerden, die Befunde und die RÃ¶ntgenuntersuchungen werden ausfÃ¼hrlich beschrieben. Die daraus resultierende Diagnose wie auch die Beurteilung basiert demnach auf einer allseitigen und objektiv durchgefÃ¼hrten Begutachtung. Es kann deshalb grundsÃ¤tzlich auf die Beurteilung im Gutachten von Dr. B.___ abgestellt werden, wonach der Sturz eine vorÃ¼bergehende Verschlimmerung des Vorzustandes auslÃ¶ste, jedoch bezÃ¼glich der dadurch ausgelÃ¶sten Beschwerden (spÃ¤testens) im Zeitpunkt der Begutachtung mit Ã¼berwiegender Wahrscheinlichkeit der Status quo sine erreicht war.</w:t>
      </w:r>
    </w:p>
    <w:p>
      <w:r>
        <w:t>4.2Â Â Â Â  An dieser Beurteilung vermag der Bericht der Uniklinik D.___ vom 18. Oktober 2006 (Urk. 8) nichts zu Ã¤ndern. Die berichtenden Ãrzte der Klinik haben zur Frage der UnfallkausalitÃ¤t kein umfassendes medizinisches Gutachten erstattet, in welchem sie unter BerÃ¼cksichtigung der Vorakten und nach Massgabe der von ihnen selbst sowie von anderen Ãrzten erhobenen Befunde und durchgefÃ¼hrten Untersuchungen den beim BeschwerdefÃ¼hrer im Bereich der HÃ¼fte und des Sitzbeins gegebenen Vorzustand dargelegt und dessen Entwicklung und Zusammenhang mit der beim Unfall vom 26. Dezember 2002 erlittenen GesundheitsschÃ¤digung gewÃ¼rdigt hÃ¤tten. Vielmehr steht die von ihnen angenommene UnfallkausalitÃ¤t als blosse Behauptung da, die sie einzig damit begrÃ¼ndeten, dass der BeschwerdefÃ¼hrer vor dem Sturz vom 26. Dezember 2002 als Chauffeur zu 100 % arbeitsfÃ¤hig gewesen sei. Aus dem Umstand, dass sich vor dem Ereignis vom 26. Dezember 2002 keine entsprechenden FunktionseinschrÃ¤nkungen mehr manifestiert hatten, kann jedoch nicht einfach in Anwendung der - im unfallversicherungsrechtlichen Bereich untauglichen - Formel "post hoc ergo propter hoc", nach welcher eine gesundheitliche SchÃ¤digung schon dann als durch den Unfall verursacht gilt, weil sie nach diesem aufgetreten ist (vgl. BGE 119 V 341 f.), auf einen rechtsgenÃ¼glichen Zusammenhang geschlossen werden.</w:t>
      </w:r>
    </w:p>
    <w:p>
      <w:r>
        <w:t>4.3Â Â Â Â  Die in der Beschwerdeschrift erwÃ¤hnten Ã¤rztlichen Stellungnahmen vermÃ¶gen, soweit sie sich Ã¼berhaupt zur Frage der UnfallkausalitÃ¤t Ã¤ussern, die Schlussfolgerungen von Dr. B.___ ebenso wenig zu entkrÃ¤ften. Dr. med. I.___, Oberarzt an der orthopÃ¤dischen Klink des Spitals "___", hielt in seinem Bericht vom 6. Juli 2005 lediglich fest, dass der Sturz vom Dezember 2002 mit erneuter Kontusion des Sitzbeins rechts bezÃ¼glich des - bereits etwas gestÃ¶rten - Nervus ischiadicus eine Schmerzsymptomatik ausgelÃ¶st haben kÃ¶nnte (Urk. 13/33 S. 1 unten f.). Dies steht nicht im Widerspruch zu den Aussagen Dr. B.___s. Dr. med. J.___, Oberarzt AnÃ¤sthesie, nahm in seinem Bericht vom 11. November 2005 bewusst keine Stellung zur Genese der Schmerzen des BeschwerdefÃ¼hrers (Urk. 13/36 S. 1 unten). Dr. E.___ kam in seiner Stellungnahme vom 14. Mai 2005 nach nochmaliger Durchsicht des ganzen RÃ¶ntgendossiers zum Schluss, dass die Beurteilung der RÃ¶ntgenbilder durch Dr. B.___ richtig sei. Die radiologischen VerÃ¤nderungen im Bereiche des rechten SitzbeinhÃ¶ckers seien schon vor dem Unfallereignis vom 26. Dezember 2002 vorhanden gewesen. Der Fall betreffe also nicht mehr die ZÃ¼rich. Die rÃ¶ntgenologisch dokumentierten VerÃ¤nderungen seien auf den Unfall von 1988 mit Polytrauma zurÃ¼ckzufÃ¼hren (Urk. 13/32 S. 1). Auch PD Dr. med. K.___ sowie Dr. med. L.___, beide von der Uniklinik D.___, vertraten am 25. Oktober 2005 die Ansicht, der Sturz auf der Treppe kÃ¶nne zwar eine schmerzhafte Sensation auslÃ¶sen, jedoch nicht unbedingt einen dauerhaften Schaden zur Folge haben (Urk. 3/5 S. 2).</w:t>
      </w:r>
    </w:p>
    <w:p>
      <w:r>
        <w:t>4.4Â Â Â Â  Nach dem Gesagten steht somit mit Ã¼berwiegender Wahrscheinlichkeit fest, dass der Sturz vom 26. Dezember 2002 - spÃ¤testens ab 1. Februar 2006 - nicht mehr die natÃ¼rliche Ursache des geltend gemachten Gesundheitsschadens darstellt, sondern dass dieser nur noch und ausschliesslich auf unfallfremden, das heisst nicht im Zusammenhang mit dem Ereignis vom 26. Dezember 2002 stehenden, Ursachen beruht. War somit der status quo sine spÃ¤testens am 1. Februar 2006 erreicht, hat die ZÃ¼rich ihre Leistungen zu Recht auf diesen Zeitpunkt eingestellt. Dies fÃ¼hrt zur Abweisung der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Daniel Richter</w:t>
      </w:r>
    </w:p>
    <w:p>
      <w:r>
        <w:t>- ''ZÃ¼rich'' Versicherungs-Gesellschaft</w:t>
      </w:r>
    </w:p>
    <w:p>
      <w:r>
        <w:t>- SUVA ZÃ¼rich, DreikÃ¶nigstrasse 7, Postfach 2823, 8022 ZÃ¼rich</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