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UV.2006.00289 vom 30. April 2008</w:t>
      </w:r>
    </w:p>
    <w:p>
      <w:r>
        <w:t>ZH Sozialversicherungsgericht, 2008-04-30, DE</w:t>
      </w:r>
    </w:p>
    <w:p>
      <w:r>
        <w:rPr>
          <w:b/>
        </w:rPr>
        <w:t xml:space="preserve">Quelle: </w:t>
      </w:r>
      <w:r>
        <w:t>https://mcp.opencaselaw.ch/entscheid/zh_sozialversicherungsgericht_UV.2006.00289</w:t>
      </w:r>
    </w:p>
    <w:p>
      <w:r>
        <w:t>FR: ZH_SOZIALVERSICHERUNGSGERICHT UV.2006.00289 du 30 avril 2008</w:t>
      </w:r>
    </w:p>
    <w:p>
      <w:r>
        <w:t>IT: ZH_SOZIALVERSICHERUNGSGERICHT UV.2006.00289 del 30 aprile 2008</w:t>
      </w:r>
    </w:p>
    <w:p>
      <w:pPr>
        <w:pStyle w:val="Heading2"/>
      </w:pPr>
      <w:r>
        <w:t>Erwägungen</w:t>
      </w:r>
    </w:p>
    <w:p>
      <w:r>
        <w:rPr>
          <w:b/>
        </w:rPr>
        <w:t>E. 1</w:t>
      </w:r>
    </w:p>
    <w:p>
      <w:r>
        <w:t>1.1Â Â Â Â  P.___, geboren 1963, ist als Mitarbeiter der A.___ AG, ___, obligatorisch bei der Schweizerischen Unfallversicherungsanstalt (SUVA) gegen die Folgen von UnfÃ¤llen und Berufskrankheiten versichert.</w:t>
      </w:r>
    </w:p>
    <w:p>
      <w:r>
        <w:t>1.2Â Â Â Â  Am 2. Januar 2004 stÃ¼rzte P.___ zu Hause beim Treppensteigen und zog sich Prellungen am linken Arm zu (Unfallmeldung vom 9. Januar 2004, Urk. 10/1, und Arztzeugnis UVG, Urk. 10/6).</w:t>
      </w:r>
    </w:p>
    <w:p>
      <w:r>
        <w:t>1.3Â Â Â Â  Die Erstbehandlung fand gemÃ¤ss Arztzeugnis von Dr. med. B.___, Allgemeine Medizin FMH, ___, vom 4. MÃ¤rz 2004 am 14. Januar 2004 statt. Dr. B.___ diagnostizierte eine Handgelenksdistorsion links und hielt als Befund fest, der linke Arm sei ohnehin lÃ¤diert wegen eines Handgelenksproblems. Dieses sei im Anschluss an eine Ãberlastung vor lÃ¤ngerer Zeit aufgetreten. Durch den Sturz vom 2. Januar 2004 seien die Schmerzen exacerbiert und der Patient arbeitsunfÃ¤hig geworden (Urk. 10/6).</w:t>
      </w:r>
    </w:p>
    <w:p>
      <w:r>
        <w:t>1.4Â Â Â Â  Eine am 26. Januar 2004 geplante Handgelenk-Arthroskopie links sowie eine UlnarverkÃ¼rzungsosteotomie mussten wegen eines grippalen Infektes des Versicherten verschoben werden (Urk. 10/4). Am 11. Februar 2004 konnte der Eingriff schliesslich im UniversitÃ¤tsspital ZÃ¼rich durchgefÃ¼hrt werden. Dabei wurden ein ulno-karpales Impaktionssyndrom links bei Ulna-plus-Variante beidseits sowie degenerative VerÃ¤nderungen des TFCC (Klass. Palmer 2a) diagnostiziert. Es wurde festgehalten, dass seit Ende 2000 chronische Handgelenksschmerzen links ulno-karpal nach repetitiven Traumata mit dem Luftkompressor bestanden hÃ¤tten. Seit ca. sechs Monaten hÃ¤tten die Schmerzen schleichend zugenommen, und nach dem Sturz auf das Handgelenk am 2. Januar 2004 hÃ¤tten sich die Beschwerden akzentuiert (Operationsbericht, Urk. 10/8).</w:t>
      </w:r>
    </w:p>
    <w:p>
      <w:r>
        <w:t>1.5Â Â Â Â  Am 31. August 2004 wurde P.___ im UniversitÃ¤tsspital ZÃ¼rich untersucht. GemÃ¤ss dem Bericht von Dr. med. C.___, OberÃ¤rztin an der Klinik fÃ¼r Wiederherstellungschirurgie, vom 1. September 2004, hatte sich der postoperative Verlauf komplikationslos gestaltet mit guter knÃ¶cherner Heilung der Osteotomiestelle und problemloser Wiedererlangung der vollen Handgelenksbeweglichkeit. Vom 26. April bis 15. August 2004 habe P.___ zu 50 % ohne grosse Probleme bei der A.___ gearbeitet. Seit dem 16. August 2004 arbeite er wieder zu 100 %. Man habe ihm eine 100%ige ArbeitsfÃ¤higkeit fÃ¼r leichte Arbeiten attestiert. Laut Angaben des Versicherten habe er jedoch mehrmals schwere Arbeiten ausÃ¼ben mÃ¼ssen, welche ihm nun wieder Schmerzen im Handgelenk verursacht hÃ¤tten. Die OberÃ¤rztin empfahl daher eine Arbeitsplatzbegutachtung (Urk. 10/19.2).</w:t>
      </w:r>
    </w:p>
    <w:p>
      <w:r>
        <w:t>1.6Â Â Â Â  Nach der Untersuchung vom 7. Dezember 2004 und Konsultation der gleichentags angefertigten RÃ¶ntgenbilder schloss Dr. C.___ die Behandlung ab mit der Feststellung, P.___ sei, solange er keine zu schwere TÃ¤tigkeit bei der Arbeit ausÃ¼ben mÃ¼sse, beschwerdefrei (Urk. 10/19.1).</w:t>
      </w:r>
    </w:p>
    <w:p>
      <w:r>
        <w:t>1.7Â Â Â Â  Am 2. Juni 2005 teilte P.___ der SUVA telefonisch mit, er habe am 26. Mai 2005 einen RÃ¼ckfall erlitten und leide unter einer EntzÃ¼ndung in der Hand (Urk. 10/11 in Verbindung mit Schadenmeldung vom 7. Juni 2005, Urk. 10/12).</w:t>
      </w:r>
    </w:p>
    <w:p>
      <w:r>
        <w:t>1.8Â Â Â Â  Vom 22. bis 25. Juni 2005 hielt sich P.___ erneut stationÃ¤r im UniversitÃ¤tsspital ZÃ¼rich auf, wo am 23. Juni 2005 eine diagnostische Arthroskopie radiokarpal links, eine PIN-Resektion links sowie die Metallentfernung an der linken Ulna vorgenommen wurden (Urk. 10/20.1).</w:t>
      </w:r>
    </w:p>
    <w:p>
      <w:r>
        <w:t>1.9Â Â Â Â  Am 29. August 2005 wurde P.___ zum Sachverhalt, den Beschwerden und dem Verlauf durch die SUVA befragt (Urk. 10/23).</w:t>
      </w:r>
    </w:p>
    <w:p>
      <w:r>
        <w:t>1.10Â Â  SUVA-Kreisarzt Dr. med. D.___ kam in seiner Ã¤rztlichen Beurteilung vom 5. September 2005 (Urk. 10/25) zum Schluss, das Ereignis vom 2. Januar 2004 habe lediglich zu einer vorÃ¼bergehenden Verschlimmerung gefÃ¼hrt. Die Operation vom 11. Februar 2004 sei wegen vorbestehender Probleme nÃ¶tig geworden. Bei der Operation am 11. Februar 2004 hÃ¤tten sich keine Befunde ergeben, die klar auf das Ereignis vom 2. Januar 2004 zurÃ¼ckzufÃ¼hren gewesen wÃ¤ren, vielmehr habe es sich um chronische LÃ¤sionen vor allem im Bereich des TFCC gehandelt, welche die seit Monaten bestehenden Beschwerden erklÃ¤ren wÃ¼rden. Es sei daher davon auszugehen, dass das Ereignis vom 2. Januar 2004 nur zu einer vorÃ¼bergehenden Verschlimmerung gefÃ¼hrt habe. Rekonvaleszenz vom Sturz und Eingriff am Handgelenk seien zeitlich zusammengefallen. Theoretisch dÃ¼rfe angenommen werden, dass die Unfallfolgen spÃ¤testens Ende Februar 2004, allerspÃ¤testens mit Erreichen einer TeilarbeitsfÃ¤higkeit wegen der genannten Operation am 26. April 2004, abgeklungen waren.</w:t>
      </w:r>
    </w:p>
    <w:p>
      <w:r>
        <w:t>1.11Â Â  Mit VerfÃ¼gung vom 8. September 2005 lehnte die SUVA ihre Leistungspflicht fÃ¼r den gemeldeten RÃ¼ckfall vom 26. Mai 2005 ab unter Verzicht auf RÃ¼ckforderung der bereits bis 9. August 2004 erbrachten Taggeldleistungen und Heilungskosten (Urk. 10/26).</w:t>
      </w:r>
    </w:p>
    <w:p>
      <w:r>
        <w:t>1.12Â Â Â Â Â Â Â Â  Hiergegen erhoben sowohl die Easy Sana, Martigny, mit Schreiben vom 14. September 2005 (Urk. 10/29) als auch die ProgrÃ¨s Versicherungen AG, ZÃ¼rich, mit Brief vom 16. September 2005 (Urk. 10/31) vorsorglich Einsprache. Der Versicherte seinerseits erhob vorerst mÃ¼ndlich (vgl. Urk. 10/28, Telefonnotiz vom 15. September 2005) und hernach schriftlich Einsprache (Urk. 10/34, Eingang 21. September 2005). Die ProgrÃ¨s Versicherungen AG (Schreiben vom 12. Oktober 2005, Urk. 10/38) wie auch die Easy Sana (Brief vom 14. November 2005, Urk. 10/40) zogen ihre vorsorgliche Einsprache wieder zurÃ¼ck.</w:t>
      </w:r>
    </w:p>
    <w:p>
      <w:r>
        <w:t>1.13Â Â  Mit Eingabe vom 16. Mai 2006 zeigte Rechtsanwalt Markus Bischoff, ZÃ¼rich, an, dass er von P.___ mit der Wahrung seiner Interessen beauftragt worden sei. Er prÃ¤zisierte und ergÃ¤nzte die Einsprache des Versicherten dahingehend, dass der Unfall vom 2. Januar 2004 zumindest teilkausal fÃ¼r die heutigen Beschwerden sei, weshalb die SUVA auch nach dem 9. August 2004 die gesetzlichen Leistungen zu erbringen habe (Urk. 10/45).</w:t>
      </w:r>
    </w:p>
    <w:p>
      <w:r>
        <w:t>1.14Â Â  Die SUVA wies die Einsprache mit Entscheid vom 14. Juni 2006 ab (Urk. 2).</w:t>
      </w:r>
    </w:p>
    <w:p>
      <w:r>
        <w:rPr>
          <w:b/>
        </w:rPr>
        <w:t>E. 2</w:t>
      </w:r>
    </w:p>
    <w:p>
      <w:r>
        <w:t>2.1Â Â Â Â Â Â Â Â  Vorliegend stÃ¼tzt die Beschwerdegegnerin die Ablehnung ihrer Leistungspflicht auf die Ã¤rztliche Beurteilung ihres Kreisarztes Dr. med. D.___, OrthopÃ¤d. Chirurgie FMH, vom 5. September 2005 (Urk. 10/25). Der Kreisarzt kam darin zum Schluss, das Ereignis vom 2. Januar 2004 habe lediglich zu einer vorÃ¼bergehenden Verschlimmerung des Gesundheitszustandes gefÃ¼hrt. Zur BegrÃ¼ndung verweist er auf den Operationsbericht des Eingriffs vom 11. Februar 2004 (Urk. 10/8), wo unter "Indikation" zu lesen ist: "Chronische Handgelenkschmerzen links ulno-karpal seit Ende 2000 nach repetitiven Traumata mit dem Luftkompressor. Nun seit ca. 6 Monaten schleichende Zunahme der Schmerzen und Akzentuierung der Beschwerden nach einem Sturz auf das Handgelenk am 2. Januar 2004." Als Diagnose wurden damals - wie bereits erwÃ¤hnt - ein ulno-karpales Impaktionssyndrom links bei Ulna-plus-Variante beidseits sowie degenerative VerÃ¤nderungen des TFCC (Klass. Palmer 2a) genannt. Bei der Handgelenk-Arthroskopie fanden sich im radio-karpalen Kompartiment eine deutliche Reizsynovitis im Bereich des Processus styloideus radii mit auffÃ¤lligen chronischen KnorpelschÃ¤den an der Facies lunata radii, unauffÃ¤lliger Knorpel an der Facies scaphoidea radii, intakter Knorpel am Os scaphoideum und am Os lunatum sowie intakte radio-palmare BÃ¤nder und ein intaktes SL-Band. Im ulno-karpalen Kompartiment war der Meniscus ulno-carpale stark degenerativ verÃ¤ndert und flotierte. Der Discus war ebenfalls stark degenerativ verÃ¤ndert und radial gerissen. Es fand sich eine mÃ¤ssige begleitende Reizsynovitis ulno-karpal. Das LT-Band konnte nicht abschliessend beurteilt werden.</w:t>
      </w:r>
    </w:p>
    <w:p>
      <w:r>
        <w:t>2.2Â Â Â Â Â Â Â Â  Angesichts dieser Sachlage ist nachvollziehbar, dass Kreisarzt Dr. D.___ in seiner Beurteilung vom 5. September 2005 (Urk. 10/25) zum Schluss kam, bei der Operation hÃ¤tten sich keine Befunde ergeben, welche klar auf das Ereignis vom 2. Januar 2004 zurÃ¼ckzufÃ¼hren waren. Neben der angeborenen ÃberlÃ¤nge der Elle (Ulna-plus-Variante), welche die Entwicklung eines ulno-karpalen Impaktionssyndroms begÃ¼nstigt, war der BeschwerdefÃ¼hrer zudem repetitiven Traumata mit dem Luftkompressor ausgesetzt, was eine krankhafte bzw. degenerative SchÃ¤digung des Handgelenks bewirken kann. Da bei der Arthroskopie keine Anzeichen einer frischen Verletzung festgestellt werden konnten und der BeschwerdefÃ¼hrer bereits vor dem Ereignis vom 2. Januar 2004 an Schmerzen im Handgelenk litt, ist mit Ã¼berwiegender Wahrscheinlichkeit davon auszugehen, dass die Beschwerden durch den Unfall lediglich akzentuiert wurden, wie dies auch der zwÃ¶lf Tage nach dem Ereignis erstmals aufgesuchte Hausarzt Dr. med. B.___, Allgemeine Medizin FMH, ___, in seinem Arztzeugnis zuhanden der Unfallversicherung festhielt (Urk. 10/6). Nachdem Dr. B.___ die Behandlung am 9. August 2004 als abgeschlossen bezeichnet (Ãrztlicher Zwischenbericht, Urk. 10/10) und der BeschwerdefÃ¼hrer am 16. August 2004 die Arbeit wieder voll aufgenommen hatte (vgl. Urk. 10/12), darf ohne weiteres angenommen werden, dass spÃ¤testens ab diesem Zeitpunkt allfÃ¤llige SchÃ¤den des Sturzes vom 2. Januar 2004 abgeheilt waren.</w:t>
      </w:r>
    </w:p>
    <w:p>
      <w:r>
        <w:t>2.3Â Â Â Â  Zwar trifft es zu, dass Kreisarzt Dr. D.___ den BeschwerdefÃ¼hrer nicht selbst untersucht hat. Angesichts der klaren Aktenlage drÃ¤ngte sich dies vorliegend allerdings auch nicht auf, zumal sich den Akten nichts entnehmen lÃ¤sst, was gegen die EinschÃ¤tzung des Kreisarztes spricht. Auch die vom BeschwerdefÃ¼hrer im Rahmen des Beschwerdeverfahrens ins Recht gelegten beiden Berichte von PD Dr. med. E.___, FMH OrthopÃ¤die + Handchirurgie, ___, vom 18. Januar 2006 (Urk. 3/3) und vom 14. Februar 2006 (Urk. 3/4) widerlegen die Auffassung des Kreisarztes nicht. Vielmehr erwÃ¤hnt auch Dr. E.___ als Ursache die vorbestehende Ulna (gemeint: verlÃ¤ngerte Ulna) und eine Pronationsfehlstellung des Carpus bzw. den aus der VerkÃ¼rzung der Ulna resultierenden Konflikt zwischen Ulna und Radius (Urk. 3/3) bzw. nennt als Hauptproblem die anatomische Besonderheit im Handgelenk des BeschwerdefÃ¼hrers (Urk. 3/4). Das an den Rechtsvertreter des BeschwerdefÃ¼hrers gerichtete Schreiben vom 12. Juli 2006 (Urk. 3/8) vermag daran nichts zu Ã¤ndern, bestÃ¤tigt PD Dr. E.___ auf die Frage, ob "die heutigen Beschwerden zumindest teilweise mit Ã¼berwiegender Wahrscheinlichkeit in Zusammenhang mit dem Unfallereignis vom 02.01.04" stehen wÃ¼rden, lediglich, dass seine Behandlung den Unfall betreffe, bei welchem der linke Arm verletzt wurde. Die betreffenden Behandlungskosten sollten demzufolge von jener Versicherung bezahlt werden, welche den Unfall Ã¼bernommen habe. Diesem zweiten Satz, welcher eine Rechtsfrage beschlÃ¤gt, kann ohnehin keine Bedeutung haben, ist es doch Aufgabe des Gerichts - und nicht des Arztes - rechtliche Fragen zu beantworten. Dass die Behandlung den Unfall betreffe, trifft im weitesten Sinne zu, ging dieser doch zeitlich der Behandlung voraus. Eine - von der Auffassung der Beschwerdegegnerin abweichende - KausalitÃ¤tsbeurteilung kann aber in dieser Aussage, die auch nicht begrÃ¼ndet wurde, nicht gesehen werden.</w:t>
      </w:r>
    </w:p>
    <w:p>
      <w:r>
        <w:t>2.4Â Â Â Â  Wenn der BeschwerdefÃ¼hrer nachtrÃ¤glich behauptet, er hÃ¤tte zwar im Jahre 2000 Handgelenksbeschwerden links gehabt, diese seien aber nach der Ã¤rztlichen Behandlung abgeklungen und er habe keine Probleme mehr gehabt (vgl. Protokoll der Befragung des BeschwerdefÃ¼hrers in der Agentur ZÃ¼rich der Beschwerdegegnerin am 29. August 2005, Urk. 10/23), so ist dies nicht glaubhaft, hat er doch dem operierenden Arzt im Januar 2004 ganz andere Angaben gemacht.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2.5Â Â Â Â  Den medizinischen Vorzustand weiter abzuklÃ¤ren drÃ¤ngte sich - entgegen der Auffassung des BeschwerdefÃ¼hrers - auch deshalb nicht auf, da den vorliegenden medizinischen Akten klar zu entnehmen ist, was die (vorbestehende) Ursache der Handgelenksbeschwerden des Versicherten war. Damit lÃ¤sst sich auch nichts daraus ableiten, dass die Beschwerden gemÃ¤ss Aussage des BeschwerdefÃ¼hrers nie ganz abgeklungen sind.</w:t>
      </w:r>
    </w:p>
    <w:p>
      <w:r>
        <w:t>2.6Â Â Â Â Â Â Â Â  Demnach kann auch offen bleiben, ob es sich beim Ereignis vom 26. Mai 2005 um einen RÃ¼ckfall handelte oder nicht.</w:t>
      </w:r>
    </w:p>
    <w:p>
      <w:r>
        <w:t>3.Â Â Â Â Â Â Â Â  Zusammenfassend hat die Beschwerdegegnerin eine Ã¼ber die bereits erbrachten Leistungen hinausgehende Leistungspflicht aus dem Unfall vom 2. Januar 2004 zu Recht abgelehnt.</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Markus Bischoff</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