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UV.2006.00237 vom 24. November 2007</w:t>
      </w:r>
    </w:p>
    <w:p>
      <w:r>
        <w:t>ZH Sozialversicherungsgericht, 2007-11-24, DE</w:t>
      </w:r>
    </w:p>
    <w:p>
      <w:r>
        <w:rPr>
          <w:b/>
        </w:rPr>
        <w:t xml:space="preserve">Quelle: </w:t>
      </w:r>
      <w:r>
        <w:t>https://mcp.opencaselaw.ch/entscheid/zh_sozialversicherungsgericht_UV.2006.00237</w:t>
      </w:r>
    </w:p>
    <w:p>
      <w:r>
        <w:t>FR: ZH_SOZIALVERSICHERUNGSGERICHT UV.2006.00237 du 24 novembre 2007</w:t>
      </w:r>
    </w:p>
    <w:p>
      <w:r>
        <w:t>IT: ZH_SOZIALVERSICHERUNGSGERICHT UV.2006.00237 del 24 novembre 2007</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Nach den BGE 115 V 138 Erw. 6 aufgestellten GrundsÃ¤tze gelten psychische BeeintrÃ¤chtigungen nur bei schweren UnfÃ¤llen in der Regel als deren adÃ¤quate Folge. Banale UnfÃ¤lle (z.B. geringfÃ¼giges Anschlagen des Kopfes oder Ãbertreten des Fusses) oder leichte UnfÃ¤lle (z.B. gewÃ¶hnlicher Sturz oder Ausrutschen) sind hingegen in der Regel nicht geeignet, einen invalidisierenden psychischen Gesundheitsschaden zu verursachen. Ist ein Unfall als mittelschwer einzustufen, lÃ¤sst sich die Frage der AdÃ¤quanz nicht aufgrund des Unfalls allein schlÃ¼ssig zu beantworten. Es sind daher weitere, objektiv erfassbare UmstÃ¤nde, welche unmittelbar mit dem Unfall im Zusammenhang stehen oder als direkte beziehungsweise indirekte Folgen davon erscheinen, in eine GesamtwÃ¼rdigung einzubeziehen. Als wichtigste Kriterien nennt die Rechtsprechung besonders dramatische BegleitumstÃ¤nde oder besondere EindrÃ¼cklichkeit des Unfalls, die Schwere oder besondere Art der erlittenen Verletzungen, insbesondere ihre erfahrungsgemÃ¤sse Eignung, psychische Fehlentwicklungen auszulÃ¶sen, ungewÃ¶hnlich lange Dauer der Ã¤rztlichen Behandlung, kÃ¶rperliche Dauerschmerzen, Ã¤rztliche Fehlbehandlung, welche die Unfallfolgen erheblich verschlimmert, schwieriger Heilungsverlauf und erhebliche Komplikationen, Grad und Dauer der physisch bedingten ArbeitsunfÃ¤higkeit (BGE 115 V 140 Erw. 6c/aa).</w:t>
      </w:r>
    </w:p>
    <w:p>
      <w:r>
        <w:t>1.3.4Â Â  Das hÃ¶chste Gericht wendet die Rechtsprechung zur UnfalladÃ¤quanz einer psychischen GesundheitsschÃ¤digung sodann analog auch dort an, wo die AdÃ¤quanz des Kausalzusammenhangs zwischen einem Unfall und den fortbestehenden gesundheitlichen BeeintrÃ¤chtigungen einer Distorsionsverletzung der HalswirbelsÃ¤ule ohne organisch nachweisbare FunktionsausfÃ¤lle oder eines SchÃ¤del-Hirn-Traumas ohne derartige nachweisbare AusfÃ¤lle zu beurteilen ist. Dabei verzichtet es dort auf eine Differenzierung zwischen physischen und psychischen Komponenten (BGE 117 V 366 f. Erw. 6a, 117 V 382 f. Erw. 4b).</w:t>
      </w:r>
    </w:p>
    <w:p>
      <w:r>
        <w:t>1.3.5Â Â  Bei der Beurteilung der AdÃ¤quanz von organisch nicht (hinreichend) nachweisbaren UnfallfolgeschÃ¤den ist daher wie folgt zu differenzieren: Es ist zunÃ¤chst abzuklÃ¤ren, ob die versicherte Person beim Unfall ein Schleudertrauma der HalswirbelsÃ¤ule, eine dem Schleudertrauma Ã¤quivalente Verletzung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Trifft dies zu, sind fÃ¼r die AdÃ¤quanzbeurteilung ebenfalls die in BGE 115 V 140 Erw. 6c/aa fÃ¼r UnfÃ¤lle mit psychischen FolgeschÃ¤den aufgestellten GrundsÃ¤tze massgebend; andernfalls erfolgt die Beurteilung der AdÃ¤quanz gemÃ¤ss den in BGE 117 V 366 Erw. 6a und 382 Erw. 4b festgelegten Kriterien (BGE 127 V 103 Erw. 5b/bb mit Hinweisen; Urteil des EidgenÃ¶ssischen Versicherungsgerichts in Sachen P. vom 22. November 2002, U 207/01, Erw. 1).</w:t>
      </w:r>
    </w:p>
    <w:p>
      <w:r>
        <w:t>2.Â Â Â Â Â Â  Die Beschwerdegegnerin geht davon aus, dass im Zeitpunkt der Leistungseinstellung keine organischen Unfallfolgen mehr vorlagen. Die noch vorhandenen Beschwerden erachtet sie als psychisch bedingt und nicht mehr unfallkausal (Urk. 2, Urk. 9, Urk. 20). DemgegenÃ¼ber behauptet der BeschwerdefÃ¼hrer zum einen das Vorliegen organischer Unfallfolgen im Sinne einer strukturellen VerÃ¤nderung. Zum andern geht er von typischen Folgen einer Distorsion der HalswirbelsÃ¤ule aus. Zudem hÃ¤lt er dafÃ¼r, dass die Einstellung der Versicherungsleistungen vor Abschluss der notwendigen Heilbehandlung und mithin zu frÃ¼h erfolgt sei (Urk. 1, Urk. 15).</w:t>
      </w:r>
    </w:p>
    <w:p>
      <w:r>
        <w:t>3.Â Â Â Â Â Â  Zu prÃ¼fen ist zunÃ¤chst, ob der Unfall vom 7. April 2005 zu gesundheitlichen BeeintrÃ¤chtigungen fÃ¼hrte, die ein organisches Substrat im Sinne einer bildgebend oder allenfalls anderswie klar nachweisbaren strukturellen VerÃ¤nderung haben.</w:t>
      </w:r>
    </w:p>
    <w:p>
      <w:r>
        <w:t>Â Â Â Â Â Â Â Â  Wie den medizinischen Akten zu entnehmen ist, leidet der BeschwerdefÃ¼hrer seit dem Unfall vom 7. April 2005 an einem rechtsbetonten zervikookzipitalen und lumbovertebralen Schmerzsyndrom (Urk. 10/11, Urk. 10/39, 10/46). Allerdings waren bereits vor dem Unfall rezidivierend Zervikalgien mit Cephalgien und migrÃ¤neartigen Kopfschmerzattacken aufgetreten. Ebenfalls bestanden rezidivierend lumbovertebrale Schmerzen (Urk. 10/34, vgl. auch Urk. 10/39). Die RÃ¶ntgenbilder vom 8. April 2004 ergaben sodann keine Hinweise auf Luxationen oder Frakturen der Hals- und LendenwirbelsÃ¤ule, die hÃ¤tten mit dem Unfall in Zusammenhang gebracht werden kÃ¶nnen (Urk. 10/30). Die am 29. Juni 2005 erfolgte Kernspintomographie zeigte eine Chondrosis L4/L5 mit entsprechend leichter Bandscheibendehydration, kleinste Rupturen im Anulus fibrosus L4/L5 und L5/S1 mit diskreten Protrusionen der korrespondierenden Bandscheiben ohne Herniennachweis beziehungsweise ohne Zeichen einer radikulÃ¤ren Alteration und eine initiale Spondylarthrosis L4/L5 und L5/S1. Hinweise auf posttraumatische LÃ¤sionen vermochte der zustÃ¤ndige Radiologe jedoch dabei nicht zu erkennen (Urk. 10/29). Ebenfalls dahingehend interpretierten die Ãrzte der Rehaklinik F.___ die Kernspintomographie (Urk. 10/46 S. 2). DemgegenÃ¼ber hielt PD Dr. med. I.___ nach Anfertigung einer weiteren Kernspintomographie vom 14. Juli 2006 eine traumatische Ursache der Rupturen im Anulus fibrosus L4/5 und L5/S1 fÃ¼r mÃ¶glich. GestÃ¼tzt auf die beiden Kernspintomographien zog sie, vorausgesetzt, der ihr nicht nÃ¤her bekannte Unfallhergang sei zur SchÃ¤digung der WirbelsÃ¤ule geeignet gewesen, zwei MÃ¶glichkeiten in Betracht: Entweder handle es sich um einen Anulusriss als Ausdruck einer Bandscheibendegeneration, oder er sei Folge eines Traumas, eine gering degenerativ vorgeschÃ¤digte Bandscheibe Ã¼berlagernd. GemÃ¤ss Literatur seien AnuluslÃ¤sionen auf der HÃ¶he L4/L5 bei jÃ¼ngeren Personen hÃ¤ufiger Folge von mechanischer SchÃ¤digung als von degenerativen Prozessen. Die Chondrose auf der HÃ¶he L5/S1 kÃ¶nne Ausdruck einer posttraumatischen Dehydration sein (Urk. 16/2). Aus diesen AusfÃ¼hrungen lÃ¤sst sich indessen nicht mit dem erforderlichen Beweisgrad der Ã¼berwiegenden Wahrscheinlichkeit auf eine posttraumatische SchÃ¤digung der Bandscheibe schliessen, zumal der Versicherte im Unfallzeitpunkt 47 Jahre alt war und somit nicht mehr zu den jÃ¼ngeren Personen gerechnet werden kann. Zudem wies PD Dr. I.___ selber darauf hin, dass eine Chondrose ebenso gut Zeichen beginnender Degeneration sein kann (vgl. Urk. 16/2). Entscheidend ist jedoch, dass der Unfallhergang nicht geeignet war, eine SchÃ¤digung der LendenwirbelsÃ¤ule zu bewirken. Nach der Rechtsprechung, die sich auf medizinische Grundlage stÃ¼tzt, kann eine BandscheibenschÃ¤digung als weitgehend unfallbedingt betrachtet werden, wenn das Unfallereignis von besonderer Schwere war. Dies gilt auch fÃ¼r die Verschlimmerung eines vorbestehenden Gesundheitsschadens. Ein Unfall ist nur in AusnahmefÃ¤llen geeignet, eine Bandscheibenverletzung hervorzurufen, zumal eine gesunde Bandscheibe derart widerstandsfÃ¤hig ist, dass unter Gewalteinwirkung eher die Wirbelknochen brechen, als dass die Bandscheibe verletzt wÃ¼rde. Im medizinischen Versuch konnte die isolierte Verletzung einer Bandscheibe durch einen Unfall lediglich bei rein axialer Belastung der WirbelsÃ¤ule, nicht aber bei Rotations-, Hyperextensions- oder Hyperflexionsbewegungen herbeigefÃ¼hrt werden (GÃ¼nter G. Mollowitz [Herausgeber], Der Unfallmann, Berlin/Heidelberg 1993, S. 165; Urteil des EidgenÃ¶ssischen Versicherungsgerichts in Sachen F. vom 13. Juni 2005, U 441/04, Erw. 3.1). Eine rein axiale Belastung bestand beim Auffahrunfall nicht. Zudem war die LendenwirbelsÃ¤ule beim eher geringen Aufprall mit einer kollisionsbedingten GeschwindigkeitsÃ¤nderung von 10 - 15 km/h (Urk. 10/41) durch den Autositz besonderes geschÃ¼tzt und damit keiner besonders schweren Belastung ausgesetzt.</w:t>
      </w:r>
    </w:p>
    <w:p>
      <w:r>
        <w:t>Â Â Â Â Â Â Â Â  Eine auf den Unfall zurÃ¼ckzufÃ¼hrende organische VerÃ¤nderung, die eine ErklÃ¤rung fÃ¼r die Lumbalbeschwerden bildet, fehlt somit. Ebenfalls liegt dem cervicocephalen Beschwerdebild, welches durch eine BewegungseinschrÃ¤nkung der HalswirbelsÃ¤ule mit palpatorisch verdickter und druckdolenter Nacken- und Schultermuskulatur imponiert (Urk. 3/3, Urk. 10/46), kein bildgebend nachweisbares, organisches Substrat zu Grunde. Ferner fehlen Hinweise auf unfallbedingte neurologische AusfÃ¤lle beziehungsweise unfallbedingte organische LÃ¤sionen am Nervensystem. Insbesondere wurde eine im spÃ¤teren Verlauf nach dem Unfall aufgetretene Synkope neurologischerseits als funktionell bedingt im Sinne einer vasovagalen StÃ¶rung angesehen, mithin als eine StÃ¶rung, die mit einem fehlgeleiteten Blutdruck zusammenhÃ¤ngt (Urk. 10/58).</w:t>
      </w:r>
    </w:p>
    <w:p>
      <w:r>
        <w:t>4.Â Â Â Â Â Â  Weiter ist zu prÃ¼fen, ob der BeschwerdefÃ¼hrer beim Unfall ein Schleudertrauma beziehungsweise Distorsionstrauma der HalswirbelsÃ¤ule erlitten hat. Zum typischen Beschwerdebild solcher Verletzungen gehÃ¶rt eine HÃ¤ufung von Beschwerden wie diffuse Kopfschmerzen, Konzentrations- und GedÃ¤chtnisstÃ¶rungen, Ãbelkeit oder WesensverÃ¤nderungen usw. (BGE 117 V 360 Erw. 4b). GemÃ¤ss Rechtsprechung des Bundesgerichts mÃ¼ssen Beschwerden und Befunde in der Halsregion oder an der WirbelsÃ¤ule im Anschluss an eine solche Verletzung binnen 24 bis hÃ¶chstens 72 Stunden nach dem Unfall auftreten (RKUV 2000 Nr. U 259 S. 29). Dies war beim BeschwerdefÃ¼hrer der Fall, zumal er anlÃ¤sslich der Erstkonsultation einen Tag nach dem Unfall gegenÃ¼ber Dr. B.___ Nacken-, Kopf- und Schulterschmerzen und Schwindel angab (Urk. 10/2). In den folgenden zwei bis drei Monaten kamen SchlafstÃ¶rungen und psychische Beschwerden hinzu (Urk. 10/22, Urk. 10/35, Urk. 10/39). Soweit die Beschwerdegegnerin einwendet, erst im Juli 2005 habe der BeschwerdefÃ¼hrer Ã¼ber eine Vielzahl von Symptomen geklagt, welche von der Rechtsprechung dem bunten, typischen Beschwerdebild nach einem Distorsionstrauma der HalswirbelsÃ¤ule zugeordnet werden kÃ¶nne (Urk. 9 S. 7), ist das nicht korrekt, waren die entscheidenden Kopf- und Nackenbeschwerden doch bereits von Anfang an vorhanden.</w:t>
      </w:r>
    </w:p>
    <w:p>
      <w:r>
        <w:t>Â Â Â Â Â Â Â Â  Hingegen ist davon auszugehen, dass die zum typischen Beschwerdebild des Schleudertraumas gehÃ¶renden BeeintrÃ¤chtigungen im Vergleich zur psychischen Problematik alsbald in den Hintergrund traten. Bereits am 9. Juni 2005 notierte Dr. B.___ beim BeschwerdefÃ¼hrer eine zunehmende depressive Stimmung und eine VerarbeitungsstÃ¶rung hinsichtlich des Unfallgeschehens, weshalb er eine Behandlung mit Antidepressiva einleitete und schliesslich den BeschwerdefÃ¼hrer an den Psychiater Dr. E.___ zur konsiliarischen Beurteilung Ã¼berwies (Urk. 10/11). Dieser diagnostizierte am 30. Juni beziehungsweise 5. Juli 2005 eine posttraumatische BelastungsstÃ¶rung und empfahl eine psychotherapeutische Behandlung (Urk. 10/22). Auch Dr. D.___, der den BeschwerdefÃ¼hrer im Mai 2005 untersucht hatte, fielen zahlreiche Waddellzeichen und ein Ã¼bermÃ¤ssig verÃ¤ngstigtes depressives Verhalten auf, das ihn an eine posttraumatische BelastungsstÃ¶rung erinnerte. In Anbetracht dessen, dass er festhielt, dass somatisch gesehen keine Gebrechen vorlÃ¤gen, welche eine lÃ¤ngere ArbeitsunfÃ¤higkeit begrÃ¼nden kÃ¶nnten, er gleichzeitig eine 100%ige ArbeitsunfÃ¤higkeit festlegte und in therapeutischer Hinsicht vor allem noch eine psychiatrische AbklÃ¤rung und entsprechende Therapie empfahl (Urk. 10/39 S. 2), ist der Schluss nahe, dass auch dieser Arzt bereits in diesem Zeitpunkt die psychische Problematik als ganz zentral erachtete.</w:t>
      </w:r>
    </w:p>
    <w:p>
      <w:r>
        <w:t>Â Â Â Â Â Â Â Â  Die Ãrzte der Rehaklinik F.___, wo der BeschwerdefÃ¼hrer immerhin einen Monat verbracht hatte, erachteten in ihrem Austrittsbericht vom 13. Oktober 2005 einzig noch eine ambulante Psychotherapie als indiziert, nachdem psychiatrischerseits eine AnpassungsstÃ¶rung mit Angst und depressiver Reaktion gemischt (ICD-10 F43.22) diagnostiziert worden war. In ihrem ErgÃ¤nzungsbericht vom 9. November 2005 legten die Ãrzte dar, in somatischer Hinsicht hÃ¤tten beim Versicherten bei Austritt aus der Klinik allenfalls noch leichte Unfallfolgen im Sinne von gewissen Druckdolenzen und Verspannungen im Halswirbel- und LendenwirbelsÃ¤ulenbereich vorgelegen, die jedoch keiner weiteren Therapie bedurften und keinen Grund fÃ¼r eine dauerhafte EinschrÃ¤nkung der ArbeitsfÃ¤higkeit darstellten (Urk. 10/49). Es zeigten damit auch diese Ãrzte auf, dass im Vordergrund die psychische Alteration und therapeutisch eine Psychotherapie standen (Urk. 10/46 S. 3).</w:t>
      </w:r>
    </w:p>
    <w:p>
      <w:r>
        <w:t>Â Â Â Â Â Â Â Â  Mit diesem Schluss der schon sehr bald nach dem Unfall im Vordergrund stehenden psychischen Problematik ist die Frage des adÃ¤quaten Kausalzusammenhanges zwischen dem Unfall und diesem Gesundheitsschaden ab April 2006 nach der Rechtsprechung nach BGE 115 V 133 zu beantworten.</w:t>
      </w:r>
    </w:p>
    <w:p>
      <w:r>
        <w:rPr>
          <w:b/>
        </w:rPr>
        <w:t>E. 5</w:t>
      </w:r>
    </w:p>
    <w:p>
      <w:r>
        <w:t>5.1Â Â Â Â  Der BeschwerdefÃ¼hrer macht geltend, im Zeitpunkt der Leistungseinstellung sei die Heilbehandlung noch nicht abgeschlossen gewesen (Urk. 1). Damit im Zusammenhang steht die Frage nach dem Zeitpunkt der AdÃ¤quanzprÃ¼fung. GemÃ¤ss Rechtsprechung ist die AdÃ¤quanz erst nach Abschluss des normalen, unfallbedingten erforderlichen Heilungsprozesses zu prÃ¼fen, und nicht solange von einer Fortsetzung der Ã¤rztlichen Behandlung noch immer eine Besserung erwartet werden kann (Urteil des EidgenÃ¶ssischen Versicherungsgerichts in Sachen K. vom 11. Februar 2004, U 236/03, Erw. 2.4).</w:t>
      </w:r>
    </w:p>
    <w:p>
      <w:r>
        <w:t>5.2Â Â Â Â  Im Austrittsbericht der Rehaklinik F.___ vom 13. Oktober 2005 wurde dem BeschwerdefÃ¼hrer vorwiegend aus psychiatrischer Sicht eine volle ArbeitsunfÃ¤higkeit attestiert. Indessen wurden auch die muskuloskelettal bedingten EinschrÃ¤nkungen im Bereich der Hals- und LendenwirbelsÃ¤ule als die ArbeitsfÃ¤higkeit beeintrÃ¤chtigend beurteilt. Bei Austritt des BeschwerdefÃ¼hrers aus der Rehaklinik F.___ am 12. Oktober 2005 sahen die Ãrzte wegen des bis anhin ausgebliebenen Therapieerfolges keine Indikation zur Fortsetzung der Physiotherapie. Stattdessen erhielt der BeschwerdefÃ¼hrer ein Heimprogramm mit einem Pezziball. Als wichtig erachteten die Ãrzte - wie erwÃ¤hnt - die DurchfÃ¼hrung einer begleitenden Psychotherapie. Weiter empfahlen sie eine erneute Kontrolle und Beurteilung der ArbeitsfÃ¤higkeit in ca. vier Wochen durch den Hausarzt beziehungsweise den behandelnden Psychiater (Urk. 10/46). Im ergÃ¤nzenden Bericht vom 9. November 2005 fÃ¼hrten die Ãrzte der Rehaklinik F.___ aus, ohne inzwischen den BeschwerdefÃ¼hrer erneut untersucht zu haben, die bei Austritt aus der Klinik bestandenen Druckdolenzen und muskulÃ¤ren Verspannungen im Halswirbel- und LendenwirbelsÃ¤ulenbereich wÃ¼rden zu keiner dauerhaften EinschrÃ¤nkung der ArbeitsfÃ¤higkeit fÃ¼hren. Der Abschluss der somatischen Unfallfolgen wÃ¼rde schÃ¤tzungsweise zwei bis drei Monate nach Austritt aus der Rehaklinik erfolgen. Eine Indikation fÃ¼r eine spezifische Therapie fÃ¼r Lenden- und WirbelsÃ¤ule bestehe derzeit nicht (Urk. 10/49).</w:t>
      </w:r>
    </w:p>
    <w:p>
      <w:r>
        <w:t>5.3Â Â Â Â  Da die PrÃ¼fung der AdÃ¤quanz nach den Kriterien von BGE 115 V 133 ff. zu erfolgen hat, mithin lediglich die rein kÃ¶rperlich begrÃ¼ndeten BeeintrÃ¤chtigungen massgebend sind (vgl. dazu Erw. 1.3.3), ist unbeachtlich, dass die psychiatrische Behandlung im Zeitpunkt der Einstellung der Versicherungsleistungen per 31. MÃ¤rz 2006 noch nicht abgeschlossen war und davon gar eine Besserung erwartet werden durfte. Soweit der BeschwerdefÃ¼hrer hinsichtlich der somatischen Beschwerden einen Widerspruch zwischen den Berichten der Rehaklinik F.___ vom 13. Oktober 2005 und vom 9. November 2005 erblicken will, weil im Letzteren Ã¼ber die ArbeitsfÃ¤higkeit aus somatischer Sicht entschieden wurde, ohne dass eine erneute Untersuchung stattgefunden hatte, obschon im Bericht vom 13. Oktober 2005 eine solche empfohlen worden war (Urk. 1 S. 6), kann ihm nicht gefolgt werden, zumal diese Empfehlung in Hinblick auf den psychischen Zustand erfolgt ist (vgl. Urk. 10/46 S. 3). Die Frage der ArbeitsfÃ¤higkeit ist indessen vorliegend nicht weiter von Belang, weil die Leistungen von der SUVA wegen fehlender UnfallkausalitÃ¤t eingestellt wurde. Nach den obigen AusfÃ¼hrungen ist dies bei Abschluss des normalen, unfallbedingt erforderlichen Heilungsprozesses zulÃ¤ssig. Entscheidend dabei ist, zu welchem Zeitpunkt dieser Abschluss unter BerÃ¼cksichtigung des konkreten medizinischen Befundes erwartungsgemÃ¤ss hÃ¤tte erfolgt sein mÃ¼ssen (vgl. hierzu auch die Bemerkungen zum Urteil des EidgenÃ¶ssischen Versicherungsgerichts vom 11. Februar 2004 von Schatzmann/Wernli in: AdÃ¤quanzprÃ¼fung: Wann ist der richtige Zeitpunkt?, HAVE/REAS 2/2004 S. 121 f.). Nicht massgebend unter diesem Gesichtspunkt ist, ob im Sinne von Art. 19 Abs. 1 UVG effektiv der medizinische Endzustand erreicht ist, der durch weitere Behandlungen nicht mehr namhaft verÃ¤ndert werden kann. Denn andernfalls wÃ¼rde die Rechtsprechung aus den Angeln gehoben, wonach die AdÃ¤quanzprÃ¼fung unabhÃ¤ngig davon, ob als Leistungen Heilungskosten und Taggelder oder bereits eine Rente zur Diskussion stehen, nach dem gleichen Massstab zu erfolgen hat (Urteil des Sozialversicherungsgerichts des Kantons ZÃ¼rich in Sachen G. vom 23. September 2005, UV.2004.00211, Erw. 2.3.3). Daher kann auf die SchÃ¤tzung der Rehaklinik F.___, wonach der Heilungsprozess fÃ¼r die somatischen Beschwerden nach Ablauf von zwei bis drei Monaten nach Austritt aus der Rehaklinik F.___ am 12. Oktober 2005 erwartungsgemÃ¤ss abgeschlossen sein mÃ¼sste, abgestellt werden. Diese EinschÃ¤tzung deckt sich im Ãbrigen mit jener des Rheumatologen Dr. D.___, der - wie schon erwÃ¤hnt wurde - bereits Ende Mai 2005 festgestellt hatte, somatisch gesehen bestÃ¼nden keine Gebrechen, welche auf lÃ¤ngere Zeit eine ArbeitsunfÃ¤higkeit begrÃ¼nden kÃ¶nnten (Urk. 10/39). Es ist somit davon auszugehen, dass zum Zeitpunkt der Leistungseinstellung der normale Heilungsprozess in somatischer Hinsicht erreicht war und nur noch geringe Restbeschwerden vorlagen, nachdem die bisherigen therapeutischen Behandlungen der muskoloskelettalen Beschwerden weitgehend erfolglos geblieben waren (Urk. 10/44, Urk. 10/46, vgl. auch Urk. 10/35). Aus diesem Grunde erachteten die Ãrzte der Rehaklinik F.___ eine WeiterfÃ¼hrung der Physiotherapie denn auch nicht als indiziert (Urk. 10/44, Urk. 10/46). Dies Ã¼bersieht Dr. H.___, soweit er im Bericht vom 29. Mai 2006 ein cervico-cephales Beschwerdebild feststellt und eine Fortsetzung der Heilbehandlung fordert (Urk. 3/3).</w:t>
      </w:r>
    </w:p>
    <w:p>
      <w:r>
        <w:t>Â</w:t>
      </w:r>
    </w:p>
    <w:p>
      <w:r>
        <w:t>6.Â Â Â Â Â Â  Das Bundesgericht stuft AuffahrunfÃ¤lle in stehenden Kolonnen regelmÃ¤ssig als mittelschwer im Grenzbereich zu den leichten UnfÃ¤llen ein (RKUV 2003 Nr. U 489 S. 360 Erw. 4.2 mit Hinweisen). Angesichts der kollisionsbedingten GeschwindigkeitsÃ¤nderung von 10 - 15 km/h (Urk. 10/41) und den relativ geringen SchÃ¤den am Fahrzeug (Urk. 10/21, vgl. auch Urk. 10/24) besteht vorliegend kein Grund, davon abzuweichen. Am 14. Juli 2005 schilderte der BeschwerdefÃ¼hrer gegenÃ¼ber der SUVA das Unfallgeschehen. Dabei gab er erstmals an, fÃ¼nf bis zehn Minuten bewusstlos gewesen zu sein (Urk. 10/14). Diese Angabe machte er wiederum im Rahmen des psychiatrischen Konsiliums in der Rehaklinik F.___. Ein nÃ¤heres Nachfragen ergab jedoch, dass damit eine Benommenheit gemeint war (Urk. 10/45 S. 2), was auch mit dem Dokumentationsfragebogen fÃ¼r Erstkonsultation Ã¼bereinstimmt, wo eine Bewusstlosigkeit verneint und eine GedÃ¤chtnislÃ¼cke von fÃ¼nf Minuten erwÃ¤hnt wird (Urk. 10/2). Zudem liegt die Annahme nahe, dass eine Bewusstlosigkeit im Unfallrapport der Polizei erwÃ¤hnt worden wÃ¤re, was jedoch nicht der Fall ist (Urk. 10/5). Es ist deshalb davon auszugehen, dass es sich bei der angegebenen Bewusstlosigkeit um ein sprachliches MissverstÃ¤ndnis des fremdsprachigen BeschwerdefÃ¼hrers handelt. Ausgehend von der Qualifikation des Unfalls als mittelschwer im Grenzbereich zu den leichten FÃ¤llen sind somit fÃ¼r die Beurteilung der UnfalladÃ¤quanz die von der Rechtsprechung aufgestellten Zusatzkriterien einzubeziehen. Damit die AdÃ¤quanz des Kausalzusammenhangs bejaht werden kÃ¶nnte, mÃ¼sste ein einzelnes der in die Beurteilung einzubeziehenden Kriterien in besonders ausgeprÃ¤gter Weise erfÃ¼llt sein, oder die zu berÃ¼cksichtigenden Kriterien mÃ¼ssten in gehÃ¤ufter oder auffallender Weise gegeben sein (BGE 115 V 141 Erw. 6c/bb).</w:t>
      </w:r>
    </w:p>
    <w:p>
      <w:r>
        <w:t>Â Â Â Â Â Â Â Â  Der Unfall vom 7. April 2005 ereignete sich weder unter besonders dramatischen BegleitumstÃ¤nden, noch war er von besonderer EindrÃ¼cklichkeit. Auch hat der BeschwerdefÃ¼hrer keine Verletzungen von besonderer Schwere und insbesondere keine Verletzungen erlitten, die erfahrungsgemÃ¤ss geeignet sind, psychische Fehlentwicklungen auszulÃ¶sen. Von einer Ã¤rztlichen Fehlbehandlung, welche die Unfallfolgen erheblich verschlimmert hat, oder einem schwierigen Heilungsverlauf und erheblichen Komplikationen kann nicht die Rede sein. Ebensowenig ist das Kriterium der kÃ¶rperlichen Dauerschmerzen gegeben, zumal sie in einem gewissen Anteil auf eine disfunktionale Beschwerdeverarbeitung zurÃ¼ckzufÃ¼hren und damit in einem gewissen Masse psychisch Ã¼berlagert waren (Urk. 10/45, Urk. 10/46 S. 2; vgl. Urteil des EidgenÃ¶ssischen Versicherungsgerichts in Sachen B. vom 7. August 2001, U 33/01, Erw. 3b). Sodann kann die Dauer der angewandten Physiotherapien und sonstigen medizinischen Behandlungen nicht als Ã¼bermÃ¤ssig lang bezeichnet werden. Die kÃ¶rperlich bedingte ArbeitsunfÃ¤higkeit dauerte etwa bis Januar 2006 (drei Monate nach Austritt aus der Rehaklinik F.___), mithin insgesamt ca. neun Monate, und kann daher ebenfalls nicht als lang qualifiziert werden.</w:t>
      </w:r>
    </w:p>
    <w:p>
      <w:r>
        <w:t>Â Â Â Â Â Â Â Â  Da somit keines der nach der Rechtsprechung fÃ¼r die AdÃ¤quanzbeurteilung massgebenden Kriterien als erfÃ¼llt gelten kann, besteht kein Anspruch auf weitere Leistung des Unfallversicherers. Die Beschwerde ist demnach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Alex Le Soldat</w:t>
      </w:r>
    </w:p>
    <w:p>
      <w:r>
        <w:t>- Rechtsanwalt Mathias Birrer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