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UV.2006.00210 vom 19. März 2008</w:t>
      </w:r>
    </w:p>
    <w:p>
      <w:r>
        <w:t>ZH Sozialversicherungsgericht, 2008-03-19, DE</w:t>
      </w:r>
    </w:p>
    <w:p>
      <w:r>
        <w:rPr>
          <w:b/>
        </w:rPr>
        <w:t xml:space="preserve">Quelle: </w:t>
      </w:r>
      <w:r>
        <w:t>https://mcp.opencaselaw.ch/entscheid/zh_sozialversicherungsgericht_UV.2006.00210</w:t>
      </w:r>
    </w:p>
    <w:p>
      <w:r>
        <w:t>FR: ZH_SOZIALVERSICHERUNGSGERICHT UV.2006.00210 du 19 mars 2008</w:t>
      </w:r>
    </w:p>
    <w:p>
      <w:r>
        <w:t>IT: ZH_SOZIALVERSICHERUNGSGERICHT UV.2006.00210 del 19 marzo 2008</w:t>
      </w:r>
    </w:p>
    <w:p>
      <w:pPr>
        <w:pStyle w:val="Heading2"/>
      </w:pPr>
      <w:r>
        <w:t>Erwägungen</w:t>
      </w:r>
    </w:p>
    <w:p>
      <w:r>
        <w:rPr>
          <w:b/>
        </w:rPr>
        <w:t>E. 1</w:t>
      </w:r>
    </w:p>
    <w:p>
      <w:r>
        <w:t>1.1Â Â Â Â  GemÃ¤ss Unfallmeldung vom 27. Mai 2004 stÃ¼rzte P.___, geboren 1941, am 22. Mai 2004 auf einer Rolltreppe in einem Einkaufszentrum (Urk. 7/Z1). Dabei zog sie sich einen Rippenbruch sowie eine Daumenverletzung zu, welche nach erfolgloser konservativer Behandlung (vgl. Urk. 7/ZM4) operativ behandelt werden musste (Arztzeugnis UVG der erstbehandelnden Ãrztin, Dr. med. A.___, FMH fÃ¼r orthopÃ¤dische Chirurgie, ___, vom 28. Mai 2004, Urk. 7/ZM1; Operationsbericht der Daumenoperation vom 17. September 2004, Urk. 7/ZM3).</w:t>
      </w:r>
    </w:p>
    <w:p>
      <w:r>
        <w:t>1.2Â Â Â Â  P.___ war im Unfallzeitpunkt als Arbeitnehmerin der B.___ SA bei der "ZÃ¼rich" Versicherungs-Gesellschaft (nachfolgend: "ZÃ¼rich") gegen die Folgen von Berufs- und NichtberufsunfÃ¤llen sowie Berufskrankheiten versichert, welche auf den Schaden eintrat und die gesetzlichen Leistungen gewÃ¤hrte.</w:t>
      </w:r>
    </w:p>
    <w:p>
      <w:r>
        <w:t>1.3Â Â Â Â  Dr. A.___ attestierte eine ArbeitsunfÃ¤higkeit vom 22. (Unfalltag) bis zum 31. Mai 2004 sowie in der Folge der Daumenoperation vom 17. September bis 24. Oktober 2004 (Urk. 7/ZM5).</w:t>
      </w:r>
    </w:p>
    <w:p>
      <w:r>
        <w:t>1.4Â Â Â Â  Die Arbeitgeberin teilte der "ZÃ¼rich" mit Schreiben vom 27. Mai 2004 mit, dass P.___ per 31. Mai 2004 pensioniert werde (Urk. 7/Z2).</w:t>
      </w:r>
    </w:p>
    <w:p>
      <w:r>
        <w:t>1.5Â Â Â Â  Die "ZÃ¼rich" kam fÃ¼r die Kosten der Ã¤rztlichen Behandlung im Betrag von insgesamt Fr. 4'126.30 auf und leistete Taggeld fÃ¼r die Zeit vom 25. bis 31. Mai 2004 (vgl. Urk. 7/Z8). Die Auszahlung eines Taggeldes fÃ¼r die Zeit vom 17. September bis 25. Oktober 2004 lehnte sie jedoch mit der BegrÃ¼ndung ab, die Versicherte sei auf den 31. Mai 2004 regulÃ¤r pensioniert worden, weshalb in Ermangelung eines Erwerbsausfalles auch kein Taggeld geschuldet sei (VerfÃ¼gung vom 25. Juli 2005, Urk. 7/Z11).</w:t>
      </w:r>
    </w:p>
    <w:p>
      <w:r>
        <w:t>1.6Â Â Â Â Â Â Â Â  Hiergegen liess P.___, vertreten durch Rechtsanwalt Dr. HansjÃ¼rg Lenhard, ZÃ¼rich, Einsprache erheben, dies im Wesentlichen mit der BegrÃ¼ndung, die Leistungen gemÃ¤ss Bundesgesetz Ã¼ber die Unfallversicherung (UVG) seien lebenslÃ¤nglich geschuldet (Urk. 7/Z12).</w:t>
      </w:r>
    </w:p>
    <w:p>
      <w:r>
        <w:t>1.7Â Â Â Â  Die "ZÃ¼rich" wies die Einsprache unter Hinweis auf BGE 130 V 35 mit Entscheid vom 14. MÃ¤rz 2006 ab (Urk. 2).</w:t>
      </w:r>
    </w:p>
    <w:p>
      <w:r>
        <w:rPr>
          <w:b/>
        </w:rPr>
        <w:t>E. 2</w:t>
      </w:r>
    </w:p>
    <w:p>
      <w:r>
        <w:t>2.1Â Â Â Â  Die BeschwerdefÃ¼hrerin begrÃ¼ndet ihren Standpunkt damit, UVG-Leistungen seien grundsÃ¤tzlich lebenslÃ¤nglich geschuldet. Der von der Beschwerdegegnerin angerufene Entscheid des EidgenÃ¶ssischen Versicherungsgerichts (EVG) sei nicht auf ihren Fall anwendbar. Dort sei nÃ¤mlich der Ansprecher - welcher keine Abredeversicherung abgeschlossen habe - vorzeitig pensioniert worden. Das EVG sei daher davon ausgegangen, dass im Zeitpunkt des Unfalles der vorzeitig Pensionierte keinen Erwerbsausfall erlitten habe. Die BeschwerdefÃ¼hrerin habe aber den Unfall noch wÃ¤hrend ihrer Anstellung bei der B.___ SA erlitten und somit im Unfallzeitpunkt einen unfallbedingten Erwerbsausfall erfahren (Urk. 1 S. 5 Ziff. III.A). Weiter mÃ¼sse der Beschwerdegegnerin das Kreisschreiben Nr. 20 des Bundesamtes fÃ¼r Gesundheit (BAG) vom 15. Februar 2006 entgegen gehalten werden, wo unter anderem festgehalten werde, dass es dem Willen des Gesetzgebers entspreche, dass das Taggeld in der obligatorischen Unfallversicherung nach der abstrakten Methode berechnet werde, d.h. grundsÃ¤tzlich unabhÃ¤ngig vom effektiven Erwerbsausfall wÃ¤hrend der Zeitspanne der ArbeitsunfÃ¤higkeit zu berechnen sei (Urk. 1 S. 5 f. Ziff.III.B).</w:t>
      </w:r>
    </w:p>
    <w:p>
      <w:r>
        <w:t>2.2Â Â Â Â Â Â Â Â  DemgegenÃ¼ber macht die Beschwerdegegnerin unter Hinweis auf den angefochtenen Einsprachentscheid vom 14. MÃ¤rz 2006 (Urk. 2) geltend, es sei nicht nachvollziehbar, weshalb BGE 130 V 35 auf den Fall der BeschwerdefÃ¼hrerin nicht anwendbar sein solle, habe doch jener Versicherte zwar in der Nachdeckungsfrist, aber damit ebenfalls wÃ¤hrend der Versicherungsdeckung einen Unfall erlitten. Der einzige Unterschied bestehe darin, dass die BeschwerdefÃ¼hrerin zu Beginn, nÃ¤mlich bis zur Pensionierung, Taggeldleistungen bezogen habe, da sie in dieser Zeit einen Erwerbsausfall erlitten habe (Urk. 6 S. 2 f., ad. A.). Zum erwÃ¤hnten Kreisschreiben fÃ¼hrte die Beschwerdegegnerin (Urk. 6 S. 3, ad. B) aus: "Dieses kann aber nicht dahingehend eng ausgelegt werden, dass der durchaus vergleichbare Fall einer Pensionierten mit dem eines FrÃ¼hpensionierten nicht gleich gehandhabt werden muss. Das Kreisschreiben fordert die abstrakte Berechnung des Taggeldes mit Ausnahme der Taggeldberechnung fÃ¼r den FrÃ¼hpensionierten. Das EidgenÃ¶ssische Versicherungsgericht hat lediglich die Frage betreffend eine allfÃ¤llige Abredeversicherung offengelassen. Im Kreisschreiben gilt nach Ansicht des BAG fÃ¼r offene Fragen betreffend Nachdeckung, Abredeversicherung, befristetes ArbeitsverhÃ¤ltnis, dass der Taggeldanspruch unabhÃ¤ngig vom effektiven Erwerbsausfall zu berechnen sei. Wie bereits erwÃ¤hnt gilt dies nicht fÃ¼r den entschiedenen Fall des FrÃ¼hpensionierten. Unseres Erachtens ergibt sich daraus aber auch nicht der Schluss, dass diese Rechtsprechung nicht auch fÃ¼r die ordentlich pensionierte Versicherte gelten solle. Im Ãbrigen ist das genannte Kreisschreiben fÃ¼r den Unfallversicherer nicht bindend." Die BeschwerdefÃ¼hrerin sei daher wie die im Kreisschreiben erwÃ¤hnten FrÃ¼hpensionierten zu behandeln, da beide im Unfallzeitpunkt obligatorisch versichert seien. Es kÃ¶nne nicht angehen, dass eine Unterscheidung der Leistungspflicht daraus abgeleitet werde, ob der Unfall noch vor dem Pensionierungszeitpunkt erfolge oder danach (Urk. 6 S. 3 f., ad.C).</w:t>
      </w:r>
    </w:p>
    <w:p>
      <w:r>
        <w:rPr>
          <w:b/>
        </w:rPr>
        <w:t>E. 3</w:t>
      </w:r>
    </w:p>
    <w:p>
      <w:r>
        <w:t>3.1Â Â Â Â  Ist die versicherte Person infolge des Unfalles voll oder teilweise arbeitsunfÃ¤hig (Art. 6 ATSG), so hat sie gemÃ¤ss Art. 16 Abs. 1 UVG Anspruch auf ein Taggeld. Der Anspruch auf Taggeld entsteht am dritten Tag nach dem Unfalltag. Er erlischt mit der Wiedererlangung der vollen ArbeitsfÃ¤higkeit, mit dem Beginn einer Rente oder mit dem Tod der versicherten Person (Art. 16 Abs. 2 UVG). Das Taggeld der Unfallversicherung wird nicht gewÃ¤hrt, solange Anspruch auf ein Taggeld der Invalidenversicherung besteht (Art. 16 Abs. 3 UVG).</w:t>
      </w:r>
    </w:p>
    <w:p>
      <w:r>
        <w:t>3.2Â Â Â Â  In BGE 130 V 35 hatte das EidgenÃ¶ssische Versicherungsgericht den UVG-Taggeldanspruch eines Versicherten zu prÃ¼fen, welcher neun Tage nach seiner vorzeitigen Pensionierung, aber noch wÃ¤hrend der Nachdeckungsfrist gemÃ¤ss Art. 3 Abs. 2 UVG, einen Unfall erlitten hatte.</w:t>
      </w:r>
    </w:p>
    <w:p>
      <w:r>
        <w:t>Â Â Â Â Â Â Â Â  Grundlage der hÃ¶chstrichterlichen Entscheidung bildete BGE 114 V 285 Erw. 3b, wo im Rahmen der Beurteilung eines Anspruchs auf Krankentaggeld gemÃ¤ss KUVG gesagt wurde, dass die Krankentaggeldversicherung in der Regel bezwecke, dem Versicherten ganz oder teilweise Ersatz fÃ¼r den Erwerbsausfall zu bieten, der infolge krankheitsbedingter ArbeitsunfÃ¤higkeit im zuletzt ausgeÃ¼bten Beruf entstehe. Weiter wurde in Erw. 3c festgestellt, dass das Gesetz (KUVG) keinen Hinweis enthalte, wonach ein bestimmter Erwerbsausfall - unter Vorbehalt der Ãberversicherungsordnung - auch Anspruchsvoraussetzung sei. Dennoch kÃ¶nne kein Zweifel daran bestehen, dass die nach Art. 12 bis Abs. 1 KUVG anspruchsbegrÃ¼ndende vollstÃ¤ndige ArbeitsunfÃ¤higkeit erwerbstÃ¤tiger Versicherter gleichbedeutend sei mit vollstÃ¤ndigem krankheitsbedingtem Erwerbsausfall im bisher ausgeÃ¼bten Beruf.</w:t>
      </w:r>
    </w:p>
    <w:p>
      <w:r>
        <w:t>Â Â Â Â Â Â Â Â  Diese an den Schaden anknÃ¼pfende Rechtsprechung sei analog auch im Rahmen von Art. 16 UVG anwendbar, da der Begriff der ArbeitsunfÃ¤higkeit, die einen Taggeldanspruch begrÃ¼nde, in allen Sozialversicherungszweigen identisch sei. Demnach setze der Taggeldanspruch eine durch das versicherte Ereignis (Krankheit, Unfall) verursachte EinschrÃ¤nkung der ArbeitsfÃ¤higkeit mit entsprechender Verdiensteinbusse voraus. Bereits in der Botschaft zum Bundesgesetz Ã¼ber die Unfallversicherung vom 18. August 1976 (BBl 1976 III 167) sei der Bundesrat denn auch davon ausgegangen, dass mit den Taggeldern eine BeeintrÃ¤chtigung der ArbeitsfÃ¤higkeit und ein entsprechender Erwerbsausfall entschÃ¤digt werde. Ebenso werde in der Literatur einhellig die Auffassung vertreten, dass mit dem Taggeld die aus der ArbeitsunfÃ¤higkeit resultierende Erwerbseinbusse kompensiert werden solle. Laut JÃRG MAESCHI (Kommentar zum Bundesgesetz Ã¼ber die MilitÃ¤rversicherung vom 19. Juni 1992, Bern 2000, N 8 zu Art. 28) stelle das Vorliegen eines wirtschaftlichen Schadens bei ErwerbstÃ¤tigen eine selbstverstÃ¤ndliche Anspruchsvoraussetzung fÃ¼r den Taggeldanspruch dar, auch wenn Art. 28 MVG</w:t>
      </w:r>
    </w:p>
    <w:p>
      <w:r>
        <w:t>(wie im Ãbrigen auch Art. 16 UVG) nicht ausdrÃ¼cklich voraussetze, dass der Versicherte eine Verdiensteinbusse erleidet. Versicherte, die zwar (medizinisch-theoretisch) in der ArbeitsfÃ¤higkeit beeintrÃ¤chtigt seien, jedoch keine Verdiensteinbusse erlitten, seien nicht anspruchsberechtigt (BGE 130 V 37 f. Erw. 3.3).</w:t>
      </w:r>
    </w:p>
    <w:p>
      <w:r>
        <w:t>Â Â Â Â Â Â Â Â</w:t>
      </w:r>
    </w:p>
    <w:p>
      <w:r>
        <w:t>Â Â Â Â Â Â Â Â  In ErwÃ¤gung 3.4 des zitierten Entscheids fÃ¼hrte das oberste Gericht weiter aus, auf Grund dieser, der ratio legis und dem Willen des historischen Gesetzgebers entsprechenden sowie der Regelung in der Kranken- und der MilitÃ¤rversicherung Rechnung tragenden Auslegung von Art. 16 Abs. 1 UVG</w:t>
      </w:r>
    </w:p>
    <w:p>
      <w:r>
        <w:t>sei der Anspruch des BeschwerdefÃ¼hrers auf Taggelder mit dem kantonalen Gericht zu verneinen, da dieser sich auf den 1. November 1995 vorzeitig habe pensionieren lassen und wegen der Folgen der Auffahrkollision vom 9. November 1995 unbestrittenermassen keine Verdiensteinbusse erlitten habe.</w:t>
      </w:r>
    </w:p>
    <w:p>
      <w:r>
        <w:t>Â Â Â Â Â Â Â Â  Schliesslich befand das Bundesgericht, der Wortlaut von Art. 16 Abs. 1 UVG stehe diesem Ergebnis nicht entgegen, da diese Bestimmung keineswegs ungeachtet einer Erwerbseinbusse einen Anspruch auf Taggeld einrÃ¤ume, sondern - wie analoge Bestimmungen in anderen Sozialversicherungszweigen (Art. 72 Abs. 2 Satz 1 KVG ; Art. 28 Abs. 1 MVG) - lediglich ein Anspruchserfordernis (Verdienstausfall), das im Lichte der vorstehenden ErwÃ¤gungen als selbstverstÃ¤ndlich und begriffsinhÃ¤rent gelte, nicht ausdrÃ¼cklich erwÃ¤hne (BGE 130 V 38 Erw. 3.5).</w:t>
      </w:r>
    </w:p>
    <w:p>
      <w:r>
        <w:t>3.3Â Â Â Â  BGE 130 V 35 wurde in der Folge insbesondere von Ueli Kieser in AJP 2004 S. 189 f. und von Gabriela Riemer-Kafka in SZS 2004 S. 78 ff. kritisiert:</w:t>
      </w:r>
    </w:p>
    <w:p>
      <w:r>
        <w:t>Â Â Â Â Â Â Â Â  Von Kieser wurde geltend gemacht, bis anhin sei es in der Praxis als selbstverstÃ¤ndlich angesehen worden, dass ein Anspruch auf Taggelder der Unfallversicherung bestehe, wenn die ArbeitsfÃ¤higkeit eingeschrÃ¤nkt sei, und zwar unabhÃ¤ngig davon, ob damit eine Verdiensteinbusse verbunden sei oder nicht. Der hÃ¶chstrichterliche Entscheid stelle damit eine PraxisÃ¤nderung dar. Das Inkrafttreten des Unfallversicherungsgesetzes habe einen Wandel von der konkreten zur abstrakten Berechnungsmethode mit sich gebracht. Es werde eben nicht geprÃ¼ft, ob der Versicherte den erwÃ¤hnten Lohn wÃ¤hrend der Dauer der ArbeitsfÃ¤higkeit, ohne Versicherungsfall, wirklich erzielt hÃ¤tte. Dazu passe, dass auch hypothetische LohnerhÃ¶hungen oder das Hinzutreten neuer ErwerbsverhÃ¤ltnisse bei der Taggeldbemessung grundsÃ¤tzlich nicht berÃ¼cksichtigt wÃ¼rden.</w:t>
      </w:r>
    </w:p>
    <w:p>
      <w:r>
        <w:t>Â Â Â Â Â Â Â Â  Riemer-Kafka brachte vor, im Gegensatz zur Invalidenversicherung und zur MilitÃ¤rversicherung finde sich in der Unfallversicherung keine altersabhÃ¤ngige Limitierung der Leistungen. Vielmehr seien auch BezÃ¼ger von Alters- und Invalidenrenten als Arbeitnehmer der obligatorischen Unfallversicherung unterstellt, und Invalidenrenten der Unfallversicherung wÃ¼rden gemÃ¤ss Art. 19 Abs. 2 UVG auf Lebenszeit gesprochen. Auch eine Revision der Rente beim Wechsel in eine nicht erwerbliche TÃ¤tigkeit sei ausgeschlossen. Die Leistungen wÃ¼rden an das wÃ¤hrend der Vertragsunterstellung eingetretene Risiko (Unfall, unfallÃ¤hnliche KÃ¶rperschÃ¤digung, Berufskrankheit) sowie die daraus entstandene ArbeitsunfÃ¤higkeit anknÃ¼pfen und seien, auch was die Bemessung der HÃ¶he des Taggeldes betreffe, abstrakt und vergangenheitsorientiert. Dies lasse sich auch aus der gesetzlichen Nachdeckungsfrist von 30 Tagen und aus der Abredeversicherung gemÃ¤ss Art. 3 Abs. 2 und 3 UVG selbst erkennen. Dabei handle es sich nÃ¤mlich um eine uneingeschrÃ¤nkte WeiterfÃ¼hrung der Versichertenstellung in qualitativer und quantitativer Hinsicht im Sinne einer Fiktion. Eine altersbedingte BeschrÃ¤nkung der Leistungen der Versicherten verletze schliesslich auch das Ãquivalenzprinzip.</w:t>
      </w:r>
    </w:p>
    <w:p>
      <w:r>
        <w:rPr>
          <w:b/>
        </w:rPr>
        <w:t>E. 4</w:t>
      </w:r>
    </w:p>
    <w:p>
      <w:r>
        <w:t>4.1Â Â Â Â Â Â Â Â  Vorliegend unterscheidet sich der Sachverhalt insofern von jenem, welchen das Bundesgericht in BGE 130 V 35 zu beurteilen hatte, als die BeschwerdefÃ¼hrerin im Zeitpunkt, als sie den Unfall erlitt, unbestrittenermassen noch nicht pensioniert war. Mit der durch den Unfall verbundenen ArbeitsunfÃ¤higkeit ging daher bei ihr zumindest fÃ¼r die erste - hier nicht zu prÃ¼fende Periode des Taggeldbezuges - unbestrittenermassen auch ein entsprechender Verdienstausfall einher. Somit wÃ¤re dieser Taggeldanspruch auch unter Beachtung von BGE 130 V 35 geschuldet gewesen, was die Beschwerdegegnerin auch nie bestritten hat.</w:t>
      </w:r>
    </w:p>
    <w:p>
      <w:r>
        <w:t>4.2Â Â Â Â  Anders verhÃ¤lt es sich fÃ¼r den zweiten - hier strittigen - Zeitraum der ArbeitsunfÃ¤higkeit vom 17. September bis 25. Oktober 2004. Diese zweite Phase der Ã¤rztlich attestierten ArbeitsunfÃ¤higkeit der BeschwerdefÃ¼hrerin wurde durch die Operation am Daumen verursacht, welche nachtrÃ¤glich nÃ¶tig geworden war, nachdem die zuerst versuchte konservative Behandlung erfolglos geblieben war. Sie fiel in den Zeitraum nach der ordentlichen Pensionierung, welche per 31. Mai 2004 erfolgt war. Im Unterschied zum Sachverhalt in BGE 130 V 35 lag damit zwar der Unfallzeitpunkt noch vor der Pensionierung, der Beginn der hier relevanten ArbeitsunfÃ¤higkeit aber danach. Es stellt sich daher die Frage, ob hier erneut ein Erwerbsausfall vorausgesetzt werden muss, oder ob es fÃ¼r die Entstehung des Anspruches genÃ¼gt, wenn dies lediglich im Zeitpunkt des Unfalles gegeben ist.</w:t>
      </w:r>
    </w:p>
    <w:p>
      <w:r>
        <w:t>4.3Â Â Â Â  Mit Urteil vom 27. August 2007 in Sachen P. (UV.2006.00129) hatte das hiesige Gericht die Frage zu beantworten, wie es sich verhÃ¤lt, wenn eine Versicherte wÃ¤hrend der Dauer des Taggeldbezuges das ordentliche Pensionierungsalter erreicht. Entgegen der Auffassung der beschwerdegegnerischen Unfallversicherung kam es zum Schluss, eine Verneinung des Anspruchs auf Taggeld ab Erreichen des Pensionsalters kÃ¤me einer unzulÃ¤ssigen Befristung des Taggeldanspruches gleich, und bejahte den Anspruch auf Taggeld auch nach Erreichen des ordentlichen Pensionierungsalters. Die gegen den Entscheid des hiesigen Gerichts erhobene Verwaltungsgerichtsbeschwerde an das Bundesgericht ist noch nicht entschieden.</w:t>
      </w:r>
    </w:p>
    <w:p>
      <w:r>
        <w:t>4.4Â Â Â Â Â Â Â Â  Vorliegend war die BeschwerdefÃ¼hrerin im Zeitpunkt, als die Operation stattfand, in deren Folge sie eine zweite Phase der ArbeitsunfÃ¤higkeit erlitt, bereits pensioniert. Einen Verdienstausfall erlitt sie unbestrittenermassen nicht mehr. In der Zeit von der Pensionierung bis zur Operation bezog sie - im Unterschied zum Fall, den das hiesige Gericht im Sommer 2007 zu entscheiden hatte - auch kein Taggeld. Wenn man einen Verdienstausfall als Anspruchsvoraussetzung wÃ¤hrend der ganzen Dauer des Taggeldbezuges voraussetzen wollte, so mÃ¼sste der Anspruch der BeschwerdefÃ¼hrerin daher verneint werden. Allerdings resultiert auch diese zweite Phase der ArbeitsunfÃ¤higkeit aus dem Unfall vom 22. Mai 2004 und fiel nur deshalb in die Zeit nach der Pensionierung, weil die zuerst angewandte konservative Behandlungsmethode versagte. Insofern wÃ¼rde die Verneinung des Anspruchs im Ergebnis doch auf eine Befristung des Taggeldanspruches bis zur Pensionierung herauslaufen. Dies entspricht aber nicht dem gesetzlichen System, welches die Leistungen in der Unfallversicherung grundsÃ¤tzlich bis zum Tod - und nicht nur bis zur Pensionierung - vorsieht.</w:t>
      </w:r>
    </w:p>
    <w:p>
      <w:r>
        <w:t>4.5Â Â Â Â  Nichts ableiten lÃ¤sst sich hingegen aus der Bemessung des Taggeldanspruchs, welche unbestrittenermassen abstrakt und vergangenheitsorientiert erfolgt. Dies bedeutet lediglich eine administrative Vereinfachung bei der Ermittlung der HÃ¶he des Taggeldanspruches und muss fÃ¼r sich alleine noch nicht bedeuten, dass das Taggeld keinen Verdienstausfall voraussetzt. Auch das bereits mehrfach erwÃ¤hnte Kreisschreiben Nr. 20 vom 15. Februar 2006 (Urk. 3) zur Unfallversicherung des Bundesamtes fÃ¼r Gesundheit bringt keine KlÃ¤rung, obwohl es die Auffassung der BeschwerdefÃ¼hrerin zu stÃ¼tzen scheint, unterscheidet es doch - wie auch Kieser a.a.O. - nicht klar zwischen Berechnung des Taggeldes und Anspruchsvoraussetzung.</w:t>
      </w:r>
    </w:p>
    <w:p>
      <w:r>
        <w:t>4.6Â Â Â Â  FÃ¼r die Weiterausrichtung des Taggeldes solange, als eine ArbeitsunfÃ¤higkeit besteht, spricht - wie Riemer-Kafka (a.a.O.) darlegt - auch das im Bereich der Sozialversicherungen geltende Ãquivalenzprinzip. Dieses bedeutet vorliegend, dass die mit der PrÃ¤mie zugesicherte Leistung nicht davon abhÃ¤ngen darf, ob die Behandlungsdauer Ã¼ber den Zeitpunkt der ordentlichen Pensionierung hinausgeht oder nicht. Dies zumal bei den Renten der Unfallversicherung ebenso wenig verlangt wird, dass ein Verdienstausfall damit kompensiert wird. Dass der Gesetzgeber einen solchen beim Taggeld selbstverstÃ¤ndlich vorausgesetzt hat, lÃ¤sst sich daher nicht ohne weiteres nachvollziehen.</w:t>
      </w:r>
    </w:p>
    <w:p>
      <w:r>
        <w:t>4.7Â Â Â Â Â Â Â Â  Zusammenfassend hat die Beschwerdegegnerin der BeschwerdefÃ¼hrerin fÃ¼r die Dauer der Ã¤rztlich attestierten ArbeitsunfÃ¤higkeit vom 17. September bis 25. Oktober 2004 Taggeld zu gewÃ¤hren, was zur Gutheissung der Beschwerde fÃ¼hrt.</w:t>
      </w:r>
    </w:p>
    <w:p>
      <w:r>
        <w:rPr>
          <w:b/>
        </w:rPr>
        <w:t>E. 5</w:t>
      </w:r>
    </w:p>
    <w:p>
      <w:r>
        <w:t>5.1Â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5.2Â Â Â Â Â Â Â Â  AusgangsgemÃ¤ss hat die BeschwerdefÃ¼hrerin Anspruch auf ProzessentschÃ¤digung, welche in BerÃ¼cksichtigung der genannten Bemessungskriterien auf Fr. 1'000.-- (inkl. Barauslagen und MWSt) festzusetzen ist.</w:t>
      </w:r>
    </w:p>
    <w:p>
      <w:r>
        <w:t>Das Gericht erkennt:</w:t>
      </w:r>
    </w:p>
    <w:p>
      <w:r>
        <w:t>1.Â Â Â Â Â Â Â Â  In Gutheissung der Beschwerde wird der Einspracheentscheid der Beschwerdegegnerin vom 14. MÃ¤rz 2006 aufgehoben, und es wird festgestellt, dass die BeschwerdefÃ¼hrerin fÃ¼r die Zeit vom 17. September 2004 bis 24. Oktober 2004 Anspruch auf Taggelder hat.</w:t>
      </w:r>
    </w:p>
    <w:p>
      <w:r>
        <w:t>2.Â Â Â Â Â Â Â Â  Das Verfahren ist kostenlos.</w:t>
      </w:r>
    </w:p>
    <w:p>
      <w:r>
        <w:t>3.Â Â Â Â Â Â Â Â  Die Beschwerdegegnerin wird verpflichtet, der BeschwerdefÃ¼hrerin eine ProzessentschÃ¤digung von Fr. 1'000.-- (inkl. Barauslagen und MWSt) zu bezahlen.</w:t>
      </w:r>
    </w:p>
    <w:p>
      <w:r>
        <w:t>4.Â Â Â Â Â Â Â Â Â Â  Zustellung gegen Empfangsschein an:</w:t>
      </w:r>
    </w:p>
    <w:p>
      <w:r>
        <w:t>- ''ZÃ¼rich'' Versicherungs-Gesellschaft</w:t>
      </w:r>
    </w:p>
    <w:p>
      <w:r>
        <w:t>- Rechtsanwalt Dr. HansjÃ¼rg Lenhard</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