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UV.2006.00195 vom 28. Februar 2007</w:t>
      </w:r>
    </w:p>
    <w:p>
      <w:r>
        <w:t>ZH Sozialversicherungsgericht, 2007-02-28, DE</w:t>
      </w:r>
    </w:p>
    <w:p>
      <w:r>
        <w:rPr>
          <w:b/>
        </w:rPr>
        <w:t xml:space="preserve">Quelle: </w:t>
      </w:r>
      <w:r>
        <w:t>https://mcp.opencaselaw.ch/entscheid/zh_sozialversicherungsgericht_UV.2006.00195</w:t>
      </w:r>
    </w:p>
    <w:p>
      <w:r>
        <w:t>FR: ZH_SOZIALVERSICHERUNGSGERICHT UV.2006.00195 du 28 février 2007</w:t>
      </w:r>
    </w:p>
    <w:p>
      <w:r>
        <w:t>IT: ZH_SOZIALVERSICHERUNGSGERICHT UV.2006.00195 del 28 febbraio 2007</w:t>
      </w:r>
    </w:p>
    <w:p>
      <w:pPr>
        <w:pStyle w:val="Heading2"/>
      </w:pPr>
      <w:r>
        <w:t>Erwägungen</w:t>
      </w:r>
    </w:p>
    <w:p>
      <w:r>
        <w:rPr>
          <w:b/>
        </w:rPr>
        <w:t>E. 2</w:t>
      </w:r>
    </w:p>
    <w:p>
      <w:r>
        <w:t>Dagegen liess W.___, vertreten durch Rechtsanwalt Figi, am 31. Mai 2006 Beschwerde erheben und Folgendes beantragen (Urk. 1):</w:t>
      </w:r>
    </w:p>
    <w:p>
      <w:r>
        <w:t>"1. Es seien der Einspracheentscheid vom 1. MÃ¤rz 2006 und die VerfÃ¼gung vom 6. Oktober 2005 der Beschwerdegegnerin aufzuheben.</w:t>
      </w:r>
    </w:p>
    <w:p>
      <w:r>
        <w:t>Â 2. Es seien der BeschwerdefÃ¼hrerin weiterhin die gesetzlichen Leistungen nach UVG zu erbringen.</w:t>
      </w:r>
    </w:p>
    <w:p>
      <w:r>
        <w:t>Â 3.Â Â Â  Eventualiter: Der Fall sei zurÃ¼ckzuweisen und es sei ein interdisziplinÃ¤res Gutachten zu erstellen."</w:t>
      </w:r>
    </w:p>
    <w:p>
      <w:r>
        <w:t>Â Â Â Â Â Â Â Â  In der Beschwerdeantwort vom 14. August 2006 hielt die SUVA, vertreten durch Rechtsanwalt Dr. iur. Frischkopf, an ihrem Entscheid fest und beantragte die Abweisung der Beschwerde (Urk. 8). Nach Eingang der Replik vom 11. September 2006 (Urk. 14) und der Duplik vom 12. Oktober 2006 (Urk. 17) wurde der Schriftenwechsel am 16. Oktober 2006 geschlossen (Urk. 18).</w:t>
      </w:r>
    </w:p>
    <w:p>
      <w:r>
        <w:t>Â Â Â Â Â Â Â Â  Auf die AusfÃ¼hrungen der Parteien und die eingereichten Unterlagen wird, soweit erforderlich, nachfolgend eingegangen.</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w:t>
      </w:r>
    </w:p>
    <w:p>
      <w:r>
        <w:t>Â Â Â Â Â Â Â Â  1.2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1.5Â Â Â Â  Zur Ermittlung des rechtserheblichen Sachverhalts ist das Gericht in tatsÃ¤chlicher Hinsicht hauptsÃ¤chlich auf die medizinischen Berichte der behandelnden oder begutachtenden Ãrzte und Ãrztinnen angewiesen.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Streitig und zu prÃ¼fen ist, ob die nach der Geburt des zweiten Kindes - mithin nach dem 30. Januar 2005 (Urk. 10/52.2) - erneut aufgetretenen Nackenbeschwerden, die Kopfschmerzen und der Schwindel noch natÃ¼rlich und adÃ¤quat kausal auf den Verkehrsunfall vom 22. November 2000 zurÃ¼ckzufÃ¼hren sind und der Unfallversicherer fÃ¼r den gemeldeten RÃ¼ckfall erneut Leistungen erbringen muss (Urk. 1, 2, 8, 14).</w:t>
      </w:r>
    </w:p>
    <w:p>
      <w:r>
        <w:rPr>
          <w:b/>
        </w:rPr>
        <w:t>E. 3</w:t>
      </w:r>
    </w:p>
    <w:p>
      <w:r>
        <w:t>3.1Â Â Â Â  Nach der Auffahrkollision vom 11. Juni 1998 konnten bei der Versicherten bei normaler Beweglichkeit der HWS nur leichte Druckdolenzen im Bereich der HalswirbelkÃ¶rper 1/2 und in der unteren HWS paravertebral rechts festgestellt werden. Radiologisch zeigten sich weder ossÃ¤re LÃ¤sionen noch disko-ligamentÃ¤re Insuffizienzen. Bereits am 16. Juni 1998 konnte die BeschwerdefÃ¼hrerin ihre gewohnte ArbeitstÃ¤tigkeit wieder aufnehmen, wobei die Physiotherapie noch bis im November 1998 weitergefÃ¼hrt wurde (Urk. 9/3, 9/6, 9/10). AnlÃ¤sslich der letzten Kontrolle bei Dr. B.___ vom 28. Dezember 1998 war die Versicherte bei guter Beweglichkeit der HWS beschwerdefrei und klagte auch anlÃ¤sslich der krankheitsbedingten Konsultationen im Januar und MÃ¤rz 1999 nicht mehr Ã¼ber Nackenbeschwerden, weshalb der Hausarzt die unfallbedingte Behandlung abschloss (Urk. 9/9).</w:t>
      </w:r>
    </w:p>
    <w:p>
      <w:r>
        <w:t>3.2Â Â Â Â  Nach dem zweiten Unfall vom 22. November 2000 wurde bei der Versicherten erneut eine Distorsion der HWS und zusÃ¤tzlich eine Kontusion der Schulter diagnostiziert (Urk. 10/2). Die Versicherte klagte anlÃ¤sslich der Erstbehandlung beim Hausarzt Dr. B.___ Ã¼ber Kopf- und Nackenschmerzen sowie Ã¼ber Schwindel und Nausea. Zudem berichtete sie, der rechte Arm sei wie eingeschlafen. Der Hausarzt konnte Druckdolenzen im Bereich der HWS und des Musculus levator scapulae, das heisst des Schulterblatthebers, sowie eine BewegungseinschrÃ¤nkung der HWS feststellen. Neurologisch zeigte sich kein Befund und radiologisch konnte eine Fraktur ausgeschlossen werden. Zur Behandlung verordnete der Arzt zunÃ¤chst Analgetika und ab dem 16. Februar 2001 auch Physiotherapie. Die ArbeitsfÃ¤higkeit erachtete der Hausarzt fÃ¼r die nÃ¤chsten vier Wochen als um 25 % eingeschrÃ¤nkt (Urk. 10/2, 10/6-8).</w:t>
      </w:r>
    </w:p>
    <w:p>
      <w:r>
        <w:t>Â Â Â Â Â Â Â Â  AnlÃ¤sslich der ersten Konsultation in der C.___ am 19. Juni 2001 klagte die Versicherte Ã¼ber Nacken- und SchultergÃ¼rtelbeschwerden, Ã¼ber Kopfschmerzen und Ã¼ber unspezifische TrÃ¼mmelgefÃ¼hle. Es konnte bei ihr eine deutliche Haltungsinsuffizienz, eine SchwÃ¤che im Nacken- und SchultergÃ¼rtelbereich beidseits bei Kopf- und Schulterprotraktionen, eine schwach ausgebildete InterscapulÃ¤rmuskulatur und eine schwache KÃ¶rperstabilisierung im lumbalen Bereich festgestellt werden. Die HWS war in der Beweglichkeit allseits eingeschrÃ¤nkt und sehr schmerzhaft. Die DornfortsÃ¤tze der Halswirbel C3, C4 und C5 waren schmerzhaft und die Facetten im Bereich C2/3 druckdolent. Bei der Untersuchung wurden von der Versicherten zwar unspezifische TrÃ¼mmelgefÃ¼hle geschildert, bei Provokation konnten jedoch weder ein Nystagmus noch Schwindel- oder TrÃ¼mmelgefÃ¼hle ausgelÃ¶st werden. Neurologisch konnte bezÃ¼glich der Hirnnerven kein Befund erhoben werden. Aufgrund der radiologischen Untersuchung, bei der sich ein vermehrtes Linksgleiten des Atlas zeigte, vermuteten die Ãrzte eine InstabilitÃ¤tssymptomatik und konnten daher eine Bandverletzung im Bereich der oberen HWS nicht ausschliessen (Urk. 10/9).</w:t>
      </w:r>
    </w:p>
    <w:p>
      <w:r>
        <w:t>Â Â Â Â Â Â Â Â  Auch in der Funktionsaufnahme mit dem Computertomographen vom 10. Juli 2001 konnte im Segment C1/2 eine HypermobilitÃ¤t festgestellt werden, weshalb von den Ãrzten in der C.___ am 14. August 2001 ein konsequentes Programm zur Muskelstabilisation empfohlen wurde. Zudem wurde vermerkt, die Versicherte sei bis anhin als Tiefbauzeichnerin voll arbeitsfÃ¤hig gewesen, habe aber wegen starker Schmerzen am 13. und 14. August 2001 die Arbeit aussetzen mÃ¼ssen (Urk. 10/10).</w:t>
      </w:r>
    </w:p>
    <w:p>
      <w:r>
        <w:t>Â Â Â Â Â Â Â Â  Am 26. November 2001 wurde die Versicherte Dr. D.___ vorgestellt, der eine psychiatrische Beurteilung vornahm und eine AnpassungsstÃ¶rung diagnostizierte, bei der depressive Elemente Ã¼berwiegen wÃ¼rden, weshalb differentialdiagnostisch auch eine eigentliche Depression zu erwÃ¤gen sei. Aufgrund der geschilderten KonzentrationsstÃ¶rungen vermutete der Psychiater zudem eine neuropsychologische FunktionsstÃ¶rung. Die psychischen Probleme erachtete Dr. D.___ als behandlungsbedÃ¼rftig, zumal sie einen chronifizierenden Faktor fÃ¼r das gesamte Beschwerdebild darstellen wÃ¼rden (Urk. 10/14, 10/15). In der Folge wurden vom 12. April bis zum 5. Mai 2002 fÃ¼nf Therapiesitzungen durchgefÃ¼hrt und der behandelnde Psychiater berichtete darauf von einer Besserung der depressiven Symptomatik und einer Abnahme der Schmerzen, was mÃ¶glicherweise auch auf einen Wechsel des Physiotherapeuten zurÃ¼ckgefÃ¼hrt werden kÃ¶nne. Angesichts der psychischen Stabilisierung wurde die ambulante Psychotherapie auf Wunsch der Versicherten eingestellt (Urk. 10/31).</w:t>
      </w:r>
    </w:p>
    <w:p>
      <w:r>
        <w:t>Â Â Â Â Â Â Â Â  Wegen der zwischenzeitlich eingetretenen Schwangerschaft fand am 6. November 2002 die letzte Konsultation in der C.___ statt. Im Bericht wurde dabei vermerkt, die Versicherte klage nur noch Ã¼ber SpannungsgefÃ¼hle bei Flexion am zervikothorakalen Ãbergang. Zudem habe die Versicherte wegen der Schwangerschaft ihr Arbeitspensum auf 50 % reduziert (Urk. 10/33).</w:t>
      </w:r>
    </w:p>
    <w:p>
      <w:r>
        <w:t>Â Â Â Â Â Â Â Â  Am 7. Juli 2003 wurde die Versicherte erneut in der C.___ vorstellig und berichtete, nach der Geburt vor 4Â½ Monaten sei vor allem die lumbale Schmerzproblematik schlechter gewesen, danach sei es vermehrt zu Schmerzen im Nackenbereich mit Ausstrahlung in den Schulterbereich gekommen. AnlÃ¤sslich der neurologischen Untersuchung konnte bei der Versicherten einzig eine schmerzhafte BewegungseinschrÃ¤nkung der HWS und paravertebral im Bereich des Nackens und der SchulterblÃ¤tter ein muskulÃ¤rer Hartspann festgestellt werden (Urk. 10/38). Es wurde darauf erneut eine physiotherapeutische Behandlung eingeleitet (Urk. 10/40). Die Beschwerdesymptomatik besserte sich darauf und die Versicherte berichtete anlÃ¤sslich der letzten Konsultation in der C.___ am 22. September 2003, sie mÃ¼sse dank der Physiotherapie keine Schmerzmittel mehr einnehmen. Zudem hÃ¤tten sich die Kopfschmerzen gebessert, doch spÃ¼re sie nun eine Schmerzausstrahlung in beide Schultern, ohne klare Seitenbetonung (Urk. 10/42).</w:t>
      </w:r>
    </w:p>
    <w:p>
      <w:r>
        <w:t>Â Â Â Â Â Â Â Â  GemÃ¤ss der telefonischen Mitteilung der Versicherten vom 25. MÃ¤rz 2004 wurde die Physiotherapie im Februar 2004 eingestellt, da sie keine Wirkung mehr gezeigt habe (Urk. 10/46).</w:t>
      </w:r>
    </w:p>
    <w:p>
      <w:r>
        <w:t>Â Â Â Â Â Â Â Â  GemÃ¤ss dem Arztzeugnis Ã¼ber die Erstbehandlung nach dem RÃ¼ckfall vom 28. April 2005 konnte Dr. B.___ damals erneut eine eingeschrÃ¤nkte HWS-Beweglichkeit und einen muskulÃ¤ren Hartspann paravertebral feststellen. Als Diagnose gab der Hausarzt ein zervikozephales Syndrom an und verordnete erneut eine Behandlung mittels Physiotherapie (Urk. 10/49).</w:t>
      </w:r>
    </w:p>
    <w:p>
      <w:r>
        <w:rPr>
          <w:b/>
        </w:rPr>
        <w:t>E. 4.1</w:t>
      </w:r>
    </w:p>
    <w:p>
      <w:r>
        <w:t>Unbestrittenermassen hat die BeschwerdefÃ¼hrerin bei beiden VerkehrsunfÃ¤llen eine HWS-Distorsion erlitten. WÃ¤hrend die Beschwerden nach dem ersten Unfall vom 11. Juni 1998 innerhalb von einem halben Jahr abgeklungen waren (Urk. 9/9), klagte die Versicherte nach dem zweiten Unfall vom 22. November 2000 wÃ¤hrend Ã¼ber zwei Jahren Ã¼ber persistierende Nacken- und Kopfschmerzen, die sich trotz andauernder physiotherapeutischer Behandlung nur allmÃ¤hlich besserten (Urk. 10/10, 10/11, 10/18, 10/21, 10/30, 10/32). AnlÃ¤sslich der Konsultation in der C.___ vom 6. November 2002 konnten am zervikothorakalen Ãbergang bei Flexion nur noch SpannungsgefÃ¼hle wahrgenommen werden (Urk. 10/33) und auch die Versicherte berichtete am 9. Dezember 2002 der SUVA telefonisch Ã¼ber eine Besserung der Nackenbeschwerden (Urk. 10/35). WÃ¤hrend der beiden Schwangerschaften hatte die Versicherte gemÃ¤ss ihrer eigenen Aussage keine Nackenbeschwerden und nur wenig Kopfschmerzen (Urk. 10/51). Nach der Geburt des ersten Kindes im Februar 2003 traten die Beschwerden wieder auf und wurden physiotherapeutisch behandelt. Am 22. September 2003 fand die letzte Konsultation in der C.___ statt (Urk. 10/45) und im Februar 2004 wurde auch die Physiotherapie eingestellt (Urk. 10/46). Darauf begab sich die Versicherte erst wieder am 28. April 2005 zu Dr. B.___ in Behandlung, da nach der Geburt des zweiten Kindes erneut Nackenschmerzen und Schwindel aufgetreten waren (Urk. 10/49).</w:t>
      </w:r>
    </w:p>
    <w:p>
      <w:r>
        <w:t>4.2Â Â Â Â  Mit Bezug auf RÃ¼ckfÃ¤lle oder SpÃ¤tfolgen kann der Unfallversicherer nicht auf der Anerkennung des natÃ¼rlichen Kausalzusammenhanges beim Grundfall und bei frÃ¼heren RÃ¼ckfÃ¤llen behaftet werden, weil die unfallkausalen Faktoren durch Zeitablauf wegfallen kÃ¶nnen. Vielmehr obliegt es dem Leistungsansprecher, das Vorliegen eines natÃ¼rlichen Kausalzusammenhanges zwischen dem als RÃ¼ckfall oder SpÃ¤tfolge postulierten Beschwerdebild und dem Unfall nachzuweisen. Nur wenn die UnfallkausalitÃ¤t mit Ã¼berwiegender Wahrscheinlichkeit erstellt ist, entsteht eine Leistungspflicht des Unfallversicherers. Je grÃ¶sser der zeitliche Abstand zwischen dem Unfall und dem Auftreten der gesundheitlichen BeeintrÃ¤chtigung ist, desto strengere Anforderungen sind an den Wahrscheinlichkeitsbeweis des natÃ¼rlichen Kausalzusammenhangs zu stellen (RKUV 1997 Nr. U 275 S. 191 Erw. 1c am Ende). Bei einem RÃ¼ckfall muss daher vom Unfallversicherer begrÃ¼ndet dargelegt werden, dass die geltend gemachten Beschwerden nicht mit Ã¼berwiegender Wahrscheinlichkeit auf das vorgÃ¤ngige Unfallereignis zurÃ¼ckgefÃ¼hrt werden kÃ¶nnen. Im Falle der Beweislosigkeit fÃ¤llt der Entscheid zu Lasten der versicherten Person aus, die aus dem unbewiesen gebliebenen natÃ¼rlichen Kausalzusammenhang als anspruchsbegrÃ¼ndender Tatsache Rechte ableiten will (RKUV 1994 Nr. U 206 S. 328 Erw. 3b).</w:t>
      </w:r>
    </w:p>
    <w:p>
      <w:r>
        <w:rPr>
          <w:b/>
        </w:rPr>
        <w:t>E. 4.3</w:t>
      </w:r>
    </w:p>
    <w:p>
      <w:r>
        <w:t>Vorliegend stÃ¼tzt sich die SUVA einerseits auf die Kurzbeurteilung des Kreisarztes Dr. med. F.___ vom 16. August 2005, wonach die als RÃ¼ckfall geltend gemachten Beschwerden nur mÃ¶glicherweise auf das vorgÃ¤ngige Unfallereignis zurÃ¼ckzufÃ¼hren seien, zumal eine strukturelle LÃ¤sion nicht sicher nachgewiesen worden sei, ein beschwerdefreies Intervall vorgelegen habe und die BeschwerdefÃ¼hrerin zu Depressionen neige (Urk. 10/52). Andererseits begrÃ¼ndet der Unfallversicherer seine Leistungsablehnung mit der von Dr. E.___ vorgenommenen KausalitÃ¤tsbeurteilung vom 13. Februar 2006. Darin werden zwar die Krankheitsgeschichte und die geklagten Beschwerden eingehend beschrieben, die Ãberlegungen zur KausalitÃ¤tsfrage beschrÃ¤nken sich hingegen auf die Feststellung, dass Schwindel, Nausea und Vomitus nur unmittelbar nach dem Unfall vorhanden gewesen und danach abgeklungen seien, weshalb diese Symptome auf unfallfremde Faktoren zurÃ¼ckzufÃ¼hren und die migrÃ¤neartigen Kopfschmerzen nur mÃ¶glicherweise unfallbedingt seien (Urk. 10/63).</w:t>
      </w:r>
    </w:p>
    <w:p>
      <w:r>
        <w:t>Â Â Â Â Â Â Â Â  Da unter einem RÃ¼ckfall definitionsgemÃ¤ss das erneute Auftreten von Unfallfolgen nach einem beschwerdefreien Intervall verstanden wird, lÃ¤sst sich die UnfallkausalitÃ¤t von erneut aufgetretenen Schmerzen nicht alleine mit dem Hinweis auf die zuvor abgeklungenen Beschwerdesymptome verneinen. Ebensowenig genÃ¼gt es, wenn die Ã¤rztliche Beurteilung sich auf die Feststellung beschrÃ¤nkt, die geklagten Beschwerden seien auf unfallfremde Faktoren zurÃ¼ckzufÃ¼hren, beziehungsweise sie seien nur mÃ¶glicherweise unfallbedingt. Der zusÃ¤tzliche Hinweis von Dr. E.___ auf die Belastung der BeschwerdefÃ¼hrerin im Haushalt und durch die Betreuung der beiden Kinder vermag ebenfalls nicht zu Ã¼berzeugen. Der Kreisarzt hat sodann zwar darauf hingewiesen, dass eine strukturelle LÃ¤sion nicht sicher nachgewiesen worden sei und die Versicherte zu Depressionen neige, seine knappe, stichwortartige Beurteilung genÃ¼gt jedoch den Anforderungen an eine Ã¤rztliche KausalitÃ¤tsbeurteilung nicht.</w:t>
      </w:r>
    </w:p>
    <w:p>
      <w:r>
        <w:t>Â Â Â Â Â Â Â Â  Auch wenn die geklagten Nackenschmerzen, die migrÃ¤neartigen Kopfschmerzen und der Schwindel erfahrungsgemÃ¤ss vielfÃ¤ltige Ursachen haben kÃ¶nnen, kann gestÃ¼tzt auf die vorliegenden Ã¤rztlichen Beurteilungen nicht ausgeschlossen werden, dass das Unfallereignis vom 22. November 2000 nicht doch eine kausale Bedeutung hat.</w:t>
      </w:r>
    </w:p>
    <w:p>
      <w:r>
        <w:rPr>
          <w:b/>
        </w:rPr>
        <w:t>E. 5</w:t>
      </w:r>
    </w:p>
    <w:p>
      <w:r>
        <w:t>5.1Â Â Â Â  Selbst wenn der natÃ¼rliche Kausalzusammenhang zwischen den erneut aufgetretenen Nacken- und Schwindelbeschwerden und dem Unfallereignis vom 22. November 2000 zumindest im Sinne einer Teilursache bejaht wird, ist jedoch bei fehlendem adÃ¤quatem Kausalzusammenhang zum ursprÃ¼nglichen Unfallereignis keine Leistungspflicht des Unfallversicherers mehr gegeben (Erw. 1.2 und 1.3), ausser es lÃ¤sst sich eine klare, objektivierbare somatische Ursache eruieren.</w:t>
      </w:r>
    </w:p>
    <w:p>
      <w:r>
        <w:t>Â Â Â Â Â Â Â Â  In den Arztberichten lÃ¤sst sich indessen fÃ¼r die geklagten Beschwerden kein klares somatisches Substrat finden. UrsprÃ¼nglich wurde zwar aufgrund der festgestellten HypermobilitÃ¤t im Bereich C1/2 verdachtsweise auf eine BandlÃ¤sion geschlossen (Urk. 10/10, 10/11, 10/21) eine solche konnte jedoch nicht verifiziert werden und die Ãrzte gingen letztlich von einer nicht genauer spezifizierten IntegritÃ¤tsstÃ¶rung der HWS mit eingeschrÃ¤nkten segmentalen Funktionen beziehungsweise von einem chronischen Schmerzsyndrom aus (Urk. 10/18, 10/21, 10/25, 10/30, 10/32, 10/49). Objektiv liessen sich nur eine eingeschrÃ¤nkte Beweglichkeit der HWS, Druckdolenzen und ein deutlicher paravertebraler Hartspann feststellen (Urk. 10/2, 10/9, 10/10, 10/16, 10/18, 10/21, 10/21, 10/30, 10/36, 10/42, 10/49). Diese Befunde sind zu wenig bestimmt, als dass daraus im Zusammenhang mit der diagnostizierten HWS-Distorsion auf ein objektiv hinreichend nachweisbares Substrat zu schliessen wÃ¤re, zumal bei der Versicherten auch eine allgemeine Ãberbeweglichkeit, eine Haltungsinsuffizienz und eine allgemein schwach ausgebildete Muskulatur im Schulter- und Nackenbereich festgestellt wurden (Urk. 10/9, 10/18). Mangels einer nachweisbaren organischen SchÃ¤digung hat daher grundsÃ¤tzlich eine AdÃ¤quanzprÃ¼fung zu erfolgen.</w:t>
      </w:r>
    </w:p>
    <w:p>
      <w:r>
        <w:t>Â Â Â Â Â Â Â Â  Bereits im ersten Arztzeugnis nach dem Unfall vom 22. November 2000 wurde bei der Versicherten eine depressive GemÃ¼tsverfassung festgestellt (Urk. 10/2). Auch der Psychiater Dr. D.___, konnte bei ihr am 26. November 2001 eine depressive Symptomatik erkennen und schloss auf eine AnpassungsstÃ¶rung, die sich chronifizierend auf das Beschwerdesyndrom auswirke und daher behandelt werden mÃ¼sse (Urk. 10/14 S. 3). Nach fÃ¼nf Therapiesitzungen hatte sich die psychische Situation aber bereits soweit gebessert, dass die psychotherapeutische Behandlung wieder eingestellt werden konnte (Urk. 10/31). Auch wenn die Versicherte zu Depressionen neigt, kann mangels einer eindeutigen psychiatrischen Stellungnahme nicht davon ausgegangen werden, das gesamte Beschwerdebild sei im Wesentlichen durch eine Ã¼berwiegende, psychische Problematik geprÃ¤gt. Die Beurteilung der AdÃ¤quanz ist daher nach der fÃ¼r Schleudertraumen und schleudertraumaÃ¤hnlichen Verletzungen der HWS beziehungsweise SchÃ¤delhirntraumen ohne nachweisbare FunktionsausfÃ¤lle geltenden Rechtsprechung vorzunehmen (BGE 117 V 359 ff. und 369 ff., vgl. Urteil des EidgenÃ¶ssischen Versicherungsgerichts vom 10. Februar 2006 in Sachen S., U 79/05, Erw. 3.2).</w:t>
      </w:r>
    </w:p>
    <w:p>
      <w:r>
        <w:t>5.2Â Â Â Â  Im Rahmen der fÃ¼r die Belange der AdÃ¤quanzprÃ¼fung vorzunehmenden Katalogisierung der UnfÃ¤lle ist der einfache Auffahrunfall vom 11. Juni 1998 rechtsprechungsgemÃ¤ss als mittelschwer im Grenzbereich zu den leichten UnfÃ¤llen zu qualifizieren (RKUV 2005 Nr. U 549 S. 237 Erw. 5.1.2 mit Hinweisen). Die seitliche Kollision vom 22. November 2000 ist hÃ¶chstens als mittelschwerer Unfall einzustufen, da gemÃ¤ss der biomechanischen Kurzbeurteilung der Dres. G.___ und H.___ hier die kollionsbedingte seitliche GeschwindigkeitsÃ¤nderung innerhalb oder oberhalb der Harmlosigkeitsgrenze von 10 bis 15 km/h lag (Urk. 10/28). Da mindestens der zweite Unfall als mittelschwer zu qualifizieren ist, kann nach der Rechtsprechung die AdÃ¤quanz nur bejaht werden, wenn ein einzelnes der in die Beurteilung einzubeziehenden Kriterien in besonders ausgeprÃ¤gten Weise erfÃ¼llt wÃ¤re oder die zu berÃ¼cksichtigenden Kriterien in gehÃ¤ufter oder auffallender Weise gegeben wÃ¤ren (BGE 117 V 367 Erw. 6b).</w:t>
      </w:r>
    </w:p>
    <w:p>
      <w:r>
        <w:t>5.3Â Â Â Â  Die beiden UnfÃ¤lle haben sich weder unter besonders dramatischen BegleitumstÃ¤nden ereignet noch waren sie - objektiv betrachtet (RKUV 1999 Nr. U 335 S. 209 Erw. 3b/cc, vgl. auch RKUV 2000 Nr. U 394 S. 313) - von besonderer EindrÃ¼cklichkeit. Sie hatten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die das Beschwerdebild beeinflussen kÃ¶nnen (Urteil des EidgenÃ¶ssischen Versicherungsgerichts in Sachen J. vom 21. Juni 2006, U 265/05, Erw. 3.2.1 mit Hinweisen). Diese kÃ¶nnen beispielsweise in einer beim Unfall eingenommenen besonderen KÃ¶rperhaltung und dadurch bewirkten Komplikationen bestehen (RKUV 2003 Nr. U 489 S. 361 Erw. 4.3 mit Hinweisen). Solche UmstÃ¤nde sind indessen hier nicht ersichtlich. Es liegt auch keine besondere Schwere der fÃ¼r Schleudertrauma typischen Beschwerden vor. Von einer Ã¤rztlichen Fehlbehandlung, welche die Unfallfolgen erheblich verschlimmert hat, kann nicht gesprochen werde. Nicht erfÃ¼llt ist sodann das Kriterium der ungewÃ¶hnlich langen Dauer der Ã¤rztliche Behandlung, da im Wesentlichen nur Schmerzmittel abgegeben und physiotherapeutische Behandlungen durchgefÃ¼hrt wurden. Ebenso kann nicht von einem schwierigen Heilverlauf mit erheblichen Komplikationen gesprochen werden, da bereits mit ambulanten physiotherapeutischen Behandlungen eine deutliche Besserung der Beschwerden erzielt werden konnte und in den Arztberichten mehrheitlich von einem gÃ¼nstigen Verlauf berichtet wurde (Urk. 10/11, 10/21, 10/30, 10/32). Die kurzzeitige SchmerzverstÃ¤rkung im November 2001 war sodann auf eine verstÃ¤rkte psychische Belastung durch die damalige Situation am Arbeitsplatz zurÃ¼ckzufÃ¼hren (Urk. 10/23 S. 2). Zudem darf aus der blossen Dauer der physiotherapeutischen Behandlung und der geklagten Beschwerden - die bereits im Rahmen der spezifischen AdÃ¤quanzkriterien (ungewÃ¶hnlich lange Dauer der Ã¤rztlichen Behandlung, Dauerschmerzen) zu berÃ¼cksichtigen ist - nicht schon auf einen schwierigen Heilungsverlauf geschlossen werden. Es bedarf hiezu besonderer GrÃ¼nde, welche die Heilung beeintrÃ¤chtigt haben (Urteile des EidgenÃ¶ssischen Versicherungsgerichts in Sachen F. vom 10. September 2003, U 343/02, und in Sachen B. vom 7. August 2002, U 313/01). Solche speziellen GrÃ¼nde sind hier nicht gegeben. Eine lange ArbeitsunfÃ¤higkeit hat zudem nie bestanden. Was schliesslich das Kriterium der Dauerschmerzen betrifft, ist dieses ebenfalls nicht hinreichend erfÃ¼llt, da die Versicherte mindestens wÃ¤hrend der beiden Schwangerschaften beschwerdefrei gewesen war. Die BeschwerdefÃ¼hrerin war durch die Beschwerden auch nicht derart eingeschrÃ¤nkt, dass sie ihre ArbeitstÃ¤tigkeit deswegen hÃ¤tte erheblich einschrÃ¤nken mÃ¼ssen.</w:t>
      </w:r>
    </w:p>
    <w:p>
      <w:r>
        <w:t>Â Â Â Â Â Â Â Â  Somit ist weder eines der fÃ¼r die AdÃ¤quanzbeurteilung massgebenden Kriterien in besonders ausgeprÃ¤gter Weise erfÃ¼llt, noch sind mehrere der zu berÃ¼cksichtigenden Kriterien gegeben, weshalb die UnfalladÃ¤quanz der erneut aufgetretenen und als RÃ¼ckfall gemeldeten Nackenschmerzen und SchwindelgefÃ¼hlen zu verneinen ist. Die SUVA hat ihre Leistungspflicht fÃ¼r den gemeldeten RÃ¼ckfall daher zu Recht verneint. Eine weitere interdisziplinÃ¤re AbklÃ¤rung, wie es die BeschwerdefÃ¼hrerin beantragt hat, erÃ¼brigt sich bei diesen Gegebenheiten.</w:t>
      </w:r>
    </w:p>
    <w:p>
      <w:r>
        <w:t>Â Â Â Â Â Â Â Â  Die Beschwerde ist demnach abzuweisen.</w:t>
      </w:r>
    </w:p>
    <w:p>
      <w:r>
        <w:t>Das Gericht erkennt:</w:t>
      </w:r>
    </w:p>
    <w:p>
      <w:r>
        <w:t>1.Â Â Â Â Â Â Â Â  Die Beschwerde wird abgewiesen.</w:t>
      </w:r>
    </w:p>
    <w:p>
      <w:r>
        <w:t>2.Â Â Â Â Â Â Â Â  Das Verfahren ist kostenlos.</w:t>
      </w:r>
    </w:p>
    <w:p>
      <w:r>
        <w:t>3. Zustellung gegen Empfangsschein an:</w:t>
      </w:r>
    </w:p>
    <w:p>
      <w:r>
        <w:t>- Rechtsanwalt Tobias Figi</w:t>
      </w:r>
    </w:p>
    <w:p>
      <w:r>
        <w:t>- Rechtsanwalt Dr. Beat Frischkopf</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