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UV.2006.00185 vom 30. Juli 2007</w:t>
      </w:r>
    </w:p>
    <w:p>
      <w:r>
        <w:t>ZH Sozialversicherungsgericht, 2007-07-30, DE</w:t>
      </w:r>
    </w:p>
    <w:p>
      <w:r>
        <w:rPr>
          <w:b/>
        </w:rPr>
        <w:t xml:space="preserve">Quelle: </w:t>
      </w:r>
      <w:r>
        <w:t>https://mcp.opencaselaw.ch/entscheid/zh_sozialversicherungsgericht_UV.2006.00185</w:t>
      </w:r>
    </w:p>
    <w:p>
      <w:r>
        <w:t>FR: ZH_SOZIALVERSICHERUNGSGERICHT UV.2006.00185 du 30 juillet 2007</w:t>
      </w:r>
    </w:p>
    <w:p>
      <w:r>
        <w:t>IT: ZH_SOZIALVERSICHERUNGSGERICHT UV.2006.00185 del 30 luglio 2007</w:t>
      </w:r>
    </w:p>
    <w:p>
      <w:pPr>
        <w:pStyle w:val="Heading2"/>
      </w:pPr>
      <w:r>
        <w:t>Erwägungen</w:t>
      </w:r>
    </w:p>
    <w:p>
      <w:r>
        <w:rPr>
          <w:b/>
        </w:rPr>
        <w:t>E. 3</w:t>
      </w:r>
    </w:p>
    <w:p>
      <w:r>
        <w:t>3.1Â Â Â Â  Die Erstbehandlung erfolgte am 16. Februar 2005 durch Dr. med. B.___, FachÃ¤rztin Oto-, Rhino-, Laryngologie FMH, die in ihrem Bericht vom 1. August 2005 einen Status nach plÃ¶tzlichem LÃ¤rmtrauma mit vorÃ¼bergehender SchwerhÃ¶rigkeit und persistierendem Pfeiftinnitus diagnostizierte (Urk. 11/M1 Ziff. 1 und 5).</w:t>
      </w:r>
    </w:p>
    <w:p>
      <w:r>
        <w:t>Â Â Â Â Â Â Â Â  Dr. B.___ berichtete, gemÃ¤ss den Angaben der BeschwerdefÃ¼hrerin sei am 9. Februar 2005 in deren BÃ¼ro eine Alarmanlage installiert worden. Beim Testen dieser Alarmanlage ohne VorankÃ¼ndigung sei es zum LÃ¤rmtrauma durch einen sehr lauten Ton im Abstand von zirka 3 Metern wÃ¤hrend Ã¼ber einer Minute gekommen (Urk. 11/M1 Ziff. 2). Danach seien eine sofortige GehÃ¶rsabnahme beidseits Ã¼ber 2 Stunden sowie SchlafstÃ¶rungen aufgetreten, und einen Tag spÃ¤ter ein beidseitiger andauernder Tinnitus (Urk. 11/M1 Ziff. 3).</w:t>
      </w:r>
    </w:p>
    <w:p>
      <w:r>
        <w:t>3.2Â Â Â Â  Nach einem ErstgesprÃ¤ch am 23. Juni 2005 wurde im Bericht des Medizinischen Zentrums C.___ vom 20. Juli 2005 eine mittelgradige depressive Episode diagnostiziert (Urk. 11/M2 Ziff. 5), welche unfallverursacht sei und keine ArbeitsunfÃ¤higkeit bewirke (Urk. 11/M2 Ziff. 6a und 8-9).</w:t>
      </w:r>
    </w:p>
    <w:p>
      <w:r>
        <w:t>3.3Â Â Â Â  In ihrem Bericht vom 26. August 2005 nannte Dr. B.___ als Diagnose einen ausgeprÃ¤gten beidseitigen Tinnitus bei Status nach schwerem LÃ¤rmtrauma am 9. Februar 2005 mit reaktiver Depression (Urk. 11/M3 Ziff. 1).</w:t>
      </w:r>
    </w:p>
    <w:p>
      <w:r>
        <w:t>Â Â Â Â Â Â Â Â  Die Versicherte sei in eine reaktive Depression hineingeglitten, da sie dem Tinnitus nie entkommen kÃ¶nne und dadurch ausgeprÃ¤gte SchlafstÃ¶rungen habe. Deswegen sei eine psychiatrische Behandlung nÃ¶tig geworden (Urk. 11/M3 Ziff. 2).</w:t>
      </w:r>
    </w:p>
    <w:p>
      <w:r>
        <w:t>3.4Â Â Â Â  In der Kurzorientierung bei Tagesklinikaustritt der Fachstelle D.___vom 26. April 2006 wurden ein Tinnitus und eine AnpassungsstÃ¶rung mit lÃ¤ngerer depressiver Reaktion diagnostiziert (Urk. 3/5).</w:t>
      </w:r>
    </w:p>
    <w:p>
      <w:r>
        <w:t>3.5Â Â Â Â  Am 10. Mai 2006 berichtete Dr. med. E.___, Leitender Arzt, Klinik fÃ¼r Ohren-, Nasen-, Hals- und Gesichtschirurgie, UniversitÃ¤tsspital Z.___, an Dr. B.___ Ã¼ber seine am gleichen Tag erfolgte Untersuchung der BeschwerdefÃ¼hrerin (Urk. 3/6): Anamnestisch hielt er unter anderem fest, die anfÃ¤nglich aufgetretene GehÃ¶rsreduktion habe sich Ã¼ber Wochen bis Monate wieder auf das frÃ¼here subjektiv normale Niveau zurÃ¼ckgebildet. Beruflich und privat einschneidende Folgen hÃ¤tten der konstante Tinnitus und die dadurch ausgelÃ¶sten SchlafstÃ¶rungen. Die aktuelle Untersuchung sei im Sinne einer Zweitmeinung gewÃ¼nscht worden, um einen Rekurs gegen einen ablehnenden Entscheid der Unfallversicherung zu unterstÃ¼tzen (Urk. 3/6 S. 1).</w:t>
      </w:r>
    </w:p>
    <w:p>
      <w:r>
        <w:t>Â Â Â Â Â Â Â Â  Dr. E.___ fÃ¼hrte aus, das klar angegebene erstmalige Auftreten eines Tinnitus mit beidseitiger lÃ¤nger anhaltender HÃ¶rverminderung kÃ¶nne dem Begriff des Âakustischen UnfallsÂ zugeordnet werden, falls die LautstÃ¤rke des verantwortlichen Sirenentons im Bereich einer potentiell hÃ¶rschÃ¤dlichen Schallspitze gelegen, mithin 85 dB erreicht oder Ã¼berschritten habe. Ob eine Messung am Arbeitsplatz der BeschwerdefÃ¼hrerin stattgefunden habe, habe er aus den Beilagen nicht entnehmen kÃ¶nnen. Er schlage vor, dass ein allfÃ¤lliger Rekurs sich auf diese physikalischen Erhebungen konzentriere, um die Erfolgschancen zu erhÃ¶hen (Urk. 3/6 S. 2 Mitte).</w:t>
      </w:r>
    </w:p>
    <w:p>
      <w:r>
        <w:rPr>
          <w:b/>
        </w:rPr>
        <w:t>E. 4</w:t>
      </w:r>
    </w:p>
    <w:p>
      <w:r>
        <w:t>4.1Â Â Â Â  Am 27. Juli 2005 fand eine Besprechung mit der BeschwerdefÃ¼hrerin an deren Arbeitsplatz statt (Urk. 11/8). Sie berichtete, am 9. Februar 2005 sei in ihrem BÃ¼ro, hinter einer GlastÃ¼re rund 2 Meter von ihrem Arbeitsplatz entfernt, eine Alarmanlage montiert worden. WÃ¤hrend der Montage sei, bei offener GlastÃ¼re, plÃ¶tzlich der Alarm losgegangen, ein durchdringender schriller Ton, der etwa eine Minute gedauert habe. Sie wisse nicht mehr, ob sie sich die Ohren zugehalten habe; auf jeden Fall sei sie sofort aufgesprungen und habe den Monteur angeschrieen (Urk. 11/8 S. 1 Ziff. 1).</w:t>
      </w:r>
    </w:p>
    <w:p>
      <w:r>
        <w:t>Â Â Â Â Â Â Â Â  Seit dem Vorfall leide sie an permanentem beidseitigem Ohrenpfeifen. Unmittelbar nach dem Ereignis habe sie vorÃ¼bergehend an einer verminderten HÃ¶rfÃ¤higkeit gelitten; dies habe sich aber nach zirka 2 Stunden wieder normalisiert (Urk. 11/8 S. 1 Ziff. 2).</w:t>
      </w:r>
    </w:p>
    <w:p>
      <w:r>
        <w:t>Â Â Â Â Â Â Â Â  Der Vorgesetzte der BeschwerdefÃ¼hrerin gab an, er habe vom ÂFehlalarmÂ am 9. Februar 2005 nichts mitbekommen. Die LautstÃ¤rke sei kein Problem, wenn die GlastÃ¼re geschlossen sei; wenn sie jedoch offen sei, sei es schon sehr laut (Urk. 11/8 S. 3 Ziff. 10).</w:t>
      </w:r>
    </w:p>
    <w:p>
      <w:r>
        <w:t>4.2Â Â Â Â  Der am 9. Februar 2005 eingesetzte Monteur berichtete seinem Vorgesetzten, er habe bei geschlossener GlastÃ¼r einen rund 2 Sekunden dauernden Probealarm ausgelÃ¶st; einen Fehlalarm habe es nicht gegeben. Er habe die Anwesenden vorgÃ¤ngig informiert; er kÃ¶nne sich nicht mehr erinnern, ob die BeschwerdefÃ¼hrerin im BÃ¼ro geblieben sei (Urk. 11/9). Im Prospekt des GerÃ¤teherstellers wurde die LautstÃ¤rke (bei 12 Volt und 1 m Abstand) mit zirka 110 dB(A) angegeben (Urk. 11/9/3).</w:t>
      </w:r>
    </w:p>
    <w:p>
      <w:r>
        <w:t>4.3Â Â Â Â  Am 25. Oktober 2005 nahm ein Mitarbeiter der Schweizerischen Unfallversicherungsanstalt (SUVA) im Auftrag der Beschwerdegegnerin LÃ¤rmmessungen am Arbeitsplatz der BeschwerdefÃ¼hrerin vor (Urk. 11/18/2).</w:t>
      </w:r>
    </w:p>
    <w:p>
      <w:r>
        <w:t>Â Â Â Â Â Â Â Â  Er berichtete, die Sirene befinde sich im durch eine Glaswand und -tÃ¼re abgetrennten Computerraum. Die Messungen erfolgten im Abstand von 1.5 Metern zur Sirene im TÃ¼rbereich und in einer Distanz von 2.7 Metern zur Sirene am damaligen Arbeitsplatz der BeschwerdefÃ¼hrerin (Urk. 11/18/2 S. 3 Ziff. 7).</w:t>
      </w:r>
    </w:p>
    <w:p>
      <w:r>
        <w:t>Â Â Â Â Â Â Â Â  Die Messungen im TÃ¼rbereich und am damaligen Arbeitsplatz der Beschwer-defÃ¼hrerin (Pult) ergaben folgende Werte (Urk. 11/18/2 S. 5):</w:t>
      </w:r>
    </w:p>
    <w:p>
      <w:r>
        <w:t>Ort</w:t>
      </w:r>
    </w:p>
    <w:p>
      <w:r>
        <w:t>TÃ¼re</w:t>
      </w:r>
    </w:p>
    <w:p>
      <w:r>
        <w:t>mittlerer Schalldruckpegel dB(A)</w:t>
      </w:r>
    </w:p>
    <w:p>
      <w:r>
        <w:t>Schallexpositions-pegelÂ Â  dB(A) SEL</w:t>
      </w:r>
    </w:p>
    <w:p>
      <w:r>
        <w:t>TÃ¼rbereich</w:t>
      </w:r>
    </w:p>
    <w:p>
      <w:r>
        <w:t>offen</w:t>
      </w:r>
    </w:p>
    <w:p>
      <w:r>
        <w:t>89</w:t>
      </w:r>
    </w:p>
    <w:p>
      <w:r>
        <w:t>95</w:t>
      </w:r>
    </w:p>
    <w:p>
      <w:r>
        <w:t>Pult</w:t>
      </w:r>
    </w:p>
    <w:p>
      <w:r>
        <w:t>offen</w:t>
      </w:r>
    </w:p>
    <w:p>
      <w:r>
        <w:t>83</w:t>
      </w:r>
    </w:p>
    <w:p>
      <w:r>
        <w:t>90</w:t>
      </w:r>
    </w:p>
    <w:p>
      <w:r>
        <w:t>TÃ¼rbereich</w:t>
      </w:r>
    </w:p>
    <w:p>
      <w:r>
        <w:t>geschlossen</w:t>
      </w:r>
    </w:p>
    <w:p>
      <w:r>
        <w:t>68</w:t>
      </w:r>
    </w:p>
    <w:p>
      <w:r>
        <w:t>76</w:t>
      </w:r>
    </w:p>
    <w:p>
      <w:r>
        <w:t>Pult</w:t>
      </w:r>
    </w:p>
    <w:p>
      <w:r>
        <w:t>geschlossen</w:t>
      </w:r>
    </w:p>
    <w:p>
      <w:r>
        <w:t>63</w:t>
      </w:r>
    </w:p>
    <w:p>
      <w:r>
        <w:t>71</w:t>
      </w:r>
    </w:p>
    <w:p>
      <w:r>
        <w:t>4.4Â Â Â Â  Am 4. November 2005 erstattet Dr. med. F.___, Facharzt FMH fÃ¼r Ohren-, Nasen- und Halskrankheiten, Hals- und Gesichtschirurgie und Arbeitsmedizin, Verantwortlicher Arzt fÃ¼r GehÃ¶rschadenprophylaxe, Abteilung Arbeitsmedizin SUVA, eine Ã¤rztliche Beurteilung im Auftrag der Beschwerdegegnerin (Urk. 11/18).</w:t>
      </w:r>
    </w:p>
    <w:p>
      <w:r>
        <w:t>Â Â Â Â Â Â Â Â  Dr. F.___ fÃ¼hrte aus, da nicht abschliessend geklÃ¤rt sei, ob die TÃ¼re offen ge-wesen sei oder nicht, gehe er im Sinne eines Worst Case davon aus, sie sei offen gewesen. Der Grenzwert fÃ¼r kurz dauernde, akute Schallereignisse liege fÃ¼r den Spitzenpegel (Peak) bei 140 dB(C) und fÃ¼r den Schallexpositionspegel, der sowohl die Dauer als auch die effektive Schallbelastung berÃ¼cksichtige, bei 125 dB(A) SEL. Beide Grenzwerte seien also bei offener TÃ¼re nicht nur nicht erreicht, sondern weit unterschritten (Urk. 11/18 S. 1 unten).</w:t>
      </w:r>
    </w:p>
    <w:p>
      <w:r>
        <w:t>Â Â Â Â Â Â Â Â  Eine Reduktion um 3 dB entspreche einer Halbierung der Schallmenge und eine Reduktion von 10 dB einer Halbierung der LautstÃ¤rke. Der gemessene Mittelungspegel von 83 dB(A) am Arbeitsplatz der BeschwerdefÃ¼hrerin erreiche nicht einmal den Grenzwert fÃ¼r die GehÃ¶rgefÃ¤hrdung bei einer chronischen, also langjÃ¤hrigen Schallbelastung (Urk. 11/18 S. 2 oben).</w:t>
      </w:r>
    </w:p>
    <w:p>
      <w:r>
        <w:t>Â Â Â Â Â Â Â Â  Die von Dr. B.___ erhobene GehÃ¶rsabnahme im Reintonaudiogramm gehe deutlich Ã¼ber das altersentsprechend zu erwartende Mass hinaus. Da davon auszugehen sei, dass eine eigentliche SchÃ¤digung des GehÃ¶rs durch das zur Diskussion stehende Ereignis kaum stattgefunden habe (da die entsprechenden Grenzwerte bei weitem nicht erreicht wurden), mÃ¼sse eine andere, allenfalls auch degenerative Ursache des HochtonhÃ¶rverlustes angenommen werden. Dr. B.___ habe zwar einen Status nach schwerem LÃ¤rmtrauma festgehalten; sie sei dabei natÃ¼rlich von den Angaben der BeschwerdefÃ¼hrerin ausgegangen. Nachdem nun die technische Beurteilung vorliege, sei bekannt, dass gar kein LÃ¤rmtrauma und schon gar kein schweres stattgefunden habe, denn hierzu seien die Schallpegel gar nicht geeignet gewesen. Damit mÃ¼sse davon ausgegangen werden, dass der Tinnitus auch eher im Rahmen der GehÃ¶rsabnahme, die ihrerseits sicher nicht lÃ¤rmbedingt sei, zu sehen sei (Urk. 11/18 S. 2 Mitte).</w:t>
      </w:r>
    </w:p>
    <w:p>
      <w:r>
        <w:t>Â Â Â Â Â Â Â Â  Der heute bestehend Tinnitus stehe in einem hÃ¶chstens mÃ¶glichen kausalen Zusammenhang mit dem Schallereignis vom 9. Februar 2005. Gerade die starken, im Vordergrund stehenden psychischen Auswirkungen wiesen darauf hin, dass ein multifaktorielles Geschehen mit Ã¼berwiegender Wahrscheinlichkeit die Beschwerden ausgelÃ¶st haben dÃ¼rfte, wobei eine Ã¼berwiegende Verursachung durch die LÃ¤rmimmission als nicht wahrscheinlich bezeichnet werden mÃ¼sse (Urk. 11/18 S. 2 unten).</w:t>
      </w:r>
    </w:p>
    <w:p>
      <w:r>
        <w:rPr>
          <w:b/>
        </w:rPr>
        <w:t>E. 5</w:t>
      </w:r>
    </w:p>
    <w:p>
      <w:r>
        <w:t>5.1Â Â Â Â Â Â Â Â  Aufgrund der Akten steht fest, dass bei der BeschwerdefÃ¼hrerin beidseits eine Reduktion des HÃ¶rvermÃ¶gens besteht, welche deutlich Ã¼ber dem altersentsprechenden Mass liegt. Dokumentiert wurde diese erstmals im von Dr. B.___ veranlassten Reintonaudiogramm am 16. Februar 2005. Dr. E.___ erhob im Mai 2006 vergleichbare, im obersten Frequenzbereich sogar noch etwas schlechtere, Werte.</w:t>
      </w:r>
    </w:p>
    <w:p>
      <w:r>
        <w:t>Â Â Â Â Â Â Â Â  Ebenfalls steht fest, dass die BeschwerdefÃ¼hrerin an einem Tinnitus leidet und dass eine reaktive Depression beziehungsweise eine AnpassungsstÃ¶rung mit lÃ¤ngerer depressiver Reaktion diagnostiziert wurden.</w:t>
      </w:r>
    </w:p>
    <w:p>
      <w:r>
        <w:t>Â Â Â Â Â Â Â Â  Zu klÃ¤ren ist, ob ein am 9. Februar 2005 am Arbeitsplatz der BeschwerdefÃ¼hrerin ausgelÃ¶ster Alarmsirenenton die Ã¼berwiegend wahrscheinliche Ursache der genannten gesundheitlichen BeeintrÃ¤chtigungen ist.</w:t>
      </w:r>
    </w:p>
    <w:p>
      <w:r>
        <w:t>5.2Â Â Â Â  Die erstbehandelnde Dr. B.___ ging davon aus, es habe sich am 9. Februar 2005 ein plÃ¶tzliches (Urk. 11/M1) beziehungsweise ein schweres (Urk. 11/M3) LÃ¤rmtrauma ereignet. Diese Annahme stÃ¼tzte sich auf die am 16. Februar 2006 erhobenen Befunde und, was die Einzelheiten der stattgefundenen Ereignisse betraf, auf die Schilderungen der BeschwerdefÃ¼hrerin.</w:t>
      </w:r>
    </w:p>
    <w:p>
      <w:r>
        <w:t>5.3Â Â Â Â  Dr. E.___, der von Dr. B.___ um eine Zweitmeinung gebeten wurde, um einen Rekurs gegen den ablehnenden Entscheid der Unfallversicherung zu unterstÃ¼tzen, stÃ¼tzte sich in seiner Beurteilung vom Mai 2006 auf die von ihm erhobenen Befunde und die anamnestischen Angaben der BeschwerdefÃ¼hrerin.</w:t>
      </w:r>
    </w:p>
    <w:p>
      <w:r>
        <w:t>Â Â Â Â Â Â Â Â  Die Berichte von Dr. B.___ scheinen ihm nicht vorgelegen zu haben oder von ihm nicht berÃ¼cksichtigt worden zu sein, denn er Ã¼bernahm die Schilderung der BeschwerdefÃ¼hrerin, der initiale HÃ¶rverlust habe sich Ã¼ber Wochen und Monate zurÃ¼ckgebildet, was im klaren Widerspruch zur Angabe bereits im ersten Bericht von Dr. B.___ - und den Angaben der BeschwerdefÃ¼hrerin gegenÃ¼ber der Beschwerdegegnerin am 27. Juli 2005 - steht, wonach die sofortige GehÃ¶rsabnahme 2 Stunden angedauert habe. Ebenso Ã¤usserte sich Dr. E.___ nicht zu den Unterschieden zwischen dem von Dr. B.___ im Februar 2005 und dem von ihm im Mai 2006 veranlassten Audiogramm.</w:t>
      </w:r>
    </w:p>
    <w:p>
      <w:r>
        <w:t>Â Â Â Â Â Â Â Â  GemÃ¤ss der Beurteilung durch Dr. E.___ kÃ¶nnte das klar angegebene erstmalige Auftreten eines Tinnitus mit beidseitiger lÃ¤nger anhaltender HÃ¶rverminderung (was allerdings, wie erwÃ¤hnt, anamnestisch unzutreffend ist) dem Begriff des Âakustischen UnfallsÂ zugeordnet werden, falls die LautstÃ¤rke des Sirenentons 85 dB erreicht oder Ã¼berschritten habe. Dementsprechend empfahl Dr. E.___, die weiteren BemÃ¼hungen zu Gunsten der BeschwerdefÃ¼hrerin auf diesen Aspekt zu konzentrieren. Aus welchen GrÃ¼nden er von den Messergebnissen und der Beurteilung durch Dr. F.___ vom November 2005, auf welche sich die VerfÃ¼gung vom 8. Dezember 2005 ausdrÃ¼cklich bezogen hatte, keine Kenntnis hatte, ist nicht ersichtlich.</w:t>
      </w:r>
    </w:p>
    <w:p>
      <w:r>
        <w:t>5.4Â Â Â Â  Die von Dr. E.___ als entscheidwesentlich erachteten Messungen am Ort des Geschehens sind bereits im Oktober 2005 durchgefÃ¼hrt worden. Sie bildeten die Grundlage fÃ¼r die Beurteilung durch Dr. F.___.</w:t>
      </w:r>
    </w:p>
    <w:p>
      <w:r>
        <w:t>Â Â Â Â Â Â Â Â  Um dem diesbezÃ¼glich ungeklÃ¤rten Sachverhalt gerecht zu werden, wurden die Messungen bei geschlossener und bei offener TÃ¼re vorgenommen. Die Messung am damaligen Arbeitsplatz der BeschwerdefÃ¼hrerin erfolgte in 2.7 Metern Distanz von der Sirene; dies erscheint ausgesprochen plausibel, war doch in den ersten Berichten von einem Abstand von rund 3 Metern die Rede und in spÃ¤teren Darstellungen der BeschwerdefÃ¼hrerin von rund 2 Metern.</w:t>
      </w:r>
    </w:p>
    <w:p>
      <w:r>
        <w:t>Â Â Â Â Â Â Â Â  Die Messung - bei offener TÃ¼re - am Arbeitsplatz der BeschwerdefÃ¼hrerin ergab einen mittleren Schalldruckpegel von 83 dB(A), diejenige im TÃ¼rbereich (im Abstand von rund 1.5 Metern von der Sirene) einen solchen von 89 dB(A). Diese Werte sind angesichts des logarithmischen Verlaufs der Dezibelskala auch mit dem vom Hersteller angegebenen Wert von 110 dB(A) bei einem Abstand von 1 Meter vereinbar.</w:t>
      </w:r>
    </w:p>
    <w:p>
      <w:r>
        <w:t>Â Â Â Â Â Â Â Â  Mit 83 dB(A) wurde der von Dr. E.___ als kritisch erachtete Wert von 85 dB(A) somit weder erreicht noch Ã¼bertroffen.</w:t>
      </w:r>
    </w:p>
    <w:p>
      <w:r>
        <w:t>5.5Â Â Â Â  Dr. F.___ hat in Kenntnis aller Akten und insbesondere der durchgefÃ¼hrten Messungen Stellung genommen. Er hat mit einlÃ¤sslicher, nachvollziehbarer und hier keiner Wiederholung bedÃ¼rfender BegrÃ¼ndung dargelegt, dass und warum nicht mit Ã¼berwiegender Wahrscheinlichkeit angenommen werden kann, ein am 9. Februar 2005 ausgelÃ¶ster Sirenenton habe die aktuellen BeeintrÃ¤chtigungen (vermindertes HÃ¶rvermÃ¶gen, Tinnitus, psychische Beschwerden) der BeschwerdefÃ¼hrerin verursacht.</w:t>
      </w:r>
    </w:p>
    <w:p>
      <w:r>
        <w:t>Â Â Â Â Â Â Â Â  Es sind keine GrÃ¼nde ersichtlich, weshalb auf die Beurteilung des ORL-Facharztes und Arbeitsmediziners Dr. F.___ nicht abzustellen wÃ¤re. Beschwerdeweise wurden denn auch keine solchen geltend gemacht.</w:t>
      </w:r>
    </w:p>
    <w:p>
      <w:r>
        <w:t>Â Â Â Â Â Â Â Â  Somit steht fest, dass der am 9. Februar 2005 ausgelÃ¶ste Sirenenton zwar eine mÃ¶gliche, aber eindeutig keine Ã¼berwiegend wahrscheinliche Ursache der gesundheitlichen BeeintrÃ¤chtigungen der BeschwerdefÃ¼hrerin ist.</w:t>
      </w:r>
    </w:p>
    <w:p>
      <w:r>
        <w:t>4.6Â Â Â Â  Damit fehlt es an einer zwingenden Voraussetzung fÃ¼r eine allfÃ¤llige Leistungspflicht der Beschwerdegegnerin (vorstehend Erw. 1.3), so dass die Frage, ob der gesetzliche Unfallbegriff erfÃ¼llt sei, offen bleiben kann.</w:t>
      </w:r>
    </w:p>
    <w:p>
      <w:r>
        <w:t>Â Â Â Â Â Â Â Â  Der angefochtene Entscheid erweist sich somit im Ergebnis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Mirjam Stanek BrÃ¤ndle</w:t>
      </w:r>
    </w:p>
    <w:p>
      <w:r>
        <w:t>- Rechtsanwalt Guy Reich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