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UV.2006.00181 vom 6. März 2007</w:t>
      </w:r>
    </w:p>
    <w:p>
      <w:r>
        <w:t>ZH Sozialversicherungsgericht, 2007-03-06, DE</w:t>
      </w:r>
    </w:p>
    <w:p>
      <w:r>
        <w:rPr>
          <w:b/>
        </w:rPr>
        <w:t xml:space="preserve">Quelle: </w:t>
      </w:r>
      <w:r>
        <w:t>https://mcp.opencaselaw.ch/entscheid/zh_sozialversicherungsgericht_UV.2006.00181</w:t>
      </w:r>
    </w:p>
    <w:p>
      <w:r>
        <w:t>FR: ZH_SOZIALVERSICHERUNGSGERICHT UV.2006.00181 du 6 mars 2007</w:t>
      </w:r>
    </w:p>
    <w:p>
      <w:r>
        <w:t>IT: ZH_SOZIALVERSICHERUNGSGERICHT UV.2006.00181 del 6 marzo 2007</w:t>
      </w:r>
    </w:p>
    <w:p>
      <w:pPr>
        <w:pStyle w:val="Heading2"/>
      </w:pPr>
      <w:r>
        <w:t>Erwägungen</w:t>
      </w:r>
    </w:p>
    <w:p>
      <w:r>
        <w:rPr>
          <w:b/>
        </w:rPr>
        <w:t>E. 1</w:t>
      </w:r>
    </w:p>
    <w:p>
      <w:r>
        <w:t>1.1Â Â Â Â  Die SUVA hat fÃ¼r die vom BeschwerdefÃ¼hrer im Zusammenhang mit dem Unfallereignis vom 20. April 2004 geklagten Beschwerden bis am 31. Oktober 2004 Leistungen erbracht. Streitig und zu prÃ¼fen ist, ob sie ihre Leistungspflicht Ã¼ber dieses Datum hinaus zu Recht verneinte. Dabei muss das Dahinfallen jeder unfallkausalen Bedeutung von unfallbedingten Ursachen eines Gesundheitsschadens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1.2Â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beziehungsweise ob dieser dahingefallen ist, ist eine Tatfrage, worÃ¼ber die Verwaltung oder im Beschwerdefall das Gericht im Rahmen der ihm obliegenden BeweiswÃ¼rdigung nach dem im Sozialversicherungsrecht Ã¼blichen Beweisgrad der Ã¼berwiegenden Wahrscheinlichkeit zu befinden hat (BGE 129 V 181 Erw. 3.1, 119 V 338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1.6Â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1.7Â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Â Â Â Â Â Â Â Â  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2</w:t>
      </w:r>
    </w:p>
    <w:p>
      <w:r>
        <w:t>2.1Â Â Â Â  Die SUVA verneinte ihre weitere Leistungspflicht im Zusammenhang mit dem Unfallereignis vom 20. April 2004 unter Hinweis auf den Austrittsbericht der Rehaklinik Z.___ vom 7. Oktober 2004 (Urk. 8/16) im Wesentlichen mit der BegrÃ¼ndung, dass die unfallbedingten somatischen Beschwerden nach sechs Monaten abgeklungen seien und die psychische GesundheitsstÃ¶rung des Versicherten in keinem adÃ¤quaten Kausalzusammenhang zum als leicht zu qualifizierenden Unfall stehe (vgl. Urk. 2 S. 3 ff.).</w:t>
      </w:r>
    </w:p>
    <w:p>
      <w:r>
        <w:t>2.2Â Â Â Â  Der BeschwerdefÃ¼hrer stellte sich demgegenÃ¼ber im Wesentlichen auf den Standpunkt, unfallbedingt leide er weiterhin unter sowohl physischen als auch psychischen Beschwerden, welche seine ArbeitsfÃ¤higkeit einschrÃ¤nkten. Es sei nicht auszuschliessen, dass er sich beim fraglichen Unfall ein HWS-Distorsionstrauma zugezogen habe; diesbezÃ¼glich sei die Einholung eines Gutachtens erforderlich. Auch der Unfallhergang sei nicht genÃ¼gend abgeklÃ¤rt worden; in diesem Zusammenhang kÃ¶nne ebenfalls nur ein Gutachten beziehungsweise eine Zeugenbefragung Klarheit bringen. Schon aufgrund der vorhandenen Akten stehe aber fest, dass zwischen dem als mindestens mittelschwer zu qualifizierenden Unfall und der andauernden psychischen Symptomatik ein adÃ¤quater Kausalzusammenhang bestehe (vgl. Urk. 1 S. 3 ff.).</w:t>
      </w:r>
    </w:p>
    <w:p>
      <w:r>
        <w:rPr>
          <w:b/>
        </w:rPr>
        <w:t>E. 3</w:t>
      </w:r>
    </w:p>
    <w:p>
      <w:r>
        <w:t>3.1Â Â Â Â  Die Ãrzte des Spitals Y.___, Chirurgische Klinik, welche den BeschwerdefÃ¼hrer noch am Unfalltag ambulant behandelten, stellten folgende Diagnosen (vgl. Urk. 8/6 S. 1):</w:t>
      </w:r>
    </w:p>
    <w:p>
      <w:r>
        <w:t>Â Â Â Â Â Â Â Â Â Â Â Â Â  Kontusion von Thorax, Schulter und Ellbogen rechts, LWS und BWS Â Â Â Â  mit/beiÂ Â Â Â Â Â Â Â Â  Â Â Â Â Â Â Â Â  -Â Â Â Â Â Â Â  Neurapraxie Nervus axillarisÂ Â Â Â  Â Â Â Â  -Â Â Â Â Â Â Â  Ischialgie linksÂ Â Â Â Â Â Â Â  Â Â Â Â Â Â Â Â  -Â Â Â Â Â Â Â  Creatinkinase-AnstiegÂ Â Â Â Â Â Â  Â Â Â Â Â Â Â Â  -Â Â Â Â Â Â Â  Hypertonie bis 190/130 mmHg beidseits (18 Uhr)</w:t>
      </w:r>
    </w:p>
    <w:p>
      <w:r>
        <w:t>Â Â Â Â Â Â Â Â  Der Patient klage Ã¼ber Schmerzen in der rechten Schulter sowie im Nacken, Ellbogen, rechten Thorax, linken Bein und im Bereich lumbal links. An der rechten Schulter dorsal weise er eine Prellmarke auf, zudem klage er Ã¼ber ein TaubheitsgefÃ¼hl im rechten Arm. Die RÃ¶ntgenbilder hÃ¤tten ein erhaltenes Alignement gezeigt und keine Anhaltspunkte fÃ¼r ossÃ¤re LÃ¤sionen oder Luxationen der GWS ergeben. Auch ein HÃ¤matopneumothorax, ossÃ¤re LÃ¤sionen im Beckenbereich und ossÃ¤re LÃ¤sionen oder Subluxationen im Ellbogen beziehungsweise der Schulter rechts hÃ¤tten ausgeschlossen werden kÃ¶nnen. Das EKG schliesslich habe einen unauffÃ¤lligen Sinusrhythmus ergeben. Bis am 26. April 2004 sei der BeschwerdefÃ¼hrer zu 100 % arbeitsunfÃ¤hig geschrieben worden (vgl. Urk. 8/6 S. 2).</w:t>
      </w:r>
    </w:p>
    <w:p>
      <w:r>
        <w:t>Â Â Â Â Â Â Â Â  AnlÃ¤sslich der Verlaufskontrolle vom 21. April 2004 gab der BeschwerdefÃ¼hrer an, die ParÃ¤sthesien im rechten Arm seien verschwunden. Weiterhin verspÃ¼re er Schmerzen in der rechten Schulter, im linken Bein und im Bereich links lumbal; diesbezÃ¼glich habe sich nur eine leichte Besserung eingestellt. Die HWS- und Kopfbeschwerden hÃ¤tten sich verstÃ¤rkt, so bestÃ¼nden occipital und im Nacken spontane und bewegungsabhÃ¤ngige Schmerzen. Die Ãrzte des Spitals X.___ stellten zusÃ¤tzlich zu den bereits im Bericht vom Unfalltag (Urk. 8/6 S. 1) gestellten Diagnosen noch diejenige einer HWS-Distorsion (vgl. Urk. 8/6 S. 2).</w:t>
      </w:r>
    </w:p>
    <w:p>
      <w:r>
        <w:t>3.2Â Â Â Â  Dr. med. A.___, Facharzt FMH fÃ¼r Innere Medizin, stellte im Arztzeugnis UVG vom 21. Mai 2004 (Urk. 8/2) die Diagnose einer Kontusion der rechten Schulter, der WirbelsÃ¤ule und des Thorax. Der Patient habe anlÃ¤sslich der Erstkonsultation vom 27. April 2004 noch Ã¼ber Schulterschmerzen dorsal rechts sowie nucchale und coccygeale Schmerzen geklagt. Die Beweglichkeit der Schulter und der HWS sei normal gewesen; lokal hÃ¤tten Druckdolenzen bestanden. Weiterhin bestehe eine ArbeitsunfÃ¤higkeit von 100 %.</w:t>
      </w:r>
    </w:p>
    <w:p>
      <w:r>
        <w:t>Â Â Â Â Â Â Â Â  Im Bericht vom 7. Juli 2004 (Urk. 8/7) hielt Dr. A.___ fest, der Patient klage trotz medikamentÃ¶ser und physikalischer Therapien unverÃ¤ndert Ã¼ber zervikospondylogene Schmerzen. Zudem gebe er lumbale Schmerzen an, welche Ã¼ber das linke GesÃ¤ss dorsolateral ins linke Bein bis in die Wade ausstrahlten. Ein Arbeitsversuch habe wegen Exazerbation der Schmerzen am 24. Juni 2004 wieder abgebrochen werden mÃ¼ssen. Es bestehe die Gefahr einer Chronifizierung der Beschwerden. Der Patient fÃ¼hle sich nicht in der Lage, seine ArbeitstÃ¤tigkeit wieder aufzunehmen (vgl. Urk. 8/7).</w:t>
      </w:r>
    </w:p>
    <w:p>
      <w:r>
        <w:t>3.3Â Â Â Â  Nachdem sich der BeschwerdefÃ¼hrer vom 17. August 2004 bis 28. September 2004 stationÃ¤r in der Rehaklink Z.___ aufgehalten hatte, stellten die Ãrzte im Austrittsbericht vom 7. Oktober 2004 folgende Diagnosen (Urk. 8/16 S. 1):</w:t>
      </w:r>
    </w:p>
    <w:p>
      <w:r>
        <w:t>Â Â Â Â Â Â Â Â Â Â Â Â Â  A.Â  2004 Arbeitsunfall: Zwischen Kleinkran und GerÃ¼ststapel eingeklemmtÂ Â Â Â Â Â Â Â Â Â Â Â Â Â Â Â Â  -Â Â Â Â Â Â Â  Kontusion Thorax, Schulter und Ellbogen rechts, LWS, BWSÂ Â Â  Â Â Â Â Â Â Â Â  B.Â Â Â Â Â Â  Tinea pedis</w:t>
      </w:r>
    </w:p>
    <w:p>
      <w:r>
        <w:t>Â Â Â Â Â Â Â Â  Aufgrund des psychosomatischen Konsiliums vom 27. August 2004 wurden zudem folgende Diagnosen gestellt (vgl. Urk. 8/15 S. 1):</w:t>
      </w:r>
    </w:p>
    <w:p>
      <w:r>
        <w:t>Â Â Â Â Â Â Â Â Â Â Â Â Â  -Â Â  ICD-10 F43.2 AnpassungsstÃ¶rung, lÃ¤ngere depressive Reaktion mit so-Â Â Â Â Â Â Â Â Â Â Â Â Â Â Â Â Â  matisierten Anteilen in Reaktion auf das Unfallereignis Â Â Â Â Â Â Â Â  -Â Â Â Â Â Â Â  ICD-10 F45.4 anhaltende somatoforme SchmerzstÃ¶rung</w:t>
      </w:r>
    </w:p>
    <w:p>
      <w:r>
        <w:t>Â Â Â Â Â Â Â Â  Als aktuelle Probleme bestÃ¼nden zerviko-spondylogene Schmerzen und Lumbalgien mit Ausstrahlung ins linke Bein. Aus krankhaften GrÃ¼nden sei der BeschwerdefÃ¼hrer in der angestammten TÃ¤tigkeit zu 100 % arbeitsunfÃ¤hig. Zumutbar seien ihm leichte, wechselbelastende, den RÃ¼cken schonende Arbeiten halbtags. Die RÃ¼ckenschonung sei aus KrankheitsgrÃ¼nden erforderlich (vgl. Urk. 8/16 S. 1). Berufliche Massnahmen seien dem Patienten keine empfohlen worden, da eine grosse Diskrepanz zwischen der Zumutbarkeit aus medizinischer Sicht und der SelbsteinschÃ¤tzung bestehe (vgl. Urk. 8/16 S. 2).</w:t>
      </w:r>
    </w:p>
    <w:p>
      <w:r>
        <w:t>Â Â Â Â Â Â Â Â  Das MRI der LWS vom 26. August 2004 (vgl. Urk. 8/16 S. 5) habe eine Streckhaltung der LWS, eine mediane Diskushernie L4/5 und eine mediane Diskusprotrusion L5/S1, jeweils ohne Kompression neuraler Strukturen, gezeigt. Spinalkanal und Neuroforamina seien frei; organische posttraumatische VerÃ¤nderungen seien keine feststellbar gewesen (vgl. Urk. 8/16 S. 2). Das psychosomatische Konsilium (Urk. 8/15) habe keine psychopathologische StÃ¶rung von Krankheitswert ergeben. Im Zusammenhang mit den Schmerzen bestehe ein maladaptives BewÃ¤ltigungsmuster mit Schonhaltung und Selbstlimitierung in vielen AktivitÃ¤ten (vgl. Urk. 8/16 S. 2).</w:t>
      </w:r>
    </w:p>
    <w:p>
      <w:r>
        <w:t>Â Â Â Â Â Â Â Â  Die Unfallfolgen am RÃ¼cken seien nach einer vorÃ¼bergehenden, sechs Monate dauernden Verschlechterung abgeklungen. Der SUVA werde der Fallabschluss und dem Patienten die Anmeldung bei der Invalidenversicherung empfohlen (vgl. Urk. 8/16 S. 1).</w:t>
      </w:r>
    </w:p>
    <w:p>
      <w:r>
        <w:t>3.4Â Â Â Â  Im Auftrag des Krankenversicherers des BeschwerdefÃ¼hrers wurde dieser am 12. September 2005 von Dr. med. B.___, Facharzt FMH fÃ¼r Physikalische Medizin und Rehabilitation, Rheumatologie, Facharzt fÃ¼r Manuelle Medizin (SAMM), untersucht. Im Gutachten vom 9. November 2005 (Urk. 3/2) stellt der genannte Arzt folgende Diagnosen (vgl. Urk. 3/2 S. 9):</w:t>
      </w:r>
    </w:p>
    <w:p>
      <w:r>
        <w:t>Â Â Â Â Â Â Â Â Â Â Â Â Â  -Â Â  Chronisches lumbospondylogenes Syndrom beiÂ Â  Â Â Â Â Â Â Â Â Â Â Â Â Â Â Â Â Â Â  -Â Â Â Â Â Â Â  medianer Diskushernie L4/5, nach kaudal leichtgradig luxierendÂ  Â Â Â Â Â Â Â Â Â Â Â Â Â  -Â Â Â Â Â Â Â  Chondrose L4/5Â Â Â Â Â Â  Â Â Â Â Â Â Â Â Â Â Â Â Â Â Â Â Â Â  -Â Â Â Â Â Â Â  muskulÃ¤rer DysbalanceÂ Â Â Â Â  Â Â Â Â Â Â Â Â  -Â Â Â Â Â Â Â  Chronische Periarthropathia humero-scapularis tendinotica rechtsÂ Â  Â Â Â Â Â Â Â Â  -Â Â Â Â Â Â Â  Leichtes regionales myofasciales Schmerzsyndrom des rechten Schulter-Â Â Â Â Â Â  gÃ¼rtels Â Â Â Â Â Â Â Â  -Â Â Â Â Â Â Â  Anhaltende somatoforme SchmerzstÃ¶rung und AnpassungsstÃ¶rung Â Â Â Â Â Â Â Â Â Â Â Â Â Â Â Â Â Â Â Â Â  nach lÃ¤ngerer depressiver Reaktion nach Arbeitsunfall vom 20.04.2004</w:t>
      </w:r>
    </w:p>
    <w:p>
      <w:r>
        <w:t>Â Â Â Â Â Â Â Â  Nach dem Unfall vom 20. April 2005 (richtig: 2004) seien die unmittelbaren Kontusionsbeschwerden zwar wieder ausgeheilt, es habe aber ein - immer stÃ¤rker somatoform ausgeprÃ¤gtes - Beschwerdebild persistiert. In der Folge sei es zu einer Chronifizierung gekommen. Die bereits in der Rehaklinik Z.___ festgestellte somatoforme SchmerzstÃ¶rung, verbunden mit einer AnpassungsstÃ¶rung nach lÃ¤ngerer depressiver Reaktion, dauere unverÃ¤ndert an (vgl. Urk. 3/2 S. 9).</w:t>
      </w:r>
    </w:p>
    <w:p>
      <w:r>
        <w:t>Â Â Â Â Â Â Â Â  Im Zusammenhang mit den persistierenden, nach links ausstrahlenden Lumbalgien sei im Spital X.___ eine Kernspintomographie durchgefÃ¼hrt worden, welche eine relevante mediane Diskushernie L4/5, teilweise nach kaudal luxiert, sowie eine zusÃ¤tzliche Diskuspathologie auf HÃ¶he L5/S1 im Sinne einer Protrusion gezeigt habe, wobei durch diese Befunde keine nervalen Gewebe kompromittiert seien. Die GesundheitsstÃ¶rung, welche die lumbalen Beschwerden vorwiegend hervorrufe, sei mit Ã¼berwiegender Wahrscheinlichkeit unfallfremd. Laut Bericht des Spitals X.___ vom 4. April 2005 sei sie bereits auf der Kernspintomographie vom 4. MÃ¤rz 2003, also vor dem Unfall, ersichtlich gewesen (vgl. Urk. 3/2 S. 9 f.).</w:t>
      </w:r>
    </w:p>
    <w:p>
      <w:r>
        <w:t>Â Â Â Â Â Â Â Â  Der Explorand fÃ¼hle sich durch die subjektiv zermÃ¼rbend empfundenen Beschwerden in seiner LebensqualitÃ¤t stark eingeschrÃ¤nkt und zeige eine depressive GefÃ¼hlslage. Die objektivierbaren, unfallfremden Befunde im Bereich der LendenwirbelsÃ¤ule seien nicht derart gravierend, dass sie eine leichte kÃ¶rperliche TÃ¤tigkeit ausschlÃ¶ssen. Allerdings sei die zeitliche BelastungsfÃ¤higkeit aufgrund der somatoformen SchmerzstÃ¶rung, welche der VerarbeitungsstÃ¶rung im Anschluss an den Unfall vom 20. April 2004 zugrunde liege, begrenzt. Ãbereinstimmend mit der Beurteilung der Ãrzte des Spitals X.___ sei ab 21. April 2005 von einer ArbeitsfÃ¤higkeit von mindestens 50 % fÃ¼r leichte kÃ¶rperliche TÃ¤tigkeiten ohne regelmÃ¤ssiges Tragen von Lasten Ã¼ber 10 Kilogramm, ohne repetitive ArbeitsgÃ¤nge und ohne monotone ArbeitsablÃ¤ufe auszugehen (vgl. Urk. 3/2 S. 10). Als Voraussetzung fÃ¼r die Realisierung dieser TeilarbeitsfÃ¤higkeit sei eine psychologische beziehungsweise psychiatrische Behandlung erforderlich; je nach Verlauf der GesundheitsstÃ¶rung kÃ¶nne der Explorand die volle ArbeitsfÃ¤higkeit wieder erreichen (vgl. Urk. 3/2 S. 12). Als Bauarbeiter bestehe aufgrund des objektivierbaren Befundes im Bereiche der Bandscheiben L4/5 und L5/S1 eine 100%ige bleibende ArbeitsunfÃ¤higkeit (vgl. Urk. 3/2 S. 11). Unfallbedingt habe Ã¼ber den 31. Oktober 2004 keine ArbeitsunfÃ¤higkeit mehr bestanden. Das Unfallereignis vom 20. April 2004 habe zu einer vorÃ¼bergehenden Verschlimmerung eines krankhaften, bereits vor dem fraglichen Ereignis dokumentierten, Vorzustandes gefÃ¼hrt. Die aktuellen Befunde und Beschwerden seien nicht mehr Ã¼berwiegend unfallkausal (vgl. Urk. 3/2 S. 12).</w:t>
      </w:r>
    </w:p>
    <w:p>
      <w:r>
        <w:t>3.5Â Â Â Â  Dr. med. C.___, Vertrauensarzt des Krankenversicherers des BeschwerdefÃ¼hrers, nahm am 16. Dezember 2005 Stellung zur Beurteilung von Dr. B.___ (Urk. 3/2). Er wies dabei insbesondere daraufhin, dass die ArbeitsunfÃ¤higkeit gemÃ¤ss dem Gutachten fast ausschliesslich auf psychische Ursachen zurÃ¼ckzufÃ¼hren sei und nennenswerte somatische Befunde fehlten. Entgegen Dr. B.___ sei allerdings nicht davon auszugehen, dass die zwei Diskushernien im Lumbalbereich fÃ¼r die noch geklagten somatischen Beschwerden verantwortlich seien, habe das MRI der Rehaklinik Z.___ vom 26. August 2004 doch gezeigt, dass keine neuralen Strukturen beeintrÃ¤chtigt seien. Die fraglichen Diskushernien seien ohne fassbares klinisches Korrelat (objektive neurologische Befunde im Status) und kÃ¶nnten keine somatisch bedingte ArbeitsunfÃ¤higkeit begrÃ¼nden. Aus sÃ¤mtlichen Arztberichten gehe hervor, dass der BeschwerdefÃ¼hrer aufgrund der somatischen Beschwerden in der Lage wÃ¤re, in einer angepassten TÃ¤tigkeit zu 100 % zur arbeiten. Die EinschrÃ¤nkung der ArbeitsfÃ¤higkeit bestehe aus Ã¼berwiegend psychischen GrÃ¼nden, nÃ¤mlich im Zusammenhang mit der SchmerzstÃ¶rung (ICD F45.4). DiesbezÃ¼glich sei eine psychiatrische Evaluation erforderlich; auf die Beurteilung im Austrittsbericht der Rehaklinik Z.___ kÃ¶nne nicht abgestellt werden, da sie schon Ã¼ber ein Jahr alt sei und zur Frage einer psychisch bedingten EinschrÃ¤nkung der ArbeitsfÃ¤higkeit gar nicht Stellung nehme (vgl. Urk. 3/3 S. 2).</w:t>
      </w:r>
    </w:p>
    <w:p>
      <w:r>
        <w:rPr>
          <w:b/>
        </w:rPr>
        <w:t>E. 4.1</w:t>
      </w:r>
    </w:p>
    <w:p>
      <w:r>
        <w:t>4.1.1Â Â  Aus den zitierten medizinischen Berichten geht hervor, dass der BeschwerdefÃ¼hrer im Zeitpunkt der Leistungseinstellung der SUVA nicht nur unter einer psychischen GesundheitsstÃ¶rung, sondern auch noch unter gewissen organisch erklÃ¤rbaren somatischen Beschwerden litt. Fest steht sodann, dass der BeschwerdefÃ¼hrer sich beim Unfall vom 20. April 2004 diverse Kontusionen (rechte Schulter, WirbelsÃ¤ule, Ellbogen, Thorax) sowie eine Neurapraxie des Nervus axillaris zuzog (vgl. Urk. 8/2, Urk. 8/6 S. 1, Urk. 8/7, Urk. 8/15, Urk. 3/2 S. 9).</w:t>
      </w:r>
    </w:p>
    <w:p>
      <w:r>
        <w:t>4.1.2Â Â  Vorab ist festzuhalten, dass die medizinischen Akten keine Hinweise darauf geben, dass es beim fragliche Unfall Ã¼berdies zu einem Schleudertrauma der HWS gekommen wÃ¤re (vgl. Urk. 1 S. 5). So wurde die Diagnose einer HWS-Distorsion nur einmal, nÃ¤mlich im Zusammenhang mit der Verlaufskontrolle am Tag nach dem Unfall, von den Ãrzten des Spitals Y.___ - wohl aufgrund der damals vom BeschwerdefÃ¼hrer noch geklagten HWS- und Kopfbeschwerden - erwÃ¤hnt (vgl. Urk. 8/6 S. 2). In der Folge erschien die entsprechende Diagnose in keinem Arztbericht mehr; insbesondere zogen weder die Ãrzte der Rehaklinik Z.___ noch Dr. B.___ - trotz Kenntnis der Vorakten (vgl. Urk. 8/16 S. 4, Urk. 3/2 S. 2) - auch nur in Betracht, dass der BeschwerdefÃ¼hrer sich beim fraglichen Unfall eine HWS-Distorsion zugezogen haben kÃ¶nnte. Das Vorliegen einer solchen erscheint im Ãbrigen auch aufgrund der geklagten Beschwerden (das typische Beschwerdebild beinhaltet gemÃ¤ss Rechtsprechung eine HÃ¤ufung von Beschwerden wie diffuse Kopfschmerzen, Schwindel, Konzentrations- und GedÃ¤chtnisstÃ¶rungen, Ãbelkeit, rasche ErmÃ¼dbarkeit, VisusstÃ¶rungen, Reizbarkeit, AffektlabilitÃ¤t, Depression, WesensverÃ¤nderung und so weiter, vgl. BGE 117 V 360 Erw. 4b) als Ã¤usserst unwahrscheinlich. So ist in den medizinischen Akten eine HÃ¤ufung derartiger Beschwerden nicht dokumentiert. Auch wurde von keinem Arzt je Ã¼ber die vom BeschwerdefÃ¼hrer behauptete WesensverÃ¤nderung (vgl. Urk. 1 S. 5) berichtet. Mangels entsprechender Anhaltspunkte erÃ¼brigen sich weitere AbklÃ¤rungen betreffend das Vorliegen einer HWS-Distorsion (vgl. Urk. 1 S. 5).</w:t>
      </w:r>
    </w:p>
    <w:p>
      <w:r>
        <w:t>4.1.3Â Â  Die andauernden somatischen Beschwerden wurden, soweit sie den Ãrzten Ã¼berhaupt organisch noch erklÃ¤rbar waren, von diesen schon bald nicht mehr in Zusammenhang mit dem Unfallereignis vom 20. April 2004 gebracht. So wurde bereits im Austrittsbericht der Rehaklinik Z.___ vom 7. Oktober 2004 festgehalten, dass die Unfallfolgen nach einer temporÃ¤ren Verschlechterung mittlerweile abgeklungen seien und insofern fÃ¼r die SUVA der Zeitpunkt gekommen sei, den Fall abzuschliessen (vgl. Urk. 8/16 S. 1). Dr. B.___ gab in seinem Gutachten vom 9. November 2005 an, dass die unmittelbaren Kontusionsbeschwerden relativ bald nach dem Unfall ausgeheilt seien (vgl. Urk. 3/2 S. 9). Die weiterhin geklagten somatischen Beschwerden sah der Gutachter, soweit sie ihm organisch noch erklÃ¤rbaren waren, im Zusammenhang mit den bereits vor dem Unfall dokumentierten Befunden im Bereich der LendenwirbelsÃ¤ule; diesbezÃ¼glich sei es unfallbedingt zu einer - allerdings lediglich vorÃ¼bergehenden - Verschlimmerung eines krankhaften Vorzustandes gekommen (vgl. Urk. 3/2 S. 11 f.). Dr. C.___ widersprach Dr. B.___ zwar insofern, als er in den Diskushernien keine Schmerzursache mehr sah, welche eine somatisch begrÃ¼ndete ArbeitsunfÃ¤higkeit rechtfertigte. Ãbereinstimmend mit Dr. B.___ ging er allerdings davon aus, dass die ArbeitsunfÃ¤higkeit des BeschwerdefÃ¼hrers nicht mehr auf somatische, sondern im Wesentlichen auf psychische Ursachen zurÃ¼ckzufÃ¼hren sei (vgl. Urk. 3/3).</w:t>
      </w:r>
    </w:p>
    <w:p>
      <w:r>
        <w:t>Â Â Â Â Â Â Â Â  Aufgrund der zitierten Arztberichte ergibt sich, dass der BeschwerdefÃ¼hrer schon bald nach dem Unfall vom 20. April 2004 und sicher im Zeitpunkt der Leistungseinstellung der SUVA, dem 31. Oktober 2004 (vgl. Urk. 8/17, Urk. 2), unter keinen behandlungsbedÃ¼rftigen beziehungsweise die ArbeitsfÃ¤higkeit einschrÃ¤nkenden objektivierbaren somatischen Unfallfolgen mehr litt. Dass das vom BeschwerdefÃ¼hrer am 22. Mai 2006 in Aussicht gestellte, dem Gericht aber bis heute nicht eingereichte ergÃ¤nzende Gutachten von Dr. B.___ (vgl. Urk. 1 S. 5) an diesem Ergebnis etwas Ã¤nderte beziehungsweise zu Gunsten des BeschwerdefÃ¼hrers doch noch organisch bedingte kÃ¶rperliche Beschwerden im Zusammenhang mit dem Unfall attestierte, ist angesichts der klaren Ãusserungen von Dr. B.___ betreffend somatische Unfallfolgen in seinem Gutachten vom 9. November 2005 (Urk. 3/2) nicht zu erwarten.</w:t>
      </w:r>
    </w:p>
    <w:p>
      <w:r>
        <w:rPr>
          <w:b/>
        </w:rPr>
        <w:t>E. 4.2</w:t>
      </w:r>
    </w:p>
    <w:p>
      <w:r>
        <w:t>4.2.1Â Â  Zu prÃ¼fen bleibt, ob die unbestrittenermassen (vgl. Urk. 1 S. 4 ff., Urk. 2 S. 4 f.) Ã¼ber den 31. Oktober 2004 hinaus vorhandenen psychischen Beschwerden in einem natÃ¼rlichen und adÃ¤quaten Kausalzusammenhang zum Unfall vom 20. April 2004 stehen.</w:t>
      </w:r>
    </w:p>
    <w:p>
      <w:r>
        <w:t>4.2.2Â Â  WÃ¤hrend die Ãrzte der Rehaklinik Z.___ die von ihnen diagnostizierte AnpassungsstÃ¶rung (ICD-10 F43.2) als Reaktion auf das Unfallereignis bezeichneten, Ã¤usserten sie sich nicht zur Frage des natÃ¼rlichen Kausalzusammenhanges zwischen der ebenfalls festgestellten somatoformen SchmerzstÃ¶rung (ICD-10 F45.4) und dem Unfall (vgl. Bericht Rehaklinik Z.___, Psychosomatisches Konsilium, vom 30. August 2004, Urk. 8/15). Gutachter Dr. B.___ nahm zwar zur UnfallkausalitÃ¤t der psychischen GesundheitsstÃ¶rung nicht explizit Stellung, hielt aber immerhin fest, dass die somatoforme SchmerzstÃ¶rung im Zusammenhang mit der im Anschluss an den Unfall vom 20. April 2004 aufgetretenen VerarbeitungsstÃ¶rung stehe (vgl. Urk. 3/2 S. 10). Aus der Beurteilung von Dr. C.___ vom 16. Dezember 2005 geht schliesslich implizit hervor, dass dieser von psychischen Unfallfolgen ausging; ausdrÃ¼cklich wies der genannte Arzt aber lediglich darauf hin, dass betreffend Ausmass der psychisch bedingten ArbeitsunfÃ¤higkeit weitere AbklÃ¤rungen erforderlich seien (vgl. Urk. 3/3).</w:t>
      </w:r>
    </w:p>
    <w:p>
      <w:r>
        <w:t>Â Â Â Â Â Â Â Â  Die zitierten Arztberichte lassen keine eindeutigen SchlÃ¼sse zu, inwiefern die Ã¼bereinstimmend festgestellte psychische GesundheitsstÃ¶rung auf den Unfall vom 20. April 2004 zurÃ¼ckzufÃ¼hren ist. Der BeschwerdefÃ¼hrer hat insofern grundsÃ¤tzlich zu Recht darauf hingewiesen, dass betreffend die psychische GesundheitsstÃ¶rung noch AbklÃ¤rungsbedarf bestehe (vgl. Urk. 1 S. 5). Die Einholung eines entsprechenden Gutachtens erÃ¼brigt sich vorliegend aber dennoch. Wie nachfolgend aufzuzeigen ist, fehlt es nÃ¤mlich an einem adÃ¤quaten Kausalzusammenhang zwischen Unfall und psychischen Beschwerden; ob eine natÃ¼rlicher UnfallkausalitÃ¤t besteht, kann daher offen gelassen werden.</w:t>
      </w:r>
    </w:p>
    <w:p>
      <w:r>
        <w:t>4.2.3Â Â  Beim fraglichen Unfall wurde der BeschwerdefÃ¼hrer aufgrund einer Fehlmanipulation seines Arbeitskollegen von einem Lastwagenkran gegen die Brust geschlagen, in der Folge gegen einen Stapel mit GerÃ¼stmaterial gedrÃ¼ckt und fÃ¼r kurze Zeit zwischen Kranlast und GerÃ¼stmaterial eingeklemmt. Dabei verlor der BeschwerdefÃ¼hrer das Bewusstsein. Unmittelbar nach dem Vorfall befreiten ihn Arbeitskollegen aus seiner misslichen Lage, legten ihn auf den Boden beziehungsweise halfen ihm wieder, sich aufzusetzen und brachten ihn nach Arbeitsschluss ins Spital (vgl. Urk. 8/2, Anhang zu Urk. 8/3, Urk. 8/6, Urk. 8/7, Urk. 8/15 S. 2, Urk. 3/2 S. 9).</w:t>
      </w:r>
    </w:p>
    <w:p>
      <w:r>
        <w:t>Â Â Â Â Â Â Â Â  UnabhÃ¤ngig davon, mit welcher Wucht genau der BeschwerdefÃ¼hrer gegen den Stapel mit GerÃ¼stmaterial gedrÃ¼ckt wurde, ist der Unfall aufgrund des augenfÃ¤lligen Geschehensablaufes und der aktenkundigen Verletzungen als mittelschwer zu qualifizieren. Weitere AbklÃ¤rungen betreffend den Unfallhergang (vgl. Urk. 1 S. 3 f.) sind daher nicht erforderlich.</w:t>
      </w:r>
    </w:p>
    <w:p>
      <w:r>
        <w:t>Â Â Â Â Â Â Â Â  Wenn der BeschwerdefÃ¼hrer auch, kaum war er vom Kran erfasst worden, das Bewusstsein verlor, so ist dem Vorfall eine gewisse EindrÃ¼cklichkeit nicht abzusprechen. Zwar geht dies aus der Sachverhaltsschilderung vom 29. Mai 2005 gegenÃ¼ber der SUVA (vgl. Anhang zu Urk. 8/3) nicht hervor. Dass der BeschwerdefÃ¼hrer das fragliche Ereignis aber durchaus als bedrohlich empfand, wird sowohl aus dem Bericht des psychosomatischen Konsiliums der Rehaklinik Z.___ vom 30. August 2004 (vgl. Urk. 8/15 S. 3) als auch aus dem Gutachten von Dr. B.___ vom 9. November 2005 (vgl. Urk. 3/2 S. 9) deutlich.</w:t>
      </w:r>
    </w:p>
    <w:p>
      <w:r>
        <w:t>Â Â Â Â Â Â Â Â  Beim fraglichen Unfall zog sich der BeschwerdefÃ¼hrer lediglich verschiedene Kontusionen sowie eine Neurapraxie Nervus axillaris zu (vgl. Bericht Spital Y.___, Urk. 8/6 S. 1). Von einer schweren Verletzung beziehungsweise einer Verletzung besonderer Art, welche geeignet wÃ¤re, eine psychische Fehlentwicklung auszulÃ¶sen, kann daher keine Rede sein. Auch eine ungewÃ¶hnlich lange Dauer der Ã¤rztlichen Behandlung ist zu verneinen, da die objektivierbaren somatischen Unfallfolgen bereits nach rund einem halben Jahr abgeklungen waren; die weitere Behandlung stand im Zusammenhang mit der psychischen Symptomatik beziehungsweise den krankheitsbedingten Beschwerden (vgl. Austrittsbericht Rehaklinik Z.___ vom 7. Oktober 2004, Urk. 8/16 S. 1; Gutachten Dr. B.___ vom 9. November 2005 Urk. 3/2 S. 9 und S. 12). Das Kriterium der kÃ¶rperlichen Dauerschmerzen ist ebenfalls nicht erfÃ¼llt, wurden doch die vom BeschwerdefÃ¼hrer Ã¼ber den 31. Oktober 2004 geklagten Beschwerden von den Ãrzten mit den - unfallfremden - Diskushernien beziehungsweise einer somatoformen SchmerzstÃ¶rung erklÃ¤rt. Hinweise auf eine Ã¤rztliche Fehlbehandlung gibt es keine. Auch kann in Bezug auf die beim Unfall zugezogenen Kontusionen beziehungsweise die Neurapraxie Nervus axillaris nicht von einem schwierigen Heilungsverlauf oder von erheblichen Komplikationen gesprochen werden. Was schliesslich Grad und Dauer der physisch bedingten und im Zusammenhang mit dem Unfall stehenden ArbeitsunfÃ¤higkeit betrifft, wurde dem BeschwerdefÃ¼hrer bereits im Oktober 2004 nur noch aus unfallfremden GrÃ¼nden eine ArbeitsunfÃ¤higkeit attestiert (vgl. Austrittsbericht Rehaklinik Z.___ vom 7. Oktober 2004, Urk. 9/16).</w:t>
      </w:r>
    </w:p>
    <w:p>
      <w:r>
        <w:t>Â Â Â Â Â Â Â Â  Es ergibt sich, dass lediglich das Kriterium der besonderen EindrÃ¼cklichkeit des Unfalls - wenn auch nicht in ausgeprÃ¤gter Weise - erfÃ¼llt ist. Da die AdÃ¤quanz zu verneinen ist, erÃ¼brigt sich die PrÃ¼fung der Frage, inwieweit die psychische GesundheitsstÃ¶rung eine ArbeitsunfÃ¤higkeit bewirkt. Nach dem Gesagten ist die Leistungseinstellung der SUVA per 31. Oktober 2004 nicht zu beanstanden; die Beschwerde ist demnach abzuweisen.</w:t>
      </w:r>
    </w:p>
    <w:p>
      <w:r>
        <w:rPr>
          <w:b/>
        </w:rPr>
        <w:t>E. 5</w:t>
      </w:r>
    </w:p>
    <w:p>
      <w:r>
        <w:t>5.1Â Â Â Â  Nach Gesetz und Praxis sind in der Regel die Voraussetzungen fÃ¼r die Bewilligung der unentgeltlichen VerbeistÃ¤ndung erfÃ¼llt, wenn der Prozess nicht aussichtslos, die Partei bedÃ¼rftig und die anwaltliche VerbeistÃ¤ndung notwendig oder doch geboten ist (BGE 103 V 47, 100 V 62, 98 V 117).</w:t>
      </w:r>
    </w:p>
    <w:p>
      <w:r>
        <w:t>Â Â Â Â Â Â Â Â  BedÃ¼rftig im Sinne von Art. 152 Abs. 1 des Bundesgesetzes Ã¼ber die Organisation der Bundesrechtspflege (OG) ist eine Person, wenn sie ohne BeeintrÃ¤chtigung des fÃ¼r sie und ihre Familie nÃ¶tigen Lebensunterhaltes nicht in der Lage ist, die Prozesskosten zu bestreiten (BGE 128 I 232 Erw. 2.5.1, 127 I 205 Erw. 3b, 125 IV 164 Erw. 4a). Massgebend sind die wirtschaftlichen VerhÃ¤ltnisse im Zeitpunkt der Entscheidung Ã¼ber das Gesuch um unentgeltliche Rechtspflege (BGE 108 V 269 Erw. 4). Bei der Beurteilung der BedÃ¼rftigkeit ist das Einkommen beider Ehegatten zu berÃ¼cksichtigen (BGE 115 Ia 195 Erw. 3a, 108 Ia 10 Erw.</w:t>
      </w:r>
    </w:p>
    <w:p>
      <w:r>
        <w:t>3, 103 Ia 101 mit Hinweisen).</w:t>
      </w:r>
    </w:p>
    <w:p>
      <w:r>
        <w:t>Â Â Â Â 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130 I 182 Erw. 2.2, 128 I 232 Erw. 2.5.2 mit Hinweisen).</w:t>
      </w:r>
    </w:p>
    <w:p>
      <w:r>
        <w:t>5.2Â Â Â Â  Mit Eingabe vom 5. Oktober 2006 (Urk. 11) beziehungsweise vom 5. MÃ¤rz 2007 (Urk. 17) reichte der BeschwerdefÃ¼hrer das Formular "Gesuch um unentgeltliche Rechtsvertretung" (Urk. 12) und verschiedene Belege dazu (Urk. 13/1-10, 18/1-2) ein. Daraus geht hervor, dass sein Anspruch auf Krankentaggelder Ende Oktober 2006 erlosch (vgl. Urk. 18/2) und er entsprechend zusammen mit seiner Ehefrau noch monatliche EinkÃ¼nfte von durchschnittlich Fr. 4'380.-- (Arbeitslosentaggeld fÃ¼r eine 50%ige Arbeitslosigkeit Fr. 1'980.-- [80% von 50 % des versicherten Verdienstes, vgl. Urk. 13/1, Urk. 17, Urk. 18/1], durchschnittliches Einkommen Ehefrau Fr. 2'400.--, vgl. Urk. 13/2) erzielt. Diesen stehen monatliche Auslagen von Fr. 5'655.-- (Grundbetrag Ehepaar Fr. 1'500.--, GrundbetrÃ¤ge D.___ und E.___ je Fr. 500.--, Grundbetrag F.___ Fr. 350.--; KrankenkassenprÃ¤mie ganze Familie unter BerÃ¼cksichtigung PrÃ¤mienverbilligung Fr. 408.-- [vgl. Urk. 13/5, Urk. 13/6]; Miete inkl. Heizkosten und Parkplatz Fr. 1'933.-- [vgl. Urk. 13/4]; Telefon/TV Fr. 120.--; Abonnement Ã¶ffentliche Verkehrsmittel Fr. 119.-- [Ehefrau, vgl. Urk. 13/8 S. 2] beziehungsweise Fr. 25.-- [E.___, vgl. Urk. 13/8 S. 1]; Steuerschuld 2005 Fr. 200.-- [Urk. 13/9 S. 2]) gegenÃ¼ber. Selbst ohne BerÃ¼cksichtigung der monatlichen RÃ¼ckzahlungsraten fÃ¼r einen Kredit von Fr. 1'041.-- (vgl. Urk. 13/7) und der mangels eines entsprechenden Beleges (vgl. Urk. 16, Urk. 17) nicht bekannten Steuerbelastung 2006 ist damit - nach Abzug der FreibetrÃ¤ge von insgesamt Fr. 800.-- (Fr. 500.-- fÃ¼r den BeschwerdefÃ¼hrer und seine Ehefrau, je Fr. 100.-- fÃ¼r die drei Kinder) - das Erfordernis der BedÃ¼rftigkeit erfÃ¼llt.</w:t>
      </w:r>
    </w:p>
    <w:p>
      <w:r>
        <w:t>Â Â Â Â Â Â Â Â  Da der BeschwerdefÃ¼hrer selbst rechtsunkundig ist und ein erhebliches Interesse am Ausgang dieses Prozesses hat, rechtfertigte sich der Beizug eines Rechtsvertreters. Da schliesslich dieser Prozess auch nicht aussichtslos war, ist dem BeschwerdefÃ¼hrer die unentgeltliche RechtsverbeistÃ¤ndung in der Person von FÃ¼rsprecher Sararard Arquint zu bewilligen.</w:t>
      </w:r>
    </w:p>
    <w:p>
      <w:r>
        <w:t>5.3Â Â Â Â  Mit Honorarnote vom 6. Februar 2007 (Urk. 15) machte der unentgeltliche Rechtsvertreter des BeschwerdefÃ¼hrers einen Aufwand von 8.17 Stunden und Barauslagen von Fr. 82.30 geltend. Der verrechnete Zeitaufwand erscheint angemessen. Unter BerÃ¼cksichtigung eines praxisgemÃ¤ssen Stundenansatzes von Fr. 200.-- sowie der Barauslagen von Fr. 82.30 (je zuzÃ¼glich Mehrwertsteuer) ist der unentgeltliche Rechtsvertreter der BeschwerdefÃ¼hrerin mit einem Betrag von Fr. 1'846.-- aus der Gerichtskasse zu entschÃ¤digen.</w:t>
      </w:r>
    </w:p>
    <w:p>
      <w:r>
        <w:t>Das Gericht beschliesst:</w:t>
      </w:r>
    </w:p>
    <w:p>
      <w:r>
        <w:t>Â Â Â Â Â Â Â Â  In Bewilligung des Gesuchs vom 22. Mai 2006 wird dem BeschwerdefÃ¼hrer FÃ¼rsprecher Sararard Arquint, ZÃ¼rich, als unentgeltlicher Rechtsbeistand fÃ¼r das vorliegende Verfahren bestimmt. Der BeschwerdefÃ¼hrer und sein Vertreter werden auf Â§ 92 ZPO aufmerksam gemacht.</w:t>
      </w:r>
    </w:p>
    <w:p>
      <w:r>
        <w:t>und erkennt sodann:</w:t>
      </w:r>
    </w:p>
    <w:p>
      <w:r>
        <w:t>1.Â Â Â Â Â Â Â Â  Die Beschwerde wird abgewiesen.</w:t>
      </w:r>
    </w:p>
    <w:p>
      <w:r>
        <w:t>2.Â Â Â Â Â Â Â Â  Das Verfahren ist kostenlos.</w:t>
      </w:r>
    </w:p>
    <w:p>
      <w:r>
        <w:t>3.Â Â Â Â Â Â Â Â  Der unentgeltliche Rechtsvertreter des BeschwerdefÃ¼hrers, FÃ¼rsprecher Sararard Arquint, ZÃ¼rich, wird mit Fr. 1'846.-- (inkl. Barauslagen und Mehrwertsteuer) aus der Gerichtskasse entschÃ¤digt.</w:t>
      </w:r>
    </w:p>
    <w:p>
      <w:r>
        <w:t>4.Â Â Â Â Â Â Â Â  Zustellung gegen Empfangsschein an:</w:t>
      </w:r>
    </w:p>
    <w:p>
      <w:r>
        <w:t>- FÃ¼rsprecher Sararard Arquint</w:t>
      </w:r>
    </w:p>
    <w:p>
      <w:r>
        <w:t>- Schweizerische Unfallversicherungsanstalt</w:t>
      </w:r>
    </w:p>
    <w:p>
      <w:r>
        <w:t>- Bundesamt fÃ¼r Gesundheit</w:t>
      </w:r>
    </w:p>
    <w:p>
      <w:r>
        <w:t>- Concordia</w:t>
      </w:r>
    </w:p>
    <w:p>
      <w:r>
        <w:t>Â Â Â Â Â Â Â Â Â Â  sowie an:</w:t>
      </w:r>
    </w:p>
    <w:p>
      <w:r>
        <w:t>-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