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UV.2006.00129 vom 27. August 2007</w:t>
      </w:r>
    </w:p>
    <w:p>
      <w:r>
        <w:t>ZH Sozialversicherungsgericht, 2007-08-27, DE</w:t>
      </w:r>
    </w:p>
    <w:p>
      <w:r>
        <w:rPr>
          <w:b/>
        </w:rPr>
        <w:t xml:space="preserve">Quelle: </w:t>
      </w:r>
      <w:r>
        <w:t>https://mcp.opencaselaw.ch/entscheid/zh_sozialversicherungsgericht_UV.2006.00129</w:t>
      </w:r>
    </w:p>
    <w:p>
      <w:r>
        <w:t>FR: ZH_SOZIALVERSICHERUNGSGERICHT UV.2006.00129 du 27 août 2007</w:t>
      </w:r>
    </w:p>
    <w:p>
      <w:r>
        <w:t>IT: ZH_SOZIALVERSICHERUNGSGERICHT UV.2006.00129 del 27 agosto 2007</w:t>
      </w:r>
    </w:p>
    <w:p>
      <w:pPr>
        <w:pStyle w:val="Heading2"/>
      </w:pPr>
      <w:r>
        <w:t>Erwägungen</w:t>
      </w:r>
    </w:p>
    <w:p>
      <w:r>
        <w:rPr>
          <w:b/>
        </w:rPr>
        <w:t>E. 1</w:t>
      </w:r>
    </w:p>
    <w:p>
      <w:r>
        <w:t>1.1Â Â Â Â  P.___, geboren am 18. November 1941, war seit dem 1. September 2000 bei der A.___ , Uster, angestellt und Ã¼ber ihre Arbeitgeberin bei der Winterthur Schweizerische Versicherungs-Gesellschaft (nachfolgend: Winterthur) obligatorisch gegen die Folgen von UnfÃ¤llen und Berufskrankheiten versichert. Am 18. Juli 2003 erlitt sie bei einem Verkehrsunfall eine Distorsion der HalswirbelsÃ¤ule (HWS) (Unfallmeldung vom 8. September 2003, Urk. 12/2).</w:t>
      </w:r>
    </w:p>
    <w:p>
      <w:r>
        <w:t>1.2Â Â Â Â  In der Folge nahm P.___ die ErwerbstÃ¤tigkeit nicht mehr auf. Am 31. Oktober 2003 wurde ihr das ArbeitsverhÃ¤ltnis von der Firma A.___ per 31. Dezember 2003 gekÃ¼ndigt (Urk. 12/12). Per November 2004 erreichte sie das ordentliche AHV-Pensionsalter von 63 Jahren (im Rahmen der Ãbergangsfrist der 10. AHVG-Revision). Bis zu diesem Zeitpunkt erbrachte die Winterthur Taggeldleistungen und kam fÃ¼r die Heilungskosten auf.</w:t>
      </w:r>
    </w:p>
    <w:p>
      <w:r>
        <w:t>1.3Â Â Â Â  Mit VerfÃ¼gung vom 17. Oktober 2005 verneinte die Winterthur einen Anspruch von P.___ auf Taggelder oder Rentenleistungen ab dem 1. Dezember 2004 mit der BegrÃ¼ndung, es fehle zufolge der ordentlichen Pensionierung ab diesem Datum an einer Erwerbseinbusse, welche nach BGE 130 V 35 zwingende Voraussetzung fÃ¼r den Taggeldanspruch sei (Urk. 12/51).</w:t>
      </w:r>
    </w:p>
    <w:p>
      <w:r>
        <w:t>1.4Â Â Â Â Â Â Â Â  Hiergegen liess die Versicherte mit Schreiben vom 16. November 2005 Einsprache erheben (Urk. 12/53).</w:t>
      </w:r>
    </w:p>
    <w:p>
      <w:r>
        <w:t>1.5Â Â Â Â  Die Winterthur wies die Einsprache mit Entscheid vom 11. Januar 2006 ab (Urk. 2).</w:t>
      </w:r>
    </w:p>
    <w:p>
      <w:r>
        <w:rPr>
          <w:b/>
        </w:rPr>
        <w:t>E. 2</w:t>
      </w:r>
    </w:p>
    <w:p>
      <w:r>
        <w:t>2.1Â Â Â Â  Gegen den Einspracheentscheid vom 11. Januar 2006 liess P.___ durch RechtsanwÃ¤ltin Bettina Umhang, ZÃ¼rich, am 11. April 2006 Beschwerde erheben mit folgendem Rechtsbegehren (Urk. 1 S. 2):</w:t>
      </w:r>
    </w:p>
    <w:p>
      <w:r>
        <w:t>Â "Â Â Â Â Â Â  1.Â Â Â Â Â Â  Der Einsprache-Entscheid vom 11. Januar 2006 bzw. die VerfÃ¼gung vom 17. Oktober 2005 seien aufzuheben, und der BeschwerdefÃ¼hrerin seien die gesetzlichen Leistungen zu erbringen.</w:t>
      </w:r>
    </w:p>
    <w:p>
      <w:r>
        <w:t>Â Â Â Â Â Â Â Â  2.Â Â Â Â Â Â  Unter EntschÃ¤digungsfolge zu Lasten der Beschwerdegegnerin."</w:t>
      </w:r>
    </w:p>
    <w:p>
      <w:r>
        <w:t>Â Â Â Â Â Â Â Â  Zur BegrÃ¼ndung machte sie geltend, bei dem von der Gegenseite zitierten Entscheid des Bundesgerichtes, BGE 130 V 35, handle es sich offensichtlich um einen singulÃ¤ren Fehlentscheid, welcher in der Literatur auf massiven Widerspruch gestossen sei und von den Versicherungen in der Praxis auch nicht angewendet werde. Dies gelte nicht nur fÃ¼r das Taggeld, sondern auch fÃ¼r die Invalidenrente. Dort werde nÃ¤mlich nach einer BeeintrÃ¤chtigung der Erwerbs fÃ¤higkeit gefragt, welche nach der Praxis der SUVA bis ungefÃ¤hr zum 70. Altersjahr angenommen werde. In der Unfallversicherung finde sich - im Gegensatz zur Krankenversicherung und auch zu Art. 30 des Bundesgesetzes Ã¼ber die Invalidenversicherung (IVG) und Art. 47 des Bundesgesetzes Ã¼ber die MilitÃ¤rversicherung (MVG) oder Art. 8 Abs. 1 lit. d des Bundesgesetzes Ã¼ber die obligatorische Arbeitslosenversicherung und die InsolvenzentschÃ¤digung (AVIG) - keine altersabhÃ¤ngige Limitierung der Rentenleistung. Schliesslich kÃ¶nne nicht davon ausgegangen werden, dass die BeschwerdefÃ¼hrerin nach der Pensionierung nicht weiter gearbeitet hÃ¤tte.</w:t>
      </w:r>
    </w:p>
    <w:p>
      <w:r>
        <w:t>2.2Â Â Â Â  Die Beschwerdegegnerin schloss in ihrer Beschwerdeantwort vom 4. September 2006 wiederum unter Hinweis auf BGE 130 V 35 auf Abweisung der Beschwerde (Urk. 11). Der medizinische Endzustand sei aufgrund der medizinischen Akten am 30. November 2004 noch nicht erreicht gewesen, weshalb im Zeitpunkt, in welchem sich die Rentenfrage gestellt habe, das Pensionsalter erreicht gewesen sei und damit mangels Verdienstausfalls kein Anspruch auf Taggelder bzw. Rente bestehe. Ausserdem sei eine mÃ¶gliche Weiterarbeit nach Erreichen des Pensionsalters erst im Nachhinein geltend gemacht worden. Noch ein halbes Jahr vor der Pensionierung habe die BeschwerdefÃ¼hrerin keine PlÃ¤ne fÃ¼r eine weitere berufliche TÃ¤tigkeit nach Erreichen des AHV-Rentenalters gehabt. Eine solche sei somit lediglich mÃ¶glich, aber nicht Ã¼berwiegend wahrscheinlich.</w:t>
      </w:r>
    </w:p>
    <w:p>
      <w:r>
        <w:t>2.3Â Â Â Â  Mit VerfÃ¼gung vom 11. September 2006 wurde der Schriftenwechsel als geschlossen erklÃ¤rt (Urk. 13).</w:t>
      </w:r>
    </w:p>
    <w:p>
      <w:r>
        <w:t>3.Â Â Â Â Â Â  Auf die AusfÃ¼hrungen der Parteien im Einzelnen und auf die Akten wird, soweit fÃ¼r die Entscheidfindung erforderlich, in den ErwÃ¤gungen eingegangen.</w:t>
      </w:r>
    </w:p>
    <w:p>
      <w:r>
        <w:t>Das Gericht zieht in ErwÃ¤gung:</w:t>
      </w:r>
    </w:p>
    <w:p>
      <w:r>
        <w:t>1.</w:t>
      </w:r>
    </w:p>
    <w:p>
      <w:r>
        <w:t>1.1Â Â Â Â  GemÃ¤ss Art. 6 des Bundesgesetzes Ã¼ber die Unfallversicherung (UVG) werden - soweit das Gesetz nichts anderes bestimmt - die Versicherungsleistungen bei BerufsunfÃ¤llen, NichtberufsunfÃ¤llen und Berufskrankheiten gewÃ¤hrt (Abs. 1).</w:t>
      </w:r>
    </w:p>
    <w:p>
      <w:r>
        <w:t>1.2Â Â Â Â  Ist die versicherte Person infolge des Unfalles voll oder teilweise arbeitsunfÃ¤hig (Art. 6 ATSG), so hat sie gemÃ¤ss Art. 16 Abs. 1 UVG Anspruch auf ein Taggeld. Der Anspruch auf Taggeld entsteht am dritten Tag nach dem Unfalltag. Er erlischt mit der Wiedererlangung der vollen ArbeitsfÃ¤higkeit, mit dem Beginn einer Rente oder mit dem Tod der versicherten Person (Art. 16 Abs. 2 UVG). Das Taggeld der Unfallversicherung wird nicht gewÃ¤hrt, solange Anspruch auf ein Taggeld der Invalidenversicherung besteht (Art. 16 Abs. 3 UVG).</w:t>
      </w:r>
    </w:p>
    <w:p>
      <w:r>
        <w:t>1.3Â Â Â Â  Wird die versicherte Person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Â Â Â Â Â Â Â Â  Der Anspruch erlischt mit der gÃ¤nzlichen Abfindung, mit dem Auskauf der Rente oder dem Tod des Versicherten (Urk. 19 Abs. 2 UVG).</w:t>
      </w:r>
    </w:p>
    <w:p>
      <w:r>
        <w:t>2.Â Â Â Â Â Â Â Â  Vorliegend ist unbestritten, dass die BeschwerdefÃ¼hrerin auch nach dem 1. Dezember 2004, bis zu welchem Datum die Beschwerdegegnerin ein volles Taggeld erbrachte hat, noch an gesundheitlichen Folgen des Unfalles vom 18. Juli 2003 litt. Strittig und zu prÃ¼fen ist hingegen einerseits, wann der medizinische Endzustand erreicht wurde, und andererseits, ob die BeschwerdefÃ¼hrerin auch nach dem Erreichen des AHV-Rentenalters noch Anspruch auf Taggeld bzw. Rentenleistungen der Beschwerdegegnerin hat.</w:t>
      </w:r>
    </w:p>
    <w:p>
      <w:r>
        <w:rPr>
          <w:b/>
        </w:rPr>
        <w:t>E. 3</w:t>
      </w:r>
    </w:p>
    <w:p>
      <w:r>
        <w:t>3.1Â Â Â Â  In BGE 130 V 35 hatte das EidgenÃ¶ssische Versicherungsgericht den UVG-Taggeldanspruch eines Versicherten zu prÃ¼fen, welcher neun Tage nach seiner vorzeitigen Pensionierung, aber noch wÃ¤hrend der Nachdeckungsfrist gemÃ¤ss Art. 3 Abs. 2 UVG, einen Unfall erlitten hatte.</w:t>
      </w:r>
    </w:p>
    <w:p>
      <w:r>
        <w:t>Â Â Â Â Â Â Â Â  Grundlage der hÃ¶chstrichterlichen Entscheidung bildete BGE 114 V 285 Erw. 3b, wo im Rahmen der Beurteilung eines Anspruchs auf Krankentaggeld gemÃ¤ss KUVG gesagt wird, dass die Krankentaggeldversicherung in der Regel bezwecke, dem Versicherten ganz oder teilweise Ersatz fÃ¼r den Erwerbsausfall zu bieten, der infolge krankheitsbedingter ArbeitsunfÃ¤higkeit im zuletzt ausgeÃ¼bten Beruf entstehe. Weiter wurde im Erw. 3c festgestellt, dass das Gesetzt (KUVG) keinen Hinweis enthalte, wonach ein bestimmter Erwerbsausfall - unter Vorbehalt der Ãberversicherungsordnung - auch Anspruchsvoraussetzung sei. Dennoch kÃ¶nne kein Zweifel daran bestehen, dass die nach Art. 12 bis Abs. 1 KUVG anspruchsbegrÃ¼ndende vollstÃ¤ndige ArbeitsunfÃ¤higkeit erwerbstÃ¤tiger Versicherter gleichbedeutend sei mit vollstÃ¤ndigem krankheitsbedingtem Erwerbsausfall im bisher ausgeÃ¼bten Beruf.</w:t>
      </w:r>
    </w:p>
    <w:p>
      <w:r>
        <w:t>Â Â Â Â Â Â Â Â  Diese an den Schaden anknÃ¼pfende Rechtsprechung sei analog auch im Rahmen von Art. 16 UVG anwendbar, da der Begriff der ArbeitsunfÃ¤higkeit, die einen Taggeldanspruch begrÃ¼nde, in allen Sozialversicherungszweigen identisch sei. Demnach setze der Taggeldanspruch eine durch das versicherte Ereignis (Krankheit, Unfall) verursachte EinschrÃ¤nkung der ArbeitsfÃ¤higkeit mit entsprechender Verdiensteinbusse voraus. Bereits in der Botschaft zum Bundesgesetz Ã¼ber die Unfallversicherung vom 18. August 1976 (BBl 1976 III 167) sei der Bundesrat denn auch davon ausgegangen, dass mit den Taggeldern eine BeeintrÃ¤chtigung der ArbeitsfÃ¤higkeit und ein entsprechender Erwerbsausfall entschÃ¤digt werde. Ebenso werde in der Literatur einhellig die Auffassung vertreten, dass mit dem Taggeld die aus der ArbeitsunfÃ¤higkeit resultierende Erwerbseinbusse kompensiert werden solle. Laut JÃRG MAESCHI (Kommentar zum Bundesgesetz Ã¼ber die MilitÃ¤rversicherung vom 19. Juni 1992, Bern 2000, BGE 130 V 35 S. 38 N 8 zu Art. 28) stelle das Vorliegen eines wirtschaftlichen Schadens bei ErwerbstÃ¤tigen eine selbstverstÃ¤ndliche Anspruchsvoraussetzung fÃ¼r den Taggeldanspruch dar, auch wenn Art. 28 MVG</w:t>
      </w:r>
    </w:p>
    <w:p>
      <w:r>
        <w:t>(wie im Ãbrigen auch Art. 16 UVG) nicht ausdrÃ¼cklich voraussetze, dass der Versicherte eine Verdiensteinbusse erleidet. Versicherte, die zwar (medizinisch-theoretisch) in der ArbeitsfÃ¤higkeit beeintrÃ¤chtigt seien, jedoch keine Verdiensteinbusse erlitten, seien nicht anspruchsberechtigt (BGE 130 V 37 f. Erw. 3.3).</w:t>
      </w:r>
    </w:p>
    <w:p>
      <w:r>
        <w:t>Â Â Â Â Â Â Â Â  In ErwÃ¤gung 3.4 des zitierten Entscheids fÃ¼hrte das oberste Gericht weiter aus, auf Grund dieser, der ratio legis und dem Willen des historischen Gesetzgebers entsprechenden sowie der Regelung in der Kranken- und der MilitÃ¤rversicherung Rechnung tragenden Auslegung von Art. 16 Abs. 1 UVG</w:t>
      </w:r>
    </w:p>
    <w:p>
      <w:r>
        <w:t>sei der Anspruch des BeschwerdefÃ¼hrers auf Taggelder mit dem kantonalen Gericht zu verneinen, da dieser sich auf den 1. November 1995 vorzeitig habe pensionieren lassen und wegen der Folgen der Auffahrkollision vom 9. November 1995 unbestrittenermassen keine Verdiensteinbusse erlitten habe.</w:t>
      </w:r>
    </w:p>
    <w:p>
      <w:r>
        <w:t>Â Â Â Â Â Â Â Â  Schliesslich befand das Bundesgericht, der Wortlaut von Art. 16 Abs. 1 UVG stehe diesem Ergebnis nicht entgegen, da diese Bestimmung keineswegs ungeachtet einer Erwerbseinbusse einen Anspruch auf Taggeld einrÃ¤ume, sondern - wie analoge Bestimmungen in anderen Sozialversicherungszweigen (Art. 72 Abs. 2 Satz 1 KVG ; Art. 28 Abs. 1 MVG) - lediglich ein Anspruchserfordernis (Verdienstausfall), das im Lichte der vorstehenden ErwÃ¤gungen als selbstverstÃ¤ndlich und begriffsinhÃ¤rent gelte, nicht ausdrÃ¼cklich erwÃ¤hne (BGE 130 V 38 Erw. 3.5).</w:t>
      </w:r>
    </w:p>
    <w:p>
      <w:r>
        <w:t>3.2Â Â Â Â  BGE 130 V 35 wurde in der Folge insbesondere von Ueli Kieser in AJP 2004 S. 189 f. und von Gabriela Riemer-Kafka in SZS 2004 S. 78 ff. kritisiert:</w:t>
      </w:r>
    </w:p>
    <w:p>
      <w:r>
        <w:t>Â Â Â Â Â Â Â Â  Von Kieser wurde geltend gemacht, bis anhin sei es in der Praxis als selbstverstÃ¤ndlich angesehen worden, dass ein Anspruch auf Taggelder der Unfallversicherung bestehe, wenn die ArbeitsfÃ¤higkeit eingeschrÃ¤nkt sei, und zwar unabhÃ¤ngig davon, ob damit eine Verdiensteinbusse verbunden sei oder nicht. Der hÃ¶chstrichterliche Entscheid stelle damit eine PraxisÃ¤nderung dar. Das Inkrafttreten des Unfallversicherungsgesetzes habe einen Wandel von der konkreten zur abstrakten Berechnungsmethode mit sich gebracht. Es werde eben nicht geprÃ¼ft, ob der Versicherte den erwÃ¤hnten Lohn wÃ¤hrend der Dauer der ArbeitsfÃ¤higkeit, ohne Versicherungsfall, wirklich erzielt hÃ¤tte. Dazu passe, dass auch hypothetische LohnerhÃ¶hungen oder das Hinzutreten neuer ErwerbsverhÃ¤ltnisse bei der Taggeldbemessung grundsÃ¤tzlich nicht berÃ¼cksichtigt wÃ¼rden.</w:t>
      </w:r>
    </w:p>
    <w:p>
      <w:r>
        <w:t>Â Â Â Â Â Â Â Â  Riemer-Kafka brachte vor, im Gegensatz zur Invalidenversicherung und zur MilitÃ¤rversicherung finde sich in der Unfallversicherung keine altersabhÃ¤ngige Limitierung der Leistungen. Vielmehr seien auch BezÃ¼ger von Alters- und Invalidenrenten als Arbeitnehmer der obligatorischen Unfallversicherung unterstellt, und Invalidenrenten der Unfallversicherung wÃ¼rden gemÃ¤ss Art. 19 Abs. 2 UVG auf Lebenszeit gesprochen. Auch eine Revision der Rente beim Wechsel in eine nicht erwerbliche TÃ¤tigkeit sei ausgeschlossen. Die Leistungen wÃ¼rden an das wÃ¤hrend der Vertragsunterstellung eingetretene Risiko (Unfall, unfallÃ¤hnliche KÃ¶rperschÃ¤digung, Berufskrankheit) sowie die daraus entstandene ArbeitsunfÃ¤higkeit anknÃ¼pfen und seien, auch was die Bemessung der HÃ¶he des Taggeldes betreffe, abstrakt und vergangenheitsorientiert. Dies lasse sich auch aus der gesetzlichen Nachdeckungsfrist von 30 Tagen und aus der Abredeversicherung gemÃ¤ss Art. 3 Abs. 2 und 3 UVG selbst erkennen. Dabei handle es sich nÃ¤mlich um eine uneingeschrÃ¤nkte WeiterfÃ¼hrung der Versichertenstellung in qualitativer und quantitativer Hinsicht im Sinne einer Fiktion. Eine altersbedingte BeschrÃ¤nkung der Leistungen der Versicherten verletze schliesslich auch das Ãquivalenzprinzip.</w:t>
      </w:r>
    </w:p>
    <w:p>
      <w:r>
        <w:rPr>
          <w:b/>
        </w:rPr>
        <w:t>E. 4</w:t>
      </w:r>
    </w:p>
    <w:p>
      <w:r>
        <w:t>4.1Â Â Â Â Â Â Â Â  Vorliegend unterscheidet sich der Sachverhalt in einem wesentlichen Punkt von jenem, welchen das Bundesgericht im erwÃ¤hnten Entscheid zu beurteilen hatte: Im Gegensatz zum Versicherten, dessen Anspruch in BGE 130 V 35 zu prÃ¼fen war, war die BeschwerdefÃ¼hrerin im Zeitpunkt, als sie den Unfall erlitt, unbestrittenermassen noch nicht pensioniert. Mit der durch den Unfall verbundenen ArbeitsunfÃ¤higkeit ging daher bei der BeschwerdefÃ¼hrerin unbestrittenermassen auch ein entsprechender Verdienstausfall einher. Sollte ein solcher tatsÃ¤chlich Bedingung fÃ¼r die Entstehung des Anspruchs auf Taggeldleistungen sein, was hier offen bleiben kann, so war dieses Anspruchserfordernis jedenfalls erfÃ¼llt.</w:t>
      </w:r>
    </w:p>
    <w:p>
      <w:r>
        <w:t>4.2Â Â Â Â  Es ist weiter zu prÃ¼fen, ob der Anspruch der BeschwerdefÃ¼hrerin auf Taggelder der Beschwerdegegnerin in demjenigen Zeitpunkt wegfiel, in welchem sie das ordentliche AHV-Rentenalter erreichte.</w:t>
      </w:r>
    </w:p>
    <w:p>
      <w:r>
        <w:t>Â Â Â Â Â Â Â Â  Entgegen der Auffassung der Beschwerdegegnerin kÃ¤me eine solche Einstellung der Taggeldleistungen wegen Wegfallens des Anspruchserfordernisses des Verdienstausfalls einer Befristung der Taggeldleistungen gleich. Eine solche lÃ¤sst sich aber weder aus dem Gesetz noch aus dem zitierten Entscheid ableiten.</w:t>
      </w:r>
    </w:p>
    <w:p>
      <w:r>
        <w:t>Â Â Â Â Â Â Â Â  Auch de lege ferenda ist keine Ãnderung dieser gesetzlichen Regelung vorgesehen. Der Vernehmlassungsvorlage des EidgenÃ¶ssischen Departements des Innern (EDI) vom November 2006 zur Revision des Bundesgesetzes Ã¼ber die Unfallversicherung ist zu entnehmen, dass der Bundesrat sogar vorschlÃ¤gt, das Prinzip der abstrakten Berechnung des Taggeldes im Gesetz zu verankern, um der Gefahr von VersicherungslÃ¼cken sowie erheblichen administrativen Problemen vorzubeugen. Der Rechtsprechung des EVG soll lediglich insofern Rechnung getragen werden, als eine Sonderregelung fÃ¼r Personen vorgesehen ist, welche vor dem Unfall in den Ruhestand getreten sind (Vernehmlassungsvorlage S. 15 f. und S. 25 zu Art. 16 Abs. 3 des Entwurfs).</w:t>
      </w:r>
    </w:p>
    <w:p>
      <w:r>
        <w:t>Â Â Â Â Â Â Â Â  Die Beschwerdegegnerin hat daher - unabhÃ¤ngig vom Erreichen des Pensionsalters der BeschwerdefÃ¼hrerin - das einmal zugesprochene Taggeld entsprechend der gesetzlichen Vorschrift in Art. 16 Abs. 2 Satz 2 UVG so lange weiter zu leisten, als die BeschwerdefÃ¼hrerin nicht die volle ArbeitsfÃ¤higkeit wiedererlangt hat oder die Heilbehandlung abgeschlossen ist, worauf - bei anhaltender ErwerbsunfÃ¤higkeit - zur Berentung Ã¼bergegangen werden muss.</w:t>
      </w:r>
    </w:p>
    <w:p>
      <w:r>
        <w:t>4.3Â Â Â Â  Die Beschwerdegegnerin ist im Einspracheentscheid vom 11. Januar 2006 (Urk. 2 S. 2 unten) davon ausgegangen, dass die Heilbehandlung der BeschwerdefÃ¼hrerin im September 2004 - also im Pensionierungszeitpunkt - noch nicht abgeschlossen war. Diese Aussage blieb im Beschwerdeverfahren unbestritten. DarÃ¼ber, wann der Behandlungsabschluss genau erfolgte, hat sich die Beschwerdegegnerin nicht geÃ¤ussert, da sie davon ausging, dass nach jenem Zeitpunkt ohnehin kein Anspruch auf Taggelder mehr bestehe. Sie wird daher zur Beantwortung der Frage, bis zu welchem Datum sie der BeschwerdefÃ¼hrerin Taggelder zu leisten hat, abzuklÃ¤ren haben, ab welchem Zeitpunkt von einer weiteren medizinischen Behandlung keine Verbesserung des Gesundheitszustandes mehr erwartet werden konnte. Zu diesem Zwecke ist die Sache an die Beschwerdegegnerin zurÃ¼ckzuweisen.</w:t>
      </w:r>
    </w:p>
    <w:p>
      <w:r>
        <w:t>4.4Â Â Â Â  Da vorliegend - wie dargelegt - davon auszugehen ist, dass die Heilbehandlung der BeschwerdefÃ¼hrerin erst in einem Zeitpunkt abgeschlossen war, in welchem sie bereits das AHV-Rentenalter erreicht hatte, ist zu prÃ¼fen, ob in diesem Zeitpunkt (noch) ein Anspruch auf eine Invalidenrente der Unfallversicherung entstehen kann.</w:t>
      </w:r>
    </w:p>
    <w:p>
      <w:r>
        <w:t>Â Â Â Â Â Â Â Â  Auch diese Frage ist - entgegen der Auffassung der Beschwerdegegnerin - zu bejahen. Anders als im Falle von BGE 130 V 35 erlitt die BeschwerdefÃ¼hrerin durch den Unfall vom 18. Juli 2003 nicht nur gesundheitliche Beschwerden, sondern als Folge derselben unbestrittenermassen auch einen Erwerbsausfall. Wann genau von der Taggeldzahlung zur Berentung Ã¼bergegangen wird, hÃ¤ngt von verschiedenen Faktoren ab, welche zum Teil vom Versicherten (z.B. Gesundheitszustand, Art der Verletzung, Bereitschaft zur DurchfÃ¼hrung von Therapien etc.), zum Teil aber auch von aussen beeinflusst werden (insbesondere durch Wartezeiten fÃ¼r Gutachten oder TherapieplÃ¤tze, Entscheidungen der Versicherungen betreffend Ãbernahme von Kosten etc.). Trifft dies erst nach der Pensionierung der versicherten Person ein, kann es nicht angehen, einen Rentenanspruch grundsÃ¤tzlich zu verneinen, weil die versicherte Person nicht mehr erwerbstÃ¤tig ist. Dies entspricht auch nicht dem System der Unfallversicherung, welche, wie Riemer-Kafka zu Recht vorbringt, vergangenheitsorientiert ist. Vielmehr ist die gesetzliche Regelung so zu verstehen, dass - vorausgesetzt, die Anspruchsgrundlagen sind im Unfallzeitpunkt gegeben - eine Invalidenrente zu erbringen ist, falls das versicherte Ereignis zu einer bleibenden BeeintrÃ¤chtigung der ErwerbsfÃ¤higkeit fÃ¼hrt.</w:t>
      </w:r>
    </w:p>
    <w:p>
      <w:r>
        <w:t>Â Â Â Â Â Â Â Â  Da dies bei der BeschwerdefÃ¼hrerin der Fall ist, hat die Beschwerdegegnerin zu Unrecht die Leistung einer Invalidenrente mit der BegrÃ¼ndung verweigert, es bestehe wegen Erreichens des Pensionsalters kein Anspruch mehr. Vielmehr hat sie abzuklÃ¤ren, ob die BeschwerdefÃ¼hrerin nach Abschluss der Heilbehandlung in einem rentenbegrÃ¼ndenden Masse invalid war, und bejahendenfalls die HÃ¶he der diesfalls geschuldeten Invalidenrente festzulegen.</w:t>
      </w:r>
    </w:p>
    <w:p>
      <w:r>
        <w:t>5.Â Â Â Â Â Â Â Â  Zusammenfassend ist der angefochtene Einspracheentscheid vom 11. Januar 2006 aufzuheben und die Sache an die Beschwerdegegnerin zurÃ¼ckzuweisen, damit sie im Sinne der ErwÃ¤gungen abklÃ¤re, wann die Heilbehandlung der BeschwerdefÃ¼hrerin abgeschlossen war. Bis zu diesem Zeitpunkt hat die BeschwerdefÃ¼hrerin Anspruch auf Taggeldleistungen. Weiter hat die Beschwerdegegnerin abzuklÃ¤ren, ob nach Behandlungsabschluss ein Anspruch auf Invalidenrente bestand, und bejahendenfalls eine solche zu gewÃ¤hren.</w:t>
      </w:r>
    </w:p>
    <w:p>
      <w:r>
        <w:t>Â Â Â Â Â Â Â Â  In diesem Sinne ist die Beschwerde gutzuheissen.</w:t>
      </w:r>
    </w:p>
    <w:p>
      <w:r>
        <w:rPr>
          <w:b/>
        </w:rPr>
        <w:t>E. 6</w:t>
      </w:r>
    </w:p>
    <w:p>
      <w:r>
        <w:t>6.1Â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w:t>
      </w:r>
    </w:p>
    <w:p>
      <w:r>
        <w:t>6.2Â Â Â Â  Mit Honorarnote vom 11. April 2006 zeigte die Rechtsvertreterin der BeschwerdefÃ¼hrerin einen Gesamtaufwand von 28,8 Stunden nebst Spesen von Fr. 216.-- an und setzte das Honorar unter Anwendung eines Stundenansatzes von Fr. 250.-- auf Fr. 7'979.60 (inkl. MWSt) fest (Urk. 5). Da vorprozessuale Aufwendungen nicht durch eine ProzessentschÃ¤digung abgegolten werden kÃ¶nnen, kann vorliegend nur der Aufwand ab Erhalt des angefochtenen Einspracheentscheides, mithin ab 13. Januar 2006, und somit insgesamt 6 Stunden berÃ¼cksichtigt werden. Unter BerÃ¼cksichtigung des gerichtsÃ¼blichen Stundenansatzes von Fr. 200.--, einer Kleinspesenpauschale von 3% und der Mehrwertsteuer ist die ProzessentschÃ¤digung auf Fr. 1'350.-- festzusetzen.</w:t>
      </w:r>
    </w:p>
    <w:p>
      <w:r>
        <w:t>Das Gericht erkennt:</w:t>
      </w:r>
    </w:p>
    <w:p>
      <w:r>
        <w:t>1.Â Â Â Â Â Â Â Â  Die Beschwerde wird in dem Sinne gutgeheissen, dass der Einspracheentscheid vom 11. Januar 2006 aufgehoben und die Sache an die Beschwerdegegnerin zurÃ¼ckgewiesen wird, damit sie im Sinne der ErwÃ¤gungen verfahre und hernach Ã¼ber den Leistungsanspruch der BeschwerdefÃ¼hrerin ab dem 1. Dezember 2004 neu verfÃ¼ge.</w:t>
      </w:r>
    </w:p>
    <w:p>
      <w:r>
        <w:t>2.Â Â Â Â Â Â Â Â  Das Verfahren ist kostenlos.</w:t>
      </w:r>
    </w:p>
    <w:p>
      <w:r>
        <w:t>3.Â Â Â Â Â Â Â Â  Die Beschwerdegegnerin wird verpflichtet, der BeschwerdefÃ¼hrerin eine ProzessentschÃ¤digung von Fr. 1'350.-- (inkl. Barauslagen und MWSt) zu bezahlen.</w:t>
      </w:r>
    </w:p>
    <w:p>
      <w:r>
        <w:t>4.Â Â Â Â Â Â Â Â Â Â  Zustellung gegen Empfangsschein an:</w:t>
      </w:r>
    </w:p>
    <w:p>
      <w:r>
        <w:t>- RechtsanwÃ¤ltin Bettina Umhang</w:t>
      </w:r>
    </w:p>
    <w:p>
      <w:r>
        <w:t>- Rechtsanwalt Guy Reich</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