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UV.2006.00116 vom 26. April 2007</w:t>
      </w:r>
    </w:p>
    <w:p>
      <w:r>
        <w:t>ZH Sozialversicherungsgericht, 2007-04-26, DE</w:t>
      </w:r>
    </w:p>
    <w:p>
      <w:r>
        <w:rPr>
          <w:b/>
        </w:rPr>
        <w:t xml:space="preserve">Quelle: </w:t>
      </w:r>
      <w:r>
        <w:t>https://mcp.opencaselaw.ch/entscheid/zh_sozialversicherungsgericht_UV.2006.00116</w:t>
      </w:r>
    </w:p>
    <w:p>
      <w:r>
        <w:t>FR: ZH_SOZIALVERSICHERUNGSGERICHT UV.2006.00116 du 26 avril 2007</w:t>
      </w:r>
    </w:p>
    <w:p>
      <w:r>
        <w:t>IT: ZH_SOZIALVERSICHERUNGSGERICHT UV.2006.00116 del 26 aprile 2007</w:t>
      </w:r>
    </w:p>
    <w:p>
      <w:pPr>
        <w:pStyle w:val="Heading2"/>
      </w:pPr>
      <w:r>
        <w:t>Erwägungen</w:t>
      </w:r>
    </w:p>
    <w:p>
      <w:r>
        <w:rPr>
          <w:b/>
        </w:rPr>
        <w:t>E. 1</w:t>
      </w:r>
    </w:p>
    <w:p>
      <w:r>
        <w:t>1.1Â Â Â Â  A.___, geboren 1947, war seit dem 14. August 1978 als Betriebsmitarbeiterin bei der B.___ AG in C.___ angestellt und bei der Schweizerischen Unfallversicherungsanstalt (SUVA) gegen die Folgen von Berufs- und NichtberufsunfÃ¤llen versichert, als sie am 16. Juni 1991 einen Verkehrsunfall erlitt und sich dabei Verletzungen am Kopf, an beiden Beinen und am rechten Arm zuzog (Urk. 9/1).</w:t>
      </w:r>
    </w:p>
    <w:p>
      <w:r>
        <w:t>Die medizinische Erstversorgung fand im Spital D.___ statt; anschliessend wurde die Versicherte ins Spital E.___ Ã¼berwiesen (Urk. 9/6 und 9/12). Im entsprechenden Bericht vom 25. Juni 1991 (Urk. 9/6) wurden eine HalswirbelsÃ¤ulendistorsion mit lageabhÃ¤ngigem Drehschwindel, eine Rissquetschwunde frontal rechts, beidseits prÃ¤tibial WeichteilhÃ¤matome an den Unterschenkeln sowie am rechten RadiuskÃ¶pfchen eine ÂFlake-FractureÂ diagnostiziert. Dr. med. F.___, Spezialarzt FMH fÃ¼r Radiologie, verfasste am 21. August 1991 einen RÃ¶ntgenbefund (Urk. 9/9). Zur neurologischen AbklÃ¤rung wurde die Versicherte Dr. med. G.___, SpezialÃ¤rztin FHM fÃ¼r Neurologie, zugewiesen (Urk. 9/13). Vom 13. bis 21. Januar 1992 hielt sich die Versicherte wegen eines Erysipels im H.___ auf (Urk. 9/20). Am 9. April 1992 wurde sie von Kreisarzt Dr. med. I.___, Spezialarzt FMH fÃ¼r Chirurgie, untersucht (Urk. 9/22). Dr. med. J.___, Spezialarzt FMH fÃ¼r Ohren-, Nasen- und Halskrankheiten, Hals- und Gesichtschirurgie, untersuchte die Versicherte am 7. Mai 1992 (Urk. 9/24). Am 11. Juni 1992 folgte eine Untersuchung im H.___, Klinik und Poliklinik fÃ¼r Otorhinolaryngologie, Hals- und Gesichtschirurgie (Urk. 9/33).</w:t>
      </w:r>
    </w:p>
    <w:p>
      <w:r>
        <w:t>1.2Â Â Â Â  Mit Schreiben vom 29. Juni 1992 (Urk. 9/30) teilte die SUVA der Versicherten mit, die Versicherungsleistungen wÃ¼rden per 1. Juli 1992 eingestellt. Zur BegrÃ¼ndung fÃ¼hrte sie aus, dass keine nachweisbaren Unfallfolgen mehr vorlÃ¤gen. Die Beschwerden seien krankhafter Natur und stÃ¼nden in keinem adÃ¤quaten kausalen Zusammenhang mit dem Unfall vom 16. Juni 1991. Eine unfallbedingte Ã¤rztliche Behandlung sei nicht mehr indiziert. Am 18. August 1994 (Urk. 9/49) ersuchte der Rechtsvertreter der Versicherten die SUVA gestÃ¼tzt auf den Arztbericht von Dr. med. K.___, praktische Ãrztin, vom 12. Juli 1994 (Urk. 9/48) um nochmalige ÃberprÃ¼fung ihrer Leistungspflicht ab 1. Juni 1992 (richtig: 1. Juli 1992).</w:t>
      </w:r>
    </w:p>
    <w:p>
      <w:r>
        <w:t>Â Â Â Â Â Â Â Â  Mit VerfÃ¼gung vom 9. Mai 1995 (Urk. 9/57) hielt die SUVA an ihrer Auffassung fest und verneinte ihre Leistungspflicht ab 1. Juli 1992. Die dagegen erhobene Einsprache (Urk. 9/58) wies die SUVA mit Entscheid vom 21. November 1995 (Urk. 9/61) ab.</w:t>
      </w:r>
    </w:p>
    <w:p>
      <w:r>
        <w:t>Gegen diesen Einspracheentscheid liess die Versicherte Beschwerde an das hiesige Gericht erheben, die mit Urteil vom 22. September 1997 (Urk. 9/63) in dem Sinne gutgeheissen wurde, dass der Einspracheentscheid vom 21. November 1995 aufgehoben und die Sache an die SUVA zurÃ¼ckgewiesen wurde, damit diese, nach erfolgter AbklÃ¤rung im Sinne der ErwÃ¤gungen, neu entscheide.</w:t>
      </w:r>
    </w:p>
    <w:p>
      <w:r>
        <w:t>1.3Â Â Â Â  Am 18. April 2001 erstattete Dr. med. L.___, Facharzt FMH fÃ¼r Innere Medizin und Arbeitsmedizin, von der Abteilung Arbeitsmedizin der SUVA seinen Bericht (Urk. 9/92; vgl. auch Urk. 9/93). Am 2. November 2001 reichte Prof. Dr. med. M.___, Spezialarzt FMH fÃ¼r Neurologie, sein Gutachten zu den Akten (Urk. 10/105). Der Leitende Arzt Prof. Dr. med. O.___ und Assistenzarzt Dr. med. N.___ von der Dermatologischen UniversitÃ¤tsklinik und -Poliklinik des P.___ berichteten am 3. April 2002 Ã¼ber ihre Untersuchungen und EinschÃ¤tzungen (Urk. 10/112).</w:t>
      </w:r>
    </w:p>
    <w:p>
      <w:r>
        <w:t>1.4Â Â Â Â  Mit VerfÃ¼gung vom 13. November 2002 (Urk. 10/124) verneinte die SUVA abermals ihre Leistungspflicht per 1. Juli 1992 mit der BegrÃ¼ndung, dass nach diesem Datum keine unfallbedingten GesundheitsbeeintrÃ¤chtigungen mehr vorgelegen hÃ¤tten. Die dagegen erhobene Einsprache wies die SUVA mit Entscheid vom 19. August 2003 (Urk. 10/138) ab.</w:t>
      </w:r>
    </w:p>
    <w:p>
      <w:r>
        <w:t>Die gegen diesen Einspracheentscheid erhobene Beschwerde wurde mit Urteil vom 28. Mai 2004 (Urk. 10/139) in dem Sinne gutgeheissen, dass der angefochtene Einspracheentscheid aufgehoben und die Sache an die SUVA zurÃ¼ckgewiesen wurde, damit diese nach Einholung eines verwaltungsunabhÃ¤ngigen psychiatrischen Gutachtens Ã¼ber ihre Leistungspflicht ab 1. Juli 1992 neu verfÃ¼ge.</w:t>
      </w:r>
    </w:p>
    <w:p>
      <w:r>
        <w:t>1.5Â Â Â Â  Assistenzarzt med. pract. Q.___ und der Leitende Arzt med. pract. R.___ von der S.___ erstatteten am 7. MÃ¤rz 2005 ihr psychiatrisches Gutachten (Urk. 10/149).</w:t>
      </w:r>
    </w:p>
    <w:p>
      <w:r>
        <w:t>Â Â Â Â Â Â Â Â  Mit VerfÃ¼gung vom 19. August 2005 (Urk. 10/156) stellte die SUVA ihre Leistungen erneut per 1. Juli 1992 ein. Zur BegrÃ¼ndung wurde im Wesentlichen ausgefÃ¼hrt, dass zwischen den bei der Versicherten bestehenden psychischen GesundheitsbeeintrÃ¤chtigungen und dem Unfallereignis vom 25. Juni 1991 kein adÃ¤quater Kausalzusammenhang bestehe. Dagegen liess die Versicherte mit Eingabe vom 21. September 2005 (Urk. 10/157) Einsprache erheben, die von der SUVA mit Entscheid vom 27. Dezember 2005 (Urk. 2) abgewiesen wurde.</w:t>
      </w:r>
    </w:p>
    <w:p>
      <w:r>
        <w:t>2.Â Â Â Â Â Â  Gegen den Einspracheentscheid vom 27. Dezember 2005 liess die Versicherte mit Eingabe vom 28. MÃ¤rz 2006 (Urk. 1) Beschwerde erheben mit folgenden AntrÃ¤gen:</w:t>
      </w:r>
    </w:p>
    <w:p>
      <w:r>
        <w:t>1.Â Â Â  Die VerfÃ¼gung der SUVA vom 27. Dezember 2005 (Einspracheentscheid) sei aufzuheben.</w:t>
      </w:r>
    </w:p>
    <w:p>
      <w:r>
        <w:t>2.Â Â Â  Die Beschwerdegegnerin sei zu verpflichten, der Beschwerde- fÃ¼hrerin ab 1. Juli 1992 eine ganze IV-Rente auszurichten.</w:t>
      </w:r>
    </w:p>
    <w:p>
      <w:r>
        <w:t>3.Â Â Â  Der BeschwerdefÃ¼hrerin sei ein unentgeltlicher Rechtsbeistand beizugeben.</w:t>
      </w:r>
    </w:p>
    <w:p>
      <w:r>
        <w:t>Â Â Â Â Â Â  Alles unter Kosten- und EntschÃ¤digungsfolgen zu Lasten der Beschwerdegegnerin.</w:t>
      </w:r>
    </w:p>
    <w:p>
      <w:r>
        <w:t>Â Â Â Â Â Â Â Â  In ihrer Beschwerdeantwort vom 18. Mai 2006 (Urk. 8) liess die SUVA auf Abweisung der Beschwerde schliessen. Replicando und duplicando liessen die Parteien an ihren AntrÃ¤gen festhalten (Urk. 15 und 18). Mit VerfÃ¼gung vom 20. September 2006 (Urk. 19) wurde der Schriftenwechsel geschlossen.</w:t>
      </w:r>
    </w:p>
    <w:p>
      <w:r>
        <w:t>Auf die AusfÃ¼hrungen der Parteien ist, soweit fÃ¼r die Entscheidfindung erforderlich, in den ErwÃ¤gungen einzugehen.</w:t>
      </w:r>
    </w:p>
    <w:p>
      <w:r>
        <w:t>Das Gericht zieht in ErwÃ¤gung:</w:t>
      </w:r>
    </w:p>
    <w:p>
      <w:r>
        <w:rPr>
          <w:b/>
        </w:rPr>
        <w:t>E. 1.1</w:t>
      </w:r>
    </w:p>
    <w:p>
      <w:r>
        <w:t>1.1.1Â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1.1.2Â Â  Diese BeweisgrundsÃ¤tze gelten ohne weiteres auch in FÃ¤llen mit Schleuderverletzungen der HalswirbelsÃ¤ule, SchÃ¤delhirntraumata und Ã¤quivalenten Verletzungen. Ist ein Schleudertrauma der HalswirbelsÃ¤ule, ein SchÃ¤delhirntrauma oder eine Ã¤quivalente Verletzung diagnostiziert und liegt eine fÃ¼r eine solche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1.2</w:t>
      </w:r>
    </w:p>
    <w:p>
      <w:r>
        <w:t>1.2.1Â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1.2.2Â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1.2.3Â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1.2.4Â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1.2.5Â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1.2.6Â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EidgenÃ¶ssischen Versicherungsgerichts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verneinte ihre Leistungspflicht per 1. Juli 1992 gestÃ¼tzt auf das eingeholte Gutachten der Psychiater Q.___ und R.___ im Wesentlichen mit der BegrÃ¼ndung, dass das Vorliegen eines Schleudertraumas oder einer Ã¤quivalenten Verletzung sowie eines typischen Beschwerdebildes nicht erstellt sei und dass bereits unmittelbar nach dem Unfall eine eigenstÃ¤ndige psychische Problematik im Vordergrund gestanden habe. Deshalb sei der adÃ¤quate Kausalzusammenhang zwischen den psychischen Beschwerden und dem Unfall vom 25. Juni 1991 in Anwendung der Rechtsprechung zu den psychischen Unfallfolgen (BGE 115 V 133) zu prÃ¼fen. Der Unfall vom 25. Juni 1991 sei den mittelschweren UnfÃ¤llen zuzuordnen. Da jedoch vorliegend kein einziges von der Praxis aufgestelltes Kriterium erfÃ¼llt sei, sei die AdÃ¤quanz zu verneinen.</w:t>
      </w:r>
    </w:p>
    <w:p>
      <w:r>
        <w:t>2.2Â Â Â Â  DemgegenÃ¼ber liess die BeschwerdefÃ¼hrerin im Wesentlichen geltend machen, die von der Beschwerdegegnerin vertretene Ansicht, dass kein typisches Beschwerdebild nach Schleudertrauma vorliege, sei unzutreffend. DiesbezÃ¼glich sei das psychiatrische Gutachten widersprÃ¼chlich, weil zum einen im Gutachten die diversen typischen Beschwerden geschildert wÃ¼rden (diffuse Kopfschmerzen, KonzentrationsstÃ¶rungen, Ãbelkeit, rasche ErmÃ¼dbarkeit, Nackenschmerzen und depressive Entwicklung), zum anderen aber trotzdem das Vorliegen eines Status nach Schleudertrauma verneint werde. Im Gutachten kÃ¶nne nicht aufgezeigt werden, weshalb die BeschwerdefÃ¼hrerin trotz nicht weniger als sieben Symptomen eines typischen Schleudertrauma-Beschwerdebildes nicht an dieser Erkrankung leiden sollte. Auch sei die Auffassung der Beschwerdegegnerin, dass die Symptome nicht unmittelbar nach dem Unfallereignis aufgetreten seien, nicht zutreffend. Das Gegenteil gehe aus den Akten hervor; es sei immer wieder von diffusen Kopfschmerzen, SchwindelgefÃ¼hlen und anderen typischen Symptomen die Rede. Es kÃ¶nne somit aufgrund der Ã¤rztlichen Akten und dem aktuellen Beschwerdebild ohne weiteres von einem natÃ¼rlichen Kausalzusammenhang ausgegangen werden. Und bei der AdÃ¤quanzprÃ¼fung sei auf eine Differenzierung zwischen physischen und psychischen Komponenten zu verzichten. Da die BeschwerdefÃ¼hrerin mehrere Kriterien erfÃ¼lle, sei die AdÃ¤quanz zu bejahen. Daraus folge, dass die Beschwerdegegnerin nach wie vor leistungspflichtig sei.</w:t>
      </w:r>
    </w:p>
    <w:p>
      <w:r>
        <w:rPr>
          <w:b/>
        </w:rPr>
        <w:t>E. 3</w:t>
      </w:r>
    </w:p>
    <w:p>
      <w:r>
        <w:t>3.1Â Â Â Â  Strittig und zu prÃ¼fen ist, ob die Beschwerdegegnerin die Versicherungsleistungen zu Recht per 1. Juli 1992 einstellte, weil zwischen dem Unfallereignis vom 16. Juni 1991 und den bei der BeschwerdefÃ¼hrerin vorliegenden GesundheitsbeeintrÃ¤chtigungen kein (adÃ¤quater) Kausalzusammenhang besteht. DiesbezÃ¼glich ist auch umstritten, ob bei der BeschwerdefÃ¼hrerin Residuen eines seinerzeit erlittenen Schleudertraumas oder einer Ã¤quivalenten Verletzung vorliegen beziehungsweise nach welchen von der Praxis aufgestellten Kriterien die AdÃ¤quanzprÃ¼fung vorzunehmen ist, nÃ¤mlich nach der Schleudertrauma-Praxis oder unter dem Gesichtspunkt einer psychischen Fehlentwicklung nach Unfall.</w:t>
      </w:r>
    </w:p>
    <w:p>
      <w:r>
        <w:t>Â Â Â Â Â Â Â Â  Nicht mehr umstritten ist zwischen den Parteien, dass bei der BeschwerdefÃ¼hrerin keine somatische Unfallfolgen mehr vorliegen. Wie im Urteil vom 28. Mai 2004 (Urk. 10/139 Erw. 4.3.1) festgehalten wurde, sind die bei der BeschwerdefÃ¼hrerin aufgetretenen Erysipele mit Ã¼berwiegender Wahrscheinlichkeit unfallfremder Genese.</w:t>
      </w:r>
    </w:p>
    <w:p>
      <w:r>
        <w:rPr>
          <w:b/>
        </w:rPr>
        <w:t>E. 3.2</w:t>
      </w:r>
    </w:p>
    <w:p>
      <w:r>
        <w:t>3.2.1Â Â  BezÃ¼glich der bis zum RÃ¼ckweisungsentscheid vom 28. Mai 2004 (Urk. 10/139) ergangenen Arztberichte und Gutachten kann - um Wiederholungen zu vermeiden - auf Erw. 4.2.1 und 4.2.2 des genannten Urteils verwiesen werden. Zusammenfassend kann festgehalten werden, dass nach den damaligen Akten nicht entschieden werden konnte, ob bei der BeschwerdefÃ¼hrerin Residuen eines am 25. Juni 1991 erlittenen Schleudertraumas der HalswirbelsÃ¤ule oder einer Ã¤quivalenten Verletzung vorliegen oder ob von einer psychischen Fehlentwicklung nach einem Unfall beziehungsweise einer im Vordergrund stehenden psychischen Ãberlagerung im Sinne des in Erw. 1.2.6 Dargelegten auszugehen ist. Den zum damaligen Zeitpunkt vorliegenden medizinischen Akten konnte insoweit keine schlÃ¼ssige Antwort entnommen werden, weshalb die Sache zwecks Einholung eines verwaltungsunabhÃ¤ngigen psychiatrischen Gutachtens an die Beschwerdegegnerin zurÃ¼ckgewiesen wurde.</w:t>
      </w:r>
    </w:p>
    <w:p>
      <w:r>
        <w:t>3.2.2Â Â  Die Psychiater Q.___ und R.___ diagnostizierten in ihrem psychiatrischen Gutachten vom 7. MÃ¤rz 2005 (Urk. 10/149) eine chronifizierte, leichtgradige Depression (ICD-10 F32.01). Die BeschwerdefÃ¼hrerin leide an folgenden Symptomen: Antriebslosigkeit, Verarmung an Lebendigkeit, Lustlosigkeit, Affektverflachung, Freudlosigkeit, verminderte KonzentrationsfÃ¤higkeit und RÃ¼ckzugstendenz. Die Beschwerden seien progredient. Anamnestisch gebe es deutliche Hinweise, dass der Beginn der depressiven Entwicklung mit dem Unfallereignis in einem zeitlichen Zusammenhang stehe. Der Verlauf mit einer Progredienz der Beschwerden und einer stetigen Abnahme an AktivitÃ¤t und affektiver SchwingungsfÃ¤higkeit seien psychiatrisch nicht mit dem Unfallereignis zu erklÃ¤ren. Hier lÃ¤gen mangelhafte BewÃ¤ltigungsstrategien und Verarbeitungsmechanismen vor, deren Ursprung in der Sozialisation und der PersÃ¶nlichkeitsstruktur der BeschwerdefÃ¼hrerin zu suchen sei. Des Weiteren leide sie an einem chronischen Schmerzsyndrom mit Betonung des linken Nackens und Armbereichs sowie mit intermittierenden Kopfschmerzen. Dieses Schmerzsyndrom sei durch den Unfall ÂangestossenÂ worden, hÃ¤tte aber mit geeigneten BewÃ¤ltigungsstrategien therapierbar sein sollen. Es sei davon auszugehen, dass das Schmerzerleben sowie die Entwicklung und Anwendung von Copingstrategien durch die Depression beeintrÃ¤chtig seien. Hier bestÃ¼nden ungÃ¼nstige gegenseitige Beeinflussungen der Beschwerden. Die Angstsymptomatik der BeschwerdefÃ¼hrerin lasse sich nicht konklusiv beurteilen. Folgende Symptome des so genannten Âtypischen BeschwerdebildesÂ nach Schleudertrauma der HalswirbelsÃ¤ule seien vorhanden: diffuse Kopfschmerzen, KonzentrationsstÃ¶rungen, Ãbelkeit, rasche ErmÃ¼dbarkeit, Nackenschmerzen sowie depressive Entwicklung. Im vorliegenden Fall seien diese Symptome aber in der Summe zu unspezifisch und Ã¤tiologisch zu diffus, um die Annahme eines Schleudertraumas zu stÃ¼tzen. Wie bereits ausgefÃ¼hrt worden sei, mÃ¼sse man vielmehr davon ausgehen, dass die PersÃ¶nlichkeitsstruktur mit mangelnden Anpassungs- und Copingstrategien und der schwierigen Situation als entwurzelte Migrantin eine adÃ¤quate Verarbeitung der Unfallfolgen verhindert hÃ¤tten, so dass vor allem eine psychische Fehlentwicklung vorliege. In dieses Bild passe, dass bereits zwei Monate nach dem Unfall bei der neurologischen Untersuchung eine funktionelle Ãberlagerung vermutet worden sei. Hinsichtlich der UnfallkausalitÃ¤t Ã¤usserten sich die beiden Gutachter folgendermassen: Sicher liege keine posttraumatische BelastungsstÃ¶rung vor. Der Unfall vom 25. Juni 1991 habe wohl zu einer verstÃ¤ndlichen und normalen Schreckreaktion gefÃ¼hrt, doch das Unfallereignis und seine BegleitumstÃ¤nde seien aus psychiatrischer Sicht nicht geeignet gewesen, eine posttraumatische BelastungsstÃ¶rung auszulÃ¶sen. Es fehle auch jeder Hinweis auf eine entsprechende Symptomatik. Auch sonst kÃ¶nne der Unfall nicht als psychiatrische/psychodynamische Ursache einer schweren und lang dauernden psychischen Fehlentwicklung angesehen werden. Die BeschwerdefÃ¼hrerin sei - soweit dies noch zu explorieren gewesen sei - auch vor dem Unfall psychisch erheblich belastet und nur noch grenzwertig emotional stabil gewesen. Im Weiteren gebe es keinen Hinweis auf eine dauerhafte hirnorganische BeeintrÃ¤chtigung. Es sei zwar durch den Unfall zu einem Kopfanprall mit Platzwunde an der Stirn und zu einer Schwindelsymptomatik gekommen, doch habe sich diese innerhalb weniger Tage merklich zurÃ¼ckgebildet und nicht zu einer lÃ¤nger dauernden oder stÃ¤ndigen BeeintrÃ¤chtigung gefÃ¼hrt. Beim so genannten typischen Beschwerdebild nach Schleudertrauma handle es sich nicht um eine in ICD-10, Kapitel F definierte psychiatrische StÃ¶rung oder Erkrankung. Bei der Symptomliste handle es sich um unspezifische Beschwerden, die gerade bei Depressionen und Angsterkrankungen gehÃ¤uft zu finden seien. Aus dem Vorhandensein von einzelnen oder mehreren dieser Beschwerden kÃ¶nne daher nicht ohne nÃ¤here AbwÃ¤gung darauf geschlossen werden, dass sie auf ein Schleudertrauma zurÃ¼ckzufÃ¼hren seien. Man sehe bei der BeschwerdefÃ¼hrerin - bei aller Vorsicht in einer so viele Jahre zurÃ¼ckreichenden Interpretation des Verlaufs - hauptsÃ¤chlich eine psychische Fehlentwicklung im Sinne einer angstgeprÃ¤gten Fehlverarbeitung von kÃ¶rperlichen Beschwerden. Im Vergleich dazu sei die Annahme eines Schleudertraumas aus psychiatrischer Sicht die deutlich unwahrscheinlichere Hypothese. Mit Ã¼berwiegender Wahrscheinlichkeit habe sich ein eigenstÃ¤ndiges psychisches StÃ¶rungsbild im Sinne einer Ã¤ngstlich-depressiven Verarbeitung von kÃ¶rperlichen Beschwerden entwickelt, wobei der Unfall der Anlass, aber nicht die psychiatrische Ursache dieser Fehlentwicklung gewesen sei. Entscheidende Faktoren seien die geringe Bildung und die ungenÃ¼gende sprachliche Integration gewesen.</w:t>
      </w:r>
    </w:p>
    <w:p>
      <w:r>
        <w:rPr>
          <w:b/>
        </w:rPr>
        <w:t>E. 3.3</w:t>
      </w:r>
    </w:p>
    <w:p>
      <w:r>
        <w:t>3.3.1Â Â  Aufgrund der medizinischen Akten und insbesondere des in Erw. 3.2.1 wiedergegebenen psychiatrischen Gutachtens ist erstellt, dass bei der BeschwerdefÃ¼hrerin nach wie vor GesundheitsbeeintrÃ¤chtigungen von erheblicher Schwere vorliegen. Dass die bei der BeschwerdefÃ¼hrerin (noch) vorhandenen GesundheitsstÃ¶rungen somatischer Natur nicht auf das Unfallereignis vom 25. Juni 1991 zurÃ¼ckzufÃ¼hren sind, wurde - wie erwÃ¤hnt - bereits im Urteil des hiesigen Gerichts vom 28. Mai 2004 (Urk. 10/139) festgehalten. Nach den AusfÃ¼hrungen der Psychiater Q.___ und R.___ ist nunmehr aber auch die natÃ¼rliche KausalitÃ¤t der psychischen BeeintrÃ¤chtigungen zu verneinen. Wie die beiden Gutachter nÃ¤mlich nachvollziehbar und ausfÃ¼hrlich darlegten, ist zum einen mit Ã¼berwiegender Wahrscheinlichkeit davon auszugehen, dass die bei der BeschwerdefÃ¼hrerin vorhandenen GesundheitsbeeintrÃ¤chtigungen nicht durch ein am 25. Juni 1991 erlittenes Schleudertrauma hervorgerufen wurden, sondern dass es sich um ein eigenstÃ¤ndiges psychisches StÃ¶rungsbild handelt. Zum anderen erklÃ¤rten die psychiatrischen Gutachter, dass das Unfallereignis zwar der Anlass gewesen sei, aber nicht die Ursache dieser Fehlentwicklung. Die Gutachter fÃ¼hrten wÃ¶rtlich aus: ÂAuch sonst kÃ¶nnen wir den Unfall nicht als psychiatrisch/psychodynamische Ursache einer schweren und langdauernden psychischen Fehlentwicklung ansehenÂ (Urk. 10/149 S. 12). Daraus folgt, dass der Unfall vom 25. Juni 1991 lediglich eine Gelegenheitsursache fÃ¼r die bei der BeschwerdefÃ¼hrerin aufgetretenen psychischen GesundheitsbeeintrÃ¤chtigungen darstellt, weshalb der natÃ¼rliche Kausalzusammenhang zwischen diesen BeeintrÃ¤chtigungen und dem Unfallereignis zu verneinen ist. Daraus ergibt sich, dass die Beschwerdegegnerin ihre Leistungspflicht zu Recht per 1. Juli 1992 verneint hat.</w:t>
      </w:r>
    </w:p>
    <w:p>
      <w:r>
        <w:t>3.3.2Â Â  Aber selbst wenn die natÃ¼rliche KausalitÃ¤t - im Sinne einer reinen Arbeitshypothese - zu bejahen wÃ¤re, wÃ¤re die Beschwerde mangels AdÃ¤quanz abzuweisen.</w:t>
      </w:r>
    </w:p>
    <w:p>
      <w:r>
        <w:t>Â Â Â Â Â Â Â Â  Wie sich ohne weiteres aus dem psychiatrischen Gutachten ergibt, hat die BeschwerdefÃ¼hrerin am 25. Juni 1991 kein Schleudertrauma der HalswirbelsÃ¤ule erlitten. Soweit die BeschwerdefÃ¼hrerin diesbezÃ¼glich die AusfÃ¼hrungen der Gutachter rÃ¼gen liess, weil diese zwar einerseits in ihrem Gutachten festhielten, dass mehrere, fÃ¼r Schleudertrauma-Verletzungen typische Symptome vorlÃ¤gen, aber andererseits zum Schluss gekommen seien, eine solche Verletzung sei in casu unwahrscheinlich, ist ihr entgegenzuhalten, dass die Gutachter ausfÃ¼hrlich und nachvollziehbar begrÃ¼ndeten, weshalb sie zu dieser Beurteilung kamen: Im vorliegenden Fall seien die bei der BeschwerdefÃ¼hrerin vorhandenen Symptome in der Summe zu unspezifisch und Ã¤tiologisch zu diffus, um zum Schluss zu fÃ¼hren, es handelte sich um Symptome, die von einem erlittenen Schleudertrauma herrÃ¼hrten. Die Gutachter kamen deshalb zum Ergebnis, dass bei der BeschwerdefÃ¼hrerin ein eigenstÃ¤ndiges psychisches StÃ¶rungsbild vorliege.</w:t>
      </w:r>
    </w:p>
    <w:p>
      <w:r>
        <w:t>Â Â Â Â Â Â Â Â  Aus dem Gesagten ergibt sich, dass die AdÃ¤quanzprÃ¼fung auf jeden Fall nach den oben in Erw. 1.2.3 genannten Kriterien (psychische Fehlentwicklung nach UnfÃ¤llen) durchzufÃ¼hren ist und nicht nach denjenigen, die praxisgemÃ¤ss bei Schleudertraumata der HalswirbelsÃ¤ule zur Anwendung kÃ¤men (vgl. Erw. 1.2.4). Aufgrund der Unfallschilderungen der BeschwerdefÃ¼hrerin (vgl. Urk. 9/3 sowie die ausfÃ¼hrliche Darstellung im psychiatrischen Gutachten [Urk. 10/149 S. 8]) ist von einem Unfallereignis im mittleren Bereich auszugehen. Der Unfall kann aber nicht als besonders dramatisch oder besonders eindrÃ¼cklich bezeichnet werden. Die von der BeschwerdefÃ¼hrerin erlittenen Verletzungen (im Wesentlichen eine RadiuskÃ¶pfchenfraktur, eine Rissquetschwunde an der Stirn und Unterschenkelkontusionen [vgl. Urk. 9/12]) waren weder besonders schwer noch erfahrungsgemÃ¤ss geeignet, psychische Fehlentwicklungen auszulÃ¶sen. Die Ã¤rztliche Behandlung der somatischen Beschwerden dauerte nicht ungewÃ¶hnlich lange; vielmehr standen bereits nach relativ kurzer Zeit die psychischen GesundheitsbeeintrÃ¤chtigungen im Vordergrund. Dementsprechend ist auch das Kriterium ÂkÃ¶rperliche DauerschmerzenÂ nicht gegeben. Anzeichen fÃ¼r eine Ã¤rztliche Fehlbehandlung liegen nicht vor. Der Heilungsverlauf der organischen Unfallfolgen war nicht schwierig; diesbezÃ¼glich waren keine erheblichen Komplikationen zu verzeichnen. Auch das Kriterium ÂGrad und Dauer der physisch bedingten ArbeitsunfÃ¤higkeitÂ ist nicht erfÃ¼llt, standen doch schon bald nach dem Unfallereignis die psychischen GesundheitsbeeintrÃ¤chtigungen im Vordergrund.</w:t>
      </w:r>
    </w:p>
    <w:p>
      <w:r>
        <w:t>Daraus ergibt sich ohne weiteres, dass die Beschwerde - selbst wenn man im Sinne einer reinen Arbeitshypothese von der natÃ¼rlichen UnfallkausalitÃ¤t der vorhandenen psychischen GesundheitsbeeintrÃ¤chtigungen ausginge - mangels eines adÃ¤quaten Kausalzusammenhangs abzuweisen wÃ¤re.</w:t>
      </w:r>
    </w:p>
    <w:p>
      <w:r>
        <w:rPr>
          <w:b/>
        </w:rPr>
        <w:t>E. 4</w:t>
      </w:r>
    </w:p>
    <w:p>
      <w:r>
        <w:t>4.1Â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Mittellosigkeit im Sinne des prozessualen Armenrechts setzt voraus, dass die Gesuch stellende Person sÃ¤mtliche eigenen Hilfsmittel zur Finanzierung des Prozesses erschÃ¶pft hat. Zu berÃ¼cksichtigen ist unter anderem auch die MÃ¶glichkeit, vom Ehegatten auf Grund der ehelichen Unterhaltspflicht (Art. 163 des Zivilgesetzbuches [ZGB]) einen angemessenen Prozesskostenvorschuss zu erhalten. In zweiter Linie ist zu prÃ¼fen, ob die um das Armenrecht nachsuchende Partei Ã¼ber eigenes VermÃ¶gen verfÃ¼gt. Erst in dritter Linie ist die Gesuch stellende Person sodann auf die allgemeine eheliche Beistandspflicht zu verweisen. Die Pflicht des Staates zur GewÃ¤hrung der unentgeltlichen Rechtsvertretung geht der Unterhaltspflicht aus Familienrecht nach; erst wenn alle diese Mittel zur Finanzierung des Prozesses nicht ausreichen, ist die Mittellosigkeit im Sinne des prozessualen Armenrechts gegeben (ZR 90 Nr. 82 S. 260).</w:t>
      </w:r>
    </w:p>
    <w:p>
      <w:r>
        <w:t>4.2Â Â Â Â  Aus den Akten ist ersichtlich, dass die BeschwerdefÃ¼hrerin und ihr Ehegatte Ã¼ber ein VermÃ¶gen von Fr. 250'000.-- verfÃ¼gen. Mit Eingabe vom 18. Mai 2006 (Urk. 5) liess die BeschwerdefÃ¼hrerin erklÃ¤ren, dass das vom Steueramt bestÃ¤tigte ReinvermÃ¶gen in der HÃ¶he von Fr. 250'000.-- (vgl. Urk. 6 S. 7) ihren Ehemann betreffe; er habe sich sein Pensionskassenguthaben ausbezahlen lassen.</w:t>
      </w:r>
    </w:p>
    <w:p>
      <w:r>
        <w:t>Â Â Â Â Â Â Â Â  Aus dem in Erw. 4.1 AusgefÃ¼hrten folgt ohne weiteres, dass die BeschwerdefÃ¼hrerin keinen Anspruch auf Bestellung eines unentgeltlichen Rechtsvertreters hat, weil die Pflicht des Staates zur GewÃ¤hrung der unentgeltlichen Rechtsvertretung der Unterhaltspflicht aus Familienrecht nachgeht. Da der Ehemann der BeschwerdefÃ¼hrerin nach ihren eigenen und vom Steueramt bestÃ¤tigten Angaben ein VermÃ¶gen von Fr. 250'000.-- hat, ist er als genÃ¼gend leistungsfÃ¤hig anzusehen, um seinen familienrechtlichen Pflichten nachzukommen und den vorliegenden Prozess zu finanzieren. Der Umstand, dass ihm das genannte VermÃ¶gen durch Auszahlung seines Pensionskassenguthabens zugeflossen ist, Ã¤ndert nichts daran. Das Gesuch um Bestellung eines unentgeltlichen Rechtsbeistandes ist demzufolge abzuweisen.</w:t>
      </w:r>
    </w:p>
    <w:p>
      <w:r>
        <w:t>Das Gericht beschliesst:</w:t>
      </w:r>
    </w:p>
    <w:p>
      <w:r>
        <w:t>1.Â Â Â Â Â Â Â Â  Das Gesuch der BeschwerdefÃ¼hrerin um Bestellung eines unentgeltlichen Rechtsbeistandes vom 28. MÃ¤rz 2006 wird abgewiesen.</w:t>
      </w:r>
    </w:p>
    <w:p>
      <w:r>
        <w:t>2.Â Â Â Â Â Â Â Â  Schriftliche Mitteilung mit nachfolgendem Erkenntnis.</w:t>
      </w:r>
    </w:p>
    <w:p>
      <w:r>
        <w:t>und erkennt sodann:</w:t>
      </w:r>
    </w:p>
    <w:p>
      <w:r>
        <w:t>1.Â Â Â Â Â Â Â Â  Die Beschwerde wird abgewiesen.</w:t>
      </w:r>
    </w:p>
    <w:p>
      <w:r>
        <w:t>2.Â Â Â Â Â Â Â Â  Das Verfahren ist kostenlos.</w:t>
      </w:r>
    </w:p>
    <w:p>
      <w:r>
        <w:t>3.Â Â Â Â Â Â Â Â  Zustellung gegen Empfangsschein an:</w:t>
      </w:r>
    </w:p>
    <w:p>
      <w:r>
        <w:t>- Rechtsanwalt Werner Greiner</w:t>
      </w:r>
    </w:p>
    <w:p>
      <w:r>
        <w:t>- Rechtsanwalt Rudolf Keiser</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