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UV.2006.00085 vom 19. September 2007</w:t>
      </w:r>
    </w:p>
    <w:p>
      <w:r>
        <w:t>ZH Sozialversicherungsgericht, 2007-09-19, DE</w:t>
      </w:r>
    </w:p>
    <w:p>
      <w:r>
        <w:rPr>
          <w:b/>
        </w:rPr>
        <w:t xml:space="preserve">Quelle: </w:t>
      </w:r>
      <w:r>
        <w:t>https://mcp.opencaselaw.ch/entscheid/zh_sozialversicherungsgericht_UV.2006.00085</w:t>
      </w:r>
    </w:p>
    <w:p>
      <w:r>
        <w:t>FR: ZH_SOZIALVERSICHERUNGSGERICHT UV.2006.00085 du 19 septembre 2007</w:t>
      </w:r>
    </w:p>
    <w:p>
      <w:r>
        <w:t>IT: ZH_SOZIALVERSICHERUNGSGERICHT UV.2006.00085 del 19 settembre 2007</w:t>
      </w:r>
    </w:p>
    <w:p>
      <w:pPr>
        <w:pStyle w:val="Heading2"/>
      </w:pPr>
      <w:r>
        <w:t>Erwägungen</w:t>
      </w:r>
    </w:p>
    <w:p>
      <w:r>
        <w:rPr>
          <w:b/>
        </w:rPr>
        <w:t>E. 1</w:t>
      </w:r>
    </w:p>
    <w:p>
      <w:r>
        <w:t>1.1Â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1.2Â Â Â Â  Das EidgenÃ¶ssische Versicherungsgericht (EVG) hat in BGE 117 V 360 Erw. 4b bezÃ¼glich des natÃ¼rlichen Kausalzusammenhanges ausgefÃ¼hrt, dass dieser in der Regel zu bejahen ist, wenn ein Schleudertrauma der HWS diagnostiziert ist und das fÃ¼r diese Verletzung typische Beschwerdebild vorliegt. In BGE 119 V 340 Erw. 2b/aa hat das Gericht prÃ¤zisierend festgehalten, auch bei Schleudermechanismen der HWS wÃ¼rden zuallererst die medizinischen Fakten, wie die fachÃ¤rztlichen Erhebungen Ã¼ber Anamnese, objektive Befunde, Diagnose, Verletzungsfolgen, unfallfremde Faktoren, Vorzustand usw. die massgeblichen Grundlagen fÃ¼r die KausalitÃ¤tsbeurteilung durch Verwaltung und Gerichtsinstanzen bilden; das Vorliegen eines Schleudertraumas wie seine Folgen mÃ¼ssten somit durch zuverlÃ¤ssige Ã¤rztliche Angaben gesichert sein; treffe dies zu und sei die natÃ¼rliche KausalitÃ¤t - auf Grund fachÃ¤rztlicher Feststellungen in einem konkreten Fall - unbestritten, so kÃ¶nne der natÃ¼rliche Kausalzusammenhang ebenso aus rechtlicher Sicht als erstellt gelten, ohne dass ausfÃ¼hrliche Darlegungen zur BeweiswÃ¼rdigung nÃ¶tig wÃ¤ren (vgl. auch Urteil des EVG in Sachen M. vom 26. MÃ¤rz 2003, U 125/01, Erw. 2.2).</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120 V 355 Erw. 5b/aa; SVR 1999 UV Nr. 10 Erw. 2)</w:t>
      </w:r>
    </w:p>
    <w:p>
      <w:r>
        <w:t>2.Â Â Â Â Â Â  Strittig ist, ob die BeschwerdefÃ¼hrerin Ã¼ber den 31. Juli 2005 hinaus Anspruch auf Versicherungsleistungen hat, bzw. ob der Fallabschluss seitens der Beschwerdegegnerin zu frÃ¼h erfolgt ist. Zu klÃ¤ren ist zunÃ¤chst der medizinische Sachverhalt, namentlich die Frage, ob die BeschwerdefÃ¼hrerin beim Unfall vom 22. Oktober 2004 ein Schleudertrauma der HWS mit einer commotio cerebri erlitten hat.</w:t>
      </w:r>
    </w:p>
    <w:p>
      <w:r>
        <w:t>2.1Â Â Â Â  Die BeschwerdefÃ¼hrerin wurde ihren Angaben zufolge von einer umstÃ¼rzenden Leiter an der rechten KÃ¶rperseite getroffen, worauf sie zu Boden fiel und einen Moment liegen blieb. Sie sei dann in die nahe Boutique getragen worden. Es sei ihr schwindlig gewesen und im Spital, vielleicht schon im Krankenwagen, habe sie erbrechen mÃ¼ssen (Urk. 7/5). Laut dem Bericht der erstbehandelnden Ãrztin des Spitals B.___, Dr. med. F.___, erlitt die BeschwerdefÃ¼hrerin Kontusionen beider Handgelenke, des Thorax rechts, der Schulter rechts und des Oberschenkels rechts sowie eine OSG-Distorsion (Urk. 7/2). Weitere Schmerzen oder BefindlichkeitsstÃ¶rungen wie Schwindel oder Erbrechen sind nicht erwÃ¤hnt. Am 21. Dezember 2004 schloss Dr. med. G.___ die Behandlung im Spital B.___ ab und Ã¼berwies die BeschwerdefÃ¼hrerin zur Kontrolle an den Hausarzt mit der einzigen Bemerkung, die BeschwerdefÃ¼hrerin trage noch eine Handgelenksmanschette (Urk. 7/3). Von weiteren oder zwischenzeitlich neu aufgetretenen gesundheitlichen Problemen ist nicht die Rede. Es erstaunt deshalb, dass Dr. C.___ einen Monat darauf berichtet, es liege ein stark protrahierter Verlauf mit betrÃ¤chtlichen migrÃ¤neartigen Kopfschmerzen wie auch Ãbelkeit mit Erbrechen vor, und ein Schleudertrauma der HWS mit einer commotio cerebri diagnostiziert (Urk. 7/6). Wie die Ãrztin - ausser durch die subjektiven Angaben der BeschwerdefÃ¼hrerin - zu dieser Diagnose gelangt, ist nicht nachvollziehbar, denn das Unfallgeschehen entspricht nicht demjenigen eines Schleudertraumas der HWS. Ob eine schleudertraumaÃ¤hnliche Verletzung der HWS (aufgrund eines "Abknickmechanismus", welche praxisgemÃ¤ss einem Schleudertrauma gleichzustellen ist, vgl. RKUV 1999 Nr. U 341 S. 408 Erw. 3b; SVR 1995 UV Nr. 23 S. 67 Erw. 2) vorliegt, ist fraglich, denn es fehlt, soweit aus den medizinischen Unterlagen erkennbar, die im Anschluss an den Unfall aufgetretene, zum Beschwerdebild eines Schleudertraumas oder einer schleudertraumaÃ¤hnlichen Verletzung der HWS charakteristische HÃ¤ufung typischer Beschwerden (vgl. BGE 117 V 360 Erw. 4b). Wie erwÃ¤hnt, schloss Dr. G.___ vom Spital B.___ die dortige Unfallbehandlung ohne weitere Bemerkungen am 21. Dezember 2004 ab, weshalb davon auszugehen ist, dass die von Dr. C.___ beschriebenen Symptome erst nach einer lÃ¤ngeren Latenzzeit aufgetreten sind und damit nicht mehr dem Unfall zugerechnet werden kÃ¶nnen (vgl. RKUV 2000 Nr. U 359 S. 29). Eine schleudertraumaÃ¤hnliche Verletzung wie auch eine commotio cerebri kÃ¶nnen daher nicht mit der erforderlichen Ã¼berwiegenden Wahrscheinlichkeit als ausgewiesen gelten.</w:t>
      </w:r>
    </w:p>
    <w:p>
      <w:r>
        <w:t>2.2Â Â Â Â Â Â Â Â  Organisch nachweisbare FolgeschÃ¤den hinterliess der Unfall keine. Die Kontusionen sind lÃ¤ngst ausgeheilt (vgl. Bericht von Dr. C.___ vom 27. Dezember 2005, Urk. 3/2), und SchÃ¤del- oder Hirnverletzungen konnten mittels Computertomographie ebenso ausgeschlossen werden wie eine angeblich seit dem Thoraxtrauma bestehende fragliche HÃ¤moptyse (vgl. Urk. 7/6, Urk. 7/8 und Urk. 7/22/2). Ob die heutigen, organisch nicht erklÃ¤rbaren Beschwerden wie bewegungs- und belastungsabhÃ¤ngige Nackenschmerzen, Kopfschmerzen und depressive Entwicklung (Urk. 3/2) in einem natÃ¼rlichen Kausalzusammenhang zum Unfall stehen, wie die BeschwerdefÃ¼hrerin implizit behauptet (Urk. 1 S. 3), ist fraglich. Dem Bericht von Dr. C.___ vom 27. Dezember 2005 lÃ¤sst sich dies jedenfalls nicht entnehmen, denn sie stellt einzig fest, dass noch Beschwerden bestehen, und geht zudem davon aus, dass ein Kuraufenthalt von der Krankenversicherung Ã¼bernommen werden mÃ¼sste (Urk. 3/2). Nur die Psychologin lic.phil. E.___ stellt einen direkten Zusammenhang der von ihr diagnostizierten posttraumatischen BelastungsstÃ¶rung (PTBS) mit dem Unfall her (Urk. 7/40). Diese Aussage ist indessen mit grosser ZurÃ¼ckhaltung aufzunehmen, da bereits das Unfallereignis als solches den gemÃ¤ss ICD-10 F43.1 fÃ¼r eine PTBS erforderlichen Schweregrad nicht annÃ¤herungsweise erreicht. Letztlich kann aber mit der Beschwerdegegnerin (vgl. Urk. 2 S. 5) offen bleiben, ob der Unfall allenfalls eine Teilursache fÃ¼r die gesundheitlichen BeeintrÃ¤chtigungen bildet, da es jedenfalls an der AdÃ¤quanz des Kausalzusammenhanges fehlt.</w:t>
      </w:r>
    </w:p>
    <w:p>
      <w:r>
        <w:t>2.3Â Â Â Â  Da weder ein Schleudertrauma noch eine schleudertraumaÃ¤hnliche Verletzung vorliegt, hat die AdÃ¤quanzprÃ¼fung praxisgemÃ¤ss nach den fÃ¼r UnfÃ¤lle mit psychischen FolgeschÃ¤den aufgestellten GrundsÃ¤tzen zu erfolgen (BGE 127 V 103 Erw. 5b/bb). Der Unfall vom 22. Oktober 2004 ist als mittelschwer, knapp an der Grenze zu den leichten UnfÃ¤llen zu qualifizieren. Damit die AdÃ¤quanz des Kausalzusammenhanges bejaht werden kÃ¶nnte, mÃ¼ssten die Kriterien gemÃ¤ss BGE 115 V 140 Erw. 6c/aa, die nach der Erfahrung des Lebens geeignet sind, eine psychische Fehlreaktion auszulÃ¶sen, in gehÃ¤ufter oder auffallender Weise erfÃ¼llt sein. Die nach der erwÃ¤hnten Rechtsprechung wichtigsten zu beachtenden diesbezÃ¼glichen Kriterien sind: besonders dramatische BegleitumstÃ¤nde oder besondere EindrÃ¼cklichkeit des Unfalles, die Schwere oder besondere Art der erlittenen Verletzungen, insbesondere ihre erfahrungsgemÃ¤sse Eignung, psychische Fehlentwicklungen auszulÃ¶sen, ungewÃ¶hnlich lange Dauer der Ã¤rztlichen Behandlung, kÃ¶rperliche Dauerschmerzen, Ã¤rztliche Fehlbehandlung, welche die Unfallfolgen erheblich verschlimmert, schwieriger Heilungsverlauf und erhebliche Komplikationen, Grad und Dauer der physisch bedingten ArbeitsunfÃ¤higkeit.</w:t>
      </w:r>
    </w:p>
    <w:p>
      <w:r>
        <w:t>Â Â Â Â Â Â Â Â  Der Unfall ereignete sich weder unter dramatischen BegleitumstÃ¤nden noch war er besonders eindrÃ¼cklich. Die Unfallverletzungen waren nicht schwer und konnten ambulant behandelt werden. Klar nicht gegeben sind auch die Kriterien der ungewÃ¶hnlich langen Dauer der Ã¤rztlichen Behandlung, der kÃ¶rperlichen Dauerschmerzen und der Ã¤rztlichen Fehlbehandlung sowie des schwierigen Heilungsverlaufs. Hinsichtlich der physisch bedingten ArbeitsunfÃ¤higkeit liegen an sich keine klaren Angaben vor. Es ist indessen davon auszugehen, dass die von Dr. C.___ am 24. Januar 2005 attestierte ArbeitsunfÃ¤higkeit von 80 % ausschliesslich durch die psychische Verfassung bedingt war und die Kontusionen in jenem Zeitpunkt weitgehend abgeheilt waren (vgl. auch Befunderhebung durch Kreisarzt Dr. H.___ am 7. April 2005, Urk. 7/12 S. 2). Da somit keines der zu berÃ¼cksichtigenden Kriterien erfÃ¼llt ist, ist die UnfalladÃ¤quanz der bestehenden BeeintrÃ¤chtigungen zu verneinen.</w:t>
      </w:r>
    </w:p>
    <w:p>
      <w:r>
        <w:t>3.Â Â Â Â Â Â Â Â  GestÃ¼tzt auf diese ErwÃ¤gungen hat die Beschwerdegegnerin ihre Leistungen zu Recht eingestellt. Die Beschwerde erweist sich damit in jeder Beziehung als unbegrÃ¼ndet, weshalb sie abzuweisen ist.</w:t>
      </w:r>
    </w:p>
    <w:p>
      <w:r>
        <w:t>Das Gericht erkennt:</w:t>
      </w:r>
    </w:p>
    <w:p>
      <w:r>
        <w:t>1.Â Â Â Â Â Â Â Â  Die Beschwerde wird abgewiesen.</w:t>
      </w:r>
    </w:p>
    <w:p>
      <w:r>
        <w:t>2.Â Â Â Â Â Â Â Â  Das Verfahren ist kostenlos.</w:t>
      </w:r>
    </w:p>
    <w:p>
      <w:r>
        <w:t>3.Â Â Â Â Â Â Â Â Â Â  Zustellung gegen Empfangsschein an:</w:t>
      </w:r>
    </w:p>
    <w:p>
      <w:r>
        <w:t>- Schweizerische Unfallversicherungsanstalt</w:t>
      </w:r>
    </w:p>
    <w:p>
      <w:r>
        <w:t>- Rechtsanwalt Michael Ausfeld</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