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UV.2006.00070 vom 18. September 2007</w:t>
      </w:r>
    </w:p>
    <w:p>
      <w:r>
        <w:t>ZH Sozialversicherungsgericht, 2007-09-18, DE</w:t>
      </w:r>
    </w:p>
    <w:p>
      <w:r>
        <w:rPr>
          <w:b/>
        </w:rPr>
        <w:t xml:space="preserve">Quelle: </w:t>
      </w:r>
      <w:r>
        <w:t>https://mcp.opencaselaw.ch/entscheid/zh_sozialversicherungsgericht_UV.2006.00070</w:t>
      </w:r>
    </w:p>
    <w:p>
      <w:r>
        <w:t>FR: ZH_SOZIALVERSICHERUNGSGERICHT UV.2006.00070 du 18 septembre 2007</w:t>
      </w:r>
    </w:p>
    <w:p>
      <w:r>
        <w:t>IT: ZH_SOZIALVERSICHERUNGSGERICHT UV.2006.00070 del 18 settembre 2007</w:t>
      </w:r>
    </w:p>
    <w:p>
      <w:pPr>
        <w:pStyle w:val="Heading2"/>
      </w:pPr>
      <w:r>
        <w:t>Erwägungen</w:t>
      </w:r>
    </w:p>
    <w:p>
      <w:r>
        <w:rPr>
          <w:b/>
        </w:rPr>
        <w:t>E. 2</w:t>
      </w:r>
    </w:p>
    <w:p>
      <w:r>
        <w:t>2.1Â Â Â Â  Gegen den Einspracheentscheid der Winterthur vom 22. November 2005 erhob M.___ mit Eingabe vom 22. Februar 2006 Beschwerde und beantragte, der angefochtene Einspracheentscheid sei aufzuheben und der Versicherer zu verpflichten, die gesetzlichen Leistungen, namentlich Unfallrente und IntegritÃ¤tsentschÃ¤digung, zu erbringen (Urk. 1 S. 1).</w:t>
      </w:r>
    </w:p>
    <w:p>
      <w:r>
        <w:t>Â Â Â Â Â Â Â Â  Mit Beschwerdeantwort vom 23. MÃ¤rz 2006 schloss die Winterthur auf Abweisung der Beschwerde (Urk. 7 S. 2), worauf der Schriftenwechsel mit VerfÃ¼gung vom 2. Mai 2006 als geschlossen erklÃ¤rt wurde (Urk. 9).</w:t>
      </w:r>
    </w:p>
    <w:p>
      <w:r>
        <w:t>2.2Â Â Â Â  Mit Eingaben vom 29. Juni 2006 (Urk. 10) und vom 2. Oktober 2006 (Urk. 18) reichte der Versicherte Berichte von Dr. med. I.___, Spezialarzt Psychiatrie und Psychotherapie, vom 23. Juni und 27. September 2006 zu den Akten (Urk. 11, Urk. 19). Weiter rÃ¼gte er am 27. September 2006, Gutachter Dr. H.___ habe gegen die Interessen der Erkrankten gehandelt, sei mithin befangen (Urk. 16-17).</w:t>
      </w:r>
    </w:p>
    <w:p>
      <w:r>
        <w:t>Â Â Â Â Â Â Â Â  Dazu nahm die Winterthur am 22. August und 25. Oktober 2006 Stellung und erneuerte ihr Rechtsbegehren (Urk. 14, Urk. 22).</w:t>
      </w:r>
    </w:p>
    <w:p>
      <w:r>
        <w:t>Das Gericht zieht in ErwÃ¤gung:</w:t>
      </w:r>
    </w:p>
    <w:p>
      <w:r>
        <w:t>1.</w:t>
      </w:r>
    </w:p>
    <w:p>
      <w:r>
        <w:t>1.1Â Â Â Â  Die Leistungspflicht eines Unfallversicherers gemÃ¤ss dem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1.2Â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Â Â Â Â 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1.3Â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(BGE 115 V 140 Erw. 6c/bb, vgl. auch BGE 120 V 355 Erw. 5b/aa; RKUV 2001 Nr. U 442 S. 544 ff., Nr. U 449 S. 53 ff., 1998 Nr. U 307 S. 448 ff., 1996 Nr. U 256 S. 215 ff.; SVR 1999 UV Nr. 10 Erw. 2).</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  Strittig ist, ob die im Zeitpunkt der Einstellung der Leistungen am 31. MÃ¤rz 2005 noch vorhandenen Beschwerden in rechtsgenÃ¼glichem natÃ¼rlichen und vor allem adÃ¤quaten Zusammenhang zum Unfall vom 1. Februar 2004 stehen.</w:t>
      </w:r>
    </w:p>
    <w:p>
      <w:r>
        <w:t>Â Â Â Â Â Â Â Â  Die Beschwerdegegnerin verneinte dies (Urk. 2 S. 8 Ziff. 2.7, Urk. 7 S. 4).</w:t>
      </w:r>
    </w:p>
    <w:p>
      <w:r>
        <w:t>Â Â Â Â Â Â Â Â  Der BeschwerdefÃ¼hrer vertrat hingegen den Standpunkt, er sei vor dem Unfall auch in psychischer Hinsicht gesund gewesen. Weiter komme weder dem Gutachten von Dr. F.___ noch jenem von Dr. H.___ Beweiswert zu, da die Gutachten unter merkwÃ¼rdigen UmstÃ¤nden zu Stande gekommen seien und sie nicht schlÃ¼ssig erklÃ¤rten, weshalb aus dem gesunden Versicherten ein Wrack geworden sei. Zudem seien die Gutachter versicherungsfreundlich (vgl. auch Urk. 16) und mit Dr. H.___ habe er sich wegen Sprachschwierigkeiten nicht verstÃ¤ndigen kÃ¶nnen. Schliesslich stellte er in Abrede, dass es sich beim Unfall bloss um ein mittelschweres Ereignis gehandelt habe; er sei sieben Meter durch die Luft geschleudert worden und hilflos auf dem Asphalt gelegen, wÃ¤hrend die Autos an ihm vorbeigefahren seien und er Angst gehabt habe, erneut angefahren zu werden. Schliesslich habe die Beschwerdegegnerin die somatischen Beschwerden ungenÃ¼gend abgeklÃ¤rt (Urk. 1).</w:t>
      </w:r>
    </w:p>
    <w:p>
      <w:r>
        <w:rPr>
          <w:b/>
        </w:rPr>
        <w:t>E. 3</w:t>
      </w:r>
    </w:p>
    <w:p>
      <w:r>
        <w:t>3.1Â Â Â Â  GemÃ¤ss den Zeugnissen vom 16. Februar 2004 von Hausarzt Dr. D.___, welcher den BeschwerdefÃ¼hrer nach der Entlassung aus dem Kreisspital C.___ am 2. Februar 2004 (vgl. Urk. 8/M4) erstmals am 6. Februar 2004 behandelte, sowie der Ãrzte des Kreisspitals vom 3. April 2004 (Urk. 8/M4) zog sich der BeschwerdefÃ¼hrer beim Motorradunfall Rissquetschwunden am rechten Knie und an der linken SchlÃ¤fe sowie Kniekontusionen zu (Urk. 8/M1). Der von Dr. D.___ zunÃ¤chst geÃ¤usserte Verdacht auf MeniskuslÃ¤sion (vgl. Urk. 8/M1) wurde durch die MRI-Untersuchung vom 18. Februar 2004 ausgerÃ¤umt; statt dessen wurden bildgebend beidseits GelenksergÃ¼sse erhoben (Urk. 8/M3).</w:t>
      </w:r>
    </w:p>
    <w:p>
      <w:r>
        <w:t>Â Â Â Â Â Â Â Â  Dr. med. J.___, Spezialarzt FMH fÃ¼r OrthopÃ¤dische Chirurgie, der den BeschwerdefÃ¼hrer auf Zuweisung des Hausarztes am 22. MÃ¤rz 2004 untersuchte, erhob an den Knien keine wesentlichen pathologischen Befunde. Er hielt dafÃ¼r, die Belastung kÃ¶nne bis an die Schmerzgrenze erfolgen, und eine volle Belastung sollte bald wieder mÃ¶glich sein (Urk. 8/M8).</w:t>
      </w:r>
    </w:p>
    <w:p>
      <w:r>
        <w:t>Â Â Â Â Â Â Â Â  Dr. D.___ nannte im Zeugnis vom 25. MÃ¤rz 2004 einen Verdacht auf posttraumatische BelastungsstÃ¶rung bei anhaltender ArbeitsunfÃ¤higkeit und empfahl neben der Physiotherapie eine psychiatrische Untersuchung. Gleichzeitig erwÃ¤hnte er einen Arbeitsversuch in der folgenden Woche (Urk. 8/M2).</w:t>
      </w:r>
    </w:p>
    <w:p>
      <w:r>
        <w:t>3.2Â Â Â Â  Gleichentags nahm der BeschwerdefÃ¼hrer die psychiatrische Behandlung bei Dr. med. E.___ auf, der am 10. April 2004 eine posttraumatische BelastungsstÃ¶rung bei Angst- und Vermeidungssymptomatik, AlbtrÃ¤umen, AffektlabilitÃ¤t und Reizbarkeit diagnostizierte. Er ging von einem gÃ¼nstigen Verlauf und einer mÃ¶glichen J.___ung der damaligen ArbeitsfÃ¤higkeit von 50 % (vgl. auch Urk. 8/M6 und Urk. 8/M10) aus (Urk. 8/M5).</w:t>
      </w:r>
    </w:p>
    <w:p>
      <w:r>
        <w:t>Â Â Â Â Â Â Â Â  Dr. E.___ fÃ¼hrte eine Psychotherapie durch, Ã¼berliess jedoch am 11. Juni 2004 dem Hausarzt die EinschÃ¤tzung der sowohl somatisch als auch psychiatrisch begrÃ¼ndeten ArbeitsfÃ¤higkeit (Urk. 8/M7).</w:t>
      </w:r>
    </w:p>
    <w:p>
      <w:r>
        <w:t>3.3Â Â Â Â  Im Bericht vom 20. August 2004 sprach Dr. D.___ bei gestellten somatischen und psychiatrischen Diagnosen von einem kontinuierlich bessernden, aber langwierigen Verlauf und attestierte ab 23. August 2004 eine ArbeitsfÃ¤higkeit von 70 % (Urk. 8/M11).</w:t>
      </w:r>
    </w:p>
    <w:p>
      <w:r>
        <w:t>Â Â Â Â Â Â Â Â  Wegen der persistierenden Schmerzen am rechten Knie wurde am 31. August 2004 nochmals ein MRI angefertigt (Urk. 8/M13), welches eine Regredienz des KnochenmarkÃ¶dems ergab. Dr. med. K.___ von der L.___ Klinik empfahl am 25. Oktober 2004 weiterhin eine konservative Behandlung und erwÃ¤hnte zudem eine akute Exazerbation der psychischen Beschwerden (Urk. 8/M14).</w:t>
      </w:r>
    </w:p>
    <w:p>
      <w:r>
        <w:t>3.4Â Â Â Â  Damit Ã¼bereinstimmend berichtete Dr. E.___ am 24. November 2004 von einem ungÃ¼nstigen Verlauf. Der BeschwerdefÃ¼hrer sei am Arbeitsplatz unter Druck geraten und mit einer mittelschweren bis schweren Depression zusammengebrochen, so dass er wieder zu 100 % arbeitsunfÃ¤hig sei. Erschwerend komme die KÃ¼ndigung hinzu. Allenfalls mÃ¼sse eine stationÃ¤re Behandlung ins Auge gefasst werden (Urk. 8/M15).</w:t>
      </w:r>
    </w:p>
    <w:p>
      <w:r>
        <w:t>3.5Â Â Â Â  Am 7. MÃ¤rz 2005 erging das Gutachten von Dr. F.___ (Urk. 8/M17).</w:t>
      </w:r>
    </w:p>
    <w:p>
      <w:r>
        <w:t>Â Â Â Â Â Â Â Â  Der Gutachter stÃ¼tzte sich auf die ihm Ã¼berlassenen Akten (Urk. 8/M17 S. 4-8), fremdanamnestische Angaben der Ehefrau (Urk. 8/M17 S. 10-11) sowie die von Dr. E.___ und Dr. D.___ telefonisch eingeholten AuskÃ¼nfte (Urk. 8/17 S. 9-10). Mit dem BeschwerdefÃ¼hrer vermochte er keine Anamnese zu erstellen, da dieser wÃ¤hrend der Untersuchung kaum oder unverstÃ¤ndlich gesprochen habe (Urk. 8/M17 S. 11 f. und S. 15 Ziff. 1).</w:t>
      </w:r>
    </w:p>
    <w:p>
      <w:r>
        <w:t>Â Â Â Â Â Â Â Â  Dr. F.___ berichtete von einem schwer dementiell wirkenden Zustandsbild, teils auch imponierend als schwerste depressive StÃ¶rung mit Adynamie und Verlust des Antriebes. In diesem Sinne erhob er eine als gravierend einzustufende psychiatrische StÃ¶rung. Sodann erwÃ¤hnte er eine deutliche Aggravation bzw. Verdeutlichungstendenz in der Begutachtungssituation, wobei er auch als denkbar erachtete, dass nicht dissoziative Faktoren eine Rolle spielten, sondern von einer sehr schweren depressiven StÃ¶rung mit depressiver Pseudodemenz auszugehen sei. Er legte eine Hospitalisation, internistische und neurologische AbklÃ¤rungen nahe (Urk. 8/M17 S. 14 Mitte, S. 15 Ziff. 2-3.1 und S. 17 Ziff. 6). Eine Diagnose nach ICD-10 vermochte Dr. F.___ nicht zu stellen (Urk. 8/M17 S. 17 Ziff. 6). Er erachtete es indes als unzulÃ¤ssig, von einer posttraumatischen BelastungsstÃ¶rung (ICD-10 F43.1) zu sprechen, da alltÃ¤gliche UnfÃ¤lle auf der Strasse nicht zu einem schwer belastenden Ereignis oder einer aussergewÃ¶hnlichen Bedrohung gehÃ¶rten (Urk. 8/M17 S. 13 unten).</w:t>
      </w:r>
    </w:p>
    <w:p>
      <w:r>
        <w:t>Â Â Â Â Â Â Â Â  Er hielt dafÃ¼r, die psychischen Befunde seien nur mÃ¶glicherweise und vermutlich nur zu einem sehr geringen Anteil auf das Unfallereignis zurÃ¼ckzufÃ¼hren, und postulierte, dass auch irgend ein anderes traumatisches Ereignis eine Ã¤hnliche psychogene Fehlentwicklung hÃ¤tte auslÃ¶sen kÃ¶nnen (Urk. 8/M17 S. 17 f. Ziff. 7).</w:t>
      </w:r>
    </w:p>
    <w:p>
      <w:r>
        <w:t>Â Â Â Â Â Â Â Â  Aus psychiatrischer Sicht sei der BeschwerdefÃ¼hrer nicht arbeitsfÃ¤hig, sondern spitalbedÃ¼rftig, allerdings seien die EinschrÃ¤nkungen nicht unfallkausal. Das psychiatrische Zustandsbild sei weiter abzuklÃ¤ren (Urk. 8/M17 S. 18 Ziff. 8.1-2 und Ziff. 10).</w:t>
      </w:r>
    </w:p>
    <w:p>
      <w:r>
        <w:t>3.6Â Â Â Â  Am 12. MÃ¤rz 2005 nahm Dr. E.___ zur Beurteilung durch Dr. F.___ Stellung (Urk. 8/M18). Er hielt fest, abweichend zu diesem sei der BeschwerdefÃ¼hrer anlÃ¤sslich seiner Untersuchung am 7. MÃ¤rz 2005 weder mutistisch noch pseudodement noch suizidal gewesen. Wie der Gutachter diagnostizierte er eine erhebliche psychische StÃ¶rung mit Depression und Ãngsten (Urk. 8/M18 S. 2). Der BeschwerdefÃ¼hrer und dessen Ehefrau hÃ¤tten ihm von einer ungÃ¼nstigen Untersuchungssituation bei Dr. F.___ berichtet. Er teile dessen psychopathologische EinschÃ¤tzung nicht; es sei aufgrund der gutachterlichen Untersuchung zu einer Blockierung und einer nicht dem Ã¼blichen Zustand entsprechenden verschÃ¤rften Symptomatik gekommen (Urk. 8/M18 S. 2-3).</w:t>
      </w:r>
    </w:p>
    <w:p>
      <w:r>
        <w:t>Â Â Â Â Â Â Â Â  Wie Dr. F.___ erachtete Dr. E.___ eine stationÃ¤re Behandlung als an sich wÃ¼nschenswert, doch konnte er nicht ausschliessen, dass dabei das psychiatrische Leiden exazerbiere. Daher empfehle er keine Hospitalisation, solange die Zustimmung des BeschwerdefÃ¼hrers und der Ehefrau fehle (Urk. 8/M18 S. 3).</w:t>
      </w:r>
    </w:p>
    <w:p>
      <w:r>
        <w:t>Â Â Â Â Â Â Â Â  Weiter stellte auch er die Indikation einer neurologischen AbklÃ¤rung (Urk. 8/M18 S. 3 in fine).</w:t>
      </w:r>
    </w:p>
    <w:p>
      <w:r>
        <w:t>3.7Â Â Â Â  In der Stellungnahme vom 16. MÃ¤rz 2005 schloss sich Dr. G.___ gestÃ¼tzt auf die Akten der gutachterlichen Beurteilung an und hielt seinerseits dafÃ¼r, das psychische Beschwerdebild sei bloss mÃ¶glicherweise eine Folge des Motorradunfalles. In Anbetracht des Unfallereignisses verneinte auch Dr. G.___ eine posttraumatische BelastungsstÃ¶rung. Eine neurologische AbklÃ¤rung erachtete er als angezeigt, aber nicht unfallbedingt. Sodann wies er darauf hin, dass sich ein Patient in einer Begutachtungssituation gewÃ¶hnlich anders verhalte als beim Therapeuten, namentlich wenn die ÂChemieÂ nicht stimme (Urk. 8/M19 S. 1).</w:t>
      </w:r>
    </w:p>
    <w:p>
      <w:r>
        <w:t>3.8Â Â Â Â  Hiezu nahm Dr. E.___ am 9. April 2005 nochmals Stellung (Urk. 18/M20): es kÃ¶nne nicht von einem Bagatellereignis ausgegangen werden. Die entwickelte schwere psychiatrische StÃ¶rung mit eingeschrÃ¤nkter LeistungsfÃ¤higkeit stehe in einem zumindest teilursÃ¤chlichen natÃ¼rlichen Kausalzusammenhang zum Unfallereignis (Urk. 8/M20 S. 1 f.).</w:t>
      </w:r>
    </w:p>
    <w:p>
      <w:r>
        <w:t>Â Â Â Â Â Â Â Â  Ãberdies prÃ¤zisierte er, er habe sich in seinem Schreiben vom 12. MÃ¤rz 2005 vor allem gegen die UmstÃ¤nde der Begutachtung durch Dr. F.___ gewandt. Er sei der Meinung, die Begutachtung des BeschwerdefÃ¼hrers habe nicht unter den Voraussetzungen einer professionellen psychiatrischen Beurteilung stattgefunden (Urk. 8/M20 S. 2).</w:t>
      </w:r>
    </w:p>
    <w:p>
      <w:r>
        <w:t>Â Â Â Â Â Â Â Â  Letzteres stellte Dr. F.___ in seinen AusfÃ¼hrungen vom 13. April 2005 in Abrede und legte dar, wie seine Praxis organisiert sei (Urk. 8/M22).</w:t>
      </w:r>
    </w:p>
    <w:p>
      <w:r>
        <w:t>3.9Â Â Â Â  Am 6. Mai 2005 berichtete Dr. D.___, er kenne den BeschwerdefÃ¼hrer seit etwa 10 Jahren. Er habe alle die Jahre hindurch nie eine psychische AuffÃ¤lligkeit bemerkt. Die Arbeitsleistungen des BeschwerdefÃ¼hrers seien stets geschÃ¤tzt worden und er sei belastbar gewesen. Wegen einer kÃ¶rperlich und psychisch ausserordentlich belastenden Einzelpflege sei er (zeitweise) Ã¼berfordert gewesen. In der letzten Anstellung als Abteilungsleiter sei er jedoch bis zum Unfall ohne EinschrÃ¤nkung arbeitsfÃ¤hig gewesen.</w:t>
      </w:r>
    </w:p>
    <w:p>
      <w:r>
        <w:t>Â Â Â Â Â Â Â Â  Bereits in der Sprechstunde vom 10. Februar 2004 habe der BeschwerdefÃ¼hrer AlbtrÃ¤ume erwÃ¤hnt. Trotz der depressiven Erkrankung sei er stets ansprechbar und zu klaren MeinungsÃ¤usserungen fÃ¤hig gewesen. Die Begutachtungssituation (bei Dr. F.___) beschreibe der BeschwerdefÃ¼hrer als Horror und als Angst auslÃ¶send; die Stimme des Gutachters sei immer lauter geworden, er sei in Angst blockiert gewesen und habe geweint (Urk. 8/M25).</w:t>
      </w:r>
    </w:p>
    <w:p>
      <w:r>
        <w:t>3.10Â Â  Im Auftrag der Beschwerdegegnerin erstattete auch Dr. H.___ gestÃ¼tzt auf die Ã¼berlassenen Akten (Urk. 8/M30 S. 2 ff.), fremdanamnestische und anamnestische Angaben (Urk. 8/M30 S. 7 f.) und die eigene Untersuchung (Urk. 8/M30 S. 11 ff.) am 16. September 2005 ein psychiatrisches Gutachten.</w:t>
      </w:r>
    </w:p>
    <w:p>
      <w:r>
        <w:t>Â Â Â Â Â Â Â Â  Als Diagnose mit Einfluss auf die ArbeitsfÃ¤higkeit nannte er eine schwere depressive Episode (ICD-10 F32.2) und als Diagnosen ohne Einfluss auf die ArbeitsfÃ¤higkeit einen Status nach AnpassungsstÃ¶rung und eine anhaltende somatoforme SchmerzstÃ¶rung (Urk. 8/M30 S. 11).</w:t>
      </w:r>
    </w:p>
    <w:p>
      <w:r>
        <w:t>Â Â Â Â Â Â Â Â  Der Gutachter legte dar, angesichts des in der Folge des Unfalles wieder auf 70 % erhÃ¶hten Arbeitspensums handle es sich nicht um eine schwere psychische StÃ¶rung; es wÃ¤re zu erwarten gewesen, wenn sich nicht eine zusÃ¤tzliche depressive StÃ¶rung entwickelt hÃ¤tte, dass der BeschwerdefÃ¼hrer seine ArbeitsfÃ¤higkeit wieder erlangt hÃ¤tte. Die zunehmend depressive Entwicklung habe zur ArbeitsunfÃ¤higkeit gefÃ¼hrt, und es bestehe trotz therapeutischer und medikamentÃ¶ser Behandlung eine schwere Depression mit zusehends regressivem Verhalten (Urk. 8/M30 S. 14-15).</w:t>
      </w:r>
    </w:p>
    <w:p>
      <w:r>
        <w:t>Â Â Â Â Â Â Â Â  Weiter fÃ¼hrte der Gutachter aus, die psychische StÃ¶rung habe sich unter adÃ¤quater Therapie in der Folge des Unfalles weitgehend zurÃ¼ckgebildet. Auf Grund der vorÃ¼bergehend verminderten psychischen und physischen Belastbarkeit sei der BeschwerdefÃ¼hrer in seiner ArbeitsfÃ¤higkeit und Arbeitsleistung eingeschrÃ¤nkt gewesen, worauf sich zunehmend ein depressives Geschehen gebildet habe (Urk. 8/M30 S. 17). Die entwickelte schwere depressive StÃ¶rung sei nur mÃ¶glicherweise auf das Unfallereignis zurÃ¼ckzufÃ¼hren und sei durch die Unfallfolgen allein nicht zu erklÃ¤ren (Urk. 8/M30 S. 18 oben und Mitte).</w:t>
      </w:r>
    </w:p>
    <w:p>
      <w:r>
        <w:t>Â Â Â Â Â Â Â Â  Aus psychiatrischer Sicht bestehe eine ArbeitsunfÃ¤higkeit von 100 % (Urk. 8/M30 S. 18).</w:t>
      </w:r>
    </w:p>
    <w:p>
      <w:r>
        <w:t>3.11Â Â  Auf Veranlassung des BeschwerdefÃ¼hrers erstattete Dr. med. I.___, Spezialarzt Psychiatrie und Psychotherapie, am 23. Juni 2006 gestÃ¼tzt auf seine Untersuchung in serbischer Sprache (vgl. Urk. 11 S. 5 oben) und das Gutachten von Dr. H.___ (vgl. Urk. 11 S. 2 Mitte) einen Bericht zur Frage, ob die gegenwÃ¤rtigen Beschwerden auf den Verkehrsunfall zurÃ¼ckzufÃ¼hren seien (Urk. 11 S. 1).</w:t>
      </w:r>
    </w:p>
    <w:p>
      <w:r>
        <w:t>Â Â Â Â Â Â Â Â  Dr. I.___ diagnostizierte eine posttraumatische BelastungsstÃ¶rung (ICD-10 F43.1) mit Elementen einer aufgepfropften depressiven StÃ¶rung (S. 7 unten) und fÃ¼hrte dazu aus, auch ein schwerer Autounfall und nicht bloss die von Dr. F.___ beschriebenen Ereignisse seien geeignet, diese StÃ¶rung auszulÃ¶sen (S. 6); zudem wÃ¼rden die entsprechenden Symptome auch vom Gutachter beschrieben (S. 7 unten). In Abweichung zur Diagnose von Dr. H.___ handle es sich auch nicht um eine AnpassungsstÃ¶rung, da die hiefÃ¼r geforderten PersÃ¶nlichkeitseigenschaften nicht vorhanden seien (S. 7 oben). Weder in den narzisstischen PersÃ¶nlichkeitsanteilen noch in der MÃ¼he des Versicherten, seine eingeschrÃ¤nkte Belastbarkeit zu akzeptieren, kÃ¶nne der Grund fÃ¼r die schwere psychische Dekompensierung mit invalidisierendem Charakter erblickt werden. Aus dem vom BeschwerdefÃ¼hrer unternommenen Arbeitsversuch kÃ¶nne auch nicht auf eine Genesung geschlossen werden (S. 7). Den Schlussfolgerungen von Dr. F.___ kÃ¶nne er sich deshalb nicht anschliessen (S. 8).</w:t>
      </w:r>
    </w:p>
    <w:p>
      <w:r>
        <w:t>Â Â Â Â Â Â Â Â  Dr. I.___ attestierte in Folge des erlittenen Unfalles und psychischen Schadens eine 100%ige ArbeitsunfÃ¤higkeit und erachtete die psychischen Beschwerden als natÃ¼rlich und adÃ¤quat kausal zum Unfallereignis (S. 8).</w:t>
      </w:r>
    </w:p>
    <w:p>
      <w:r>
        <w:t>Â Â Â Â Â Â Â Â  An dieser EinschÃ¤tzung hielt er in seinen AusfÃ¼hrungen vom 27. September 2006 fest (Urk. 19).</w:t>
      </w:r>
    </w:p>
    <w:p>
      <w:r>
        <w:rPr>
          <w:b/>
        </w:rPr>
        <w:t>E. 4</w:t>
      </w:r>
    </w:p>
    <w:p>
      <w:r>
        <w:t>4.1Â Â Â Â  Aus den medizinischen Akten geht hervor, dass die beim Unfall erlittenen Kontusionen mit GelenksergÃ¼ssen in den Knien spÃ¤testens Ende 2004 weitgehend abgeheilt waren. Im Bericht des Kreisspitals C.___ wurde am 3. April 2004 bereits ab 7. Februar 2004 eine volle ArbeitsfÃ¤higkeit attestiert (Urk. 8/M4). Dr. J.___ meinte am 22. MÃ¤rz 2004, seitens der Beschwerden im rechten Knie sollte zunehmend eine volle Belastung mÃ¶glich sein (Urk. 8/M8).</w:t>
      </w:r>
    </w:p>
    <w:p>
      <w:r>
        <w:t>Â Â Â Â Â Â Â Â  GemÃ¤ss Bericht von Dr. E.___ vom 10. April 2004 arbeitete der BeschwerdefÃ¼hrer in jenem Zeitpunkt zu 50 % (Urk. 8/M5). Im Bericht vom 11. Juni 2004 nahm Dr. E.___ keine Stellung zur ArbeitsfÃ¤higkeit, sondern verwies insoweit auf die hausÃ¤rztliche EinschÃ¤tzung (Urk. 8/M7). Am 31. August 2004 wurde nochmals ein MRI des rechten Knies erstellt, worauf die Ãrzte der L.___ Klinik am 25. Oktober 2004 ohne wesentlichen Befund und unter dem Hinweis, selbst das KnochenmarkÃ¶dem habe sich zurÃ¼ckgebildet, zu konservativen Therapiemassnahmen in ihrer Rheumatologie rieten, denen sich der BeschwerdefÃ¼hrer offenbar nicht unterzog, denn der Termin vom 2. Dezember 2004 wurde abgesagt (vgl. Beilage zu Urk. 8/M14 und Urk. 8/M13).</w:t>
      </w:r>
    </w:p>
    <w:p>
      <w:r>
        <w:t>Â Â Â Â Â Â Â Â  Es ist nicht aktenkundig und wird auch nicht behauptet, dass der BeschwerdefÃ¼hrer in der Folge wegen kÃ¶rperlicher Beschwerden nochmals untersucht oder behandelt worden wÃ¤re.</w:t>
      </w:r>
    </w:p>
    <w:p>
      <w:r>
        <w:t>Â Â Â Â Â Â Â Â  Dagegen Ã¤usserte Dr. D.___ bereits am 25. MÃ¤rz 2004 einen Verdacht auf posttraumatische BelastungsstÃ¶rung (Urk. 8/M2), worauf der BeschwerdefÃ¼hrer die psychotherapeutische Behandlung bei Dr. E.___ aufnahm (Urk. 8/M5). Dieser wie auch Dr. D.___ berichteten am 24. beziehungsweise am 29. November 2004 von einer 100%igen ArbeitsunfÃ¤higkeit wegen eines eigentlichen Zusammenbruches (mittel- bis schwere depressive Episode; Urk. 8/M15-16).</w:t>
      </w:r>
    </w:p>
    <w:p>
      <w:r>
        <w:t>Â Â Â Â Â Â Â Â  Damit ist erstellt, dass die somatischen Leiden spÃ¤testens gegen Ende 2004 abgeklungen waren und die psychischen Beschwerden schon wenige Monate nach dem Unfallereignis im Vordergrund standen und in der Folge zur Hauptsache die ArbeitsunfÃ¤higkeit begrÃ¼ndeten. Entgegen der Ansicht des BeschwerdefÃ¼hrers (Urk. 1 in fine) besteht somit keine Veranlassung fÃ¼r ergÃ¤nzende somatische AbklÃ¤rungen.</w:t>
      </w:r>
    </w:p>
    <w:p>
      <w:r>
        <w:t>4.2Â Â Â Â  Die Ã¤rztlicherseits kontrovers diskutierte Frage der natÃ¼rlichen KausalitÃ¤t der psychischen Beschwerden zum Unfallereignis, kann hier offen bleiben, wenn die Rechtsfrage der AdÃ¤quanz des Kausalzusammenhangs zwischen dem Unfallereignis und den psychischen Leiden zu verneinen wÃ¤re.</w:t>
      </w:r>
    </w:p>
    <w:p>
      <w:r>
        <w:t>Â Â Â Â Â Â Â Â  Unter diesen UmstÃ¤nden kÃ¶nnte auch offen bleiben, ob dem Gutachten von Dr. H.___ Ã¼berhaupt Beweiskraft zuerkannt werden kann, was der BeschwerdefÃ¼hrer unter Hinweis auf die Fernsehsendung ÂKassensturzÂ in Abrede stellte (vgl. Urk. 16).</w:t>
      </w:r>
    </w:p>
    <w:p>
      <w:r>
        <w:t>Â Â Â Â Â Â Â Â  Zu prÃ¼fen ist daher zunÃ¤chst, ob die psychische BeeintrÃ¤chtigung in einem adÃ¤quaten Kausalzusammenhang mit dem erlittenen Unfall steht, was nach der mit BGE 115 V 133 begrÃ¼ndete Praxis zu beurteilen ist (vgl. vorstehend Erw. 1.2).</w:t>
      </w:r>
    </w:p>
    <w:p>
      <w:r>
        <w:t>4.3Â Â Â Â  Aufgrund der hÃ¶chstgerichtlichen Rechtsprechung zur Kategorisierung der Unfallschwere ist das Unfallereignis als mittlerer Unfall im mittleren Bereich zu betrachten.</w:t>
      </w:r>
    </w:p>
    <w:p>
      <w:r>
        <w:t>Â Â Â Â Â Â Â Â  Folgende VerkehrsunfÃ¤lle hat das EidgenÃ¶ssische Versicherungsgericht UnfÃ¤llen im mittleren Bereich an der Grenzen zu schweren zugeordnet: einen Reifenplatzer auf der Autobahn bei ca. 95 km/h mit anschliessendem Ãberschlagen des Fahrzeugs aufs Dach; das Ãberschlagen eines Fahrzeuges infolge Reifenplatzers mit Kontusionen an Thorax, Schultern und HalswirbelsÃ¤ule; das Herausschleudern eines Versicherten durch das Fenster eines Autos nach Frontalzusammenstoss, wobei er mit dem Bein bis zur HÃ¼fte im umgestÃ¼rzten Wagen eingeklemmt blieb und sich eine GehirnerschÃ¼tterung, eine Kopfverletzung, einen Mittelhandbruch und Verletzungen in der Leistengegend zuzog (Beispiele in RKUV 2005 S. 325).</w:t>
      </w:r>
    </w:p>
    <w:p>
      <w:r>
        <w:t>Â Â Â Â Â Â Â Â  Aufgrund der Unfallmeldung vom 10. Februar 2004 fuhr der BeschwerdefÃ¼hrer mit seinem von 60 km/h (vgl. Polizeirapport Urk. 8/51 S. 5 Mitte) bereits auf 45 km/h abgebremsten (Urk. 8/1) Motorrad, als er vom Fahrer eines abbiegenden Autos Ã¼bersehen wurde, dieses ihm in langsamer Fahrt (vgl. Urk. 8/51 S. 5 oben) den Vortritt abschnitt und es trotz neuerlichen BremsmanÃ¶vers des BeschwerdefÃ¼hrers zum Zusammenstoss kam (Urk. 8/1, Urk. 8/51, Urk. 8/M1). Dabei zog er sich eine Rissquetschwunde am Kopf und GelenksergÃ¼sse an beiden Knien zu (Urk. 8/M1).</w:t>
      </w:r>
    </w:p>
    <w:p>
      <w:r>
        <w:t>Â Â Â Â Â Â Â Â  Insoweit der BeschwerdefÃ¼hrer - erstmals einspracheweise (Urk. 8/22.1 S. 2) - geltend machte, durch den starken Aufprall sei er sieben Meter weit weggeschleudert worden, er habe seinen Sturzhelm verloren und sei auf Kopf und RÃ¼cken gelandet, ist ihm einerseits entgegen zu halten, dass diese Darstellung in den Akten und namentlich auch in den Aussagen der Zeugen im Polizeirapport (vgl. Urk. 8/51) keine StÃ¼tze findet, und andererseits es jedenfalls nicht aussergewÃ¶hnlich ist, dass ein Motorradfahrer bei einem Aufprall auf den Boden katapultiert wird.</w:t>
      </w:r>
    </w:p>
    <w:p>
      <w:r>
        <w:t>Â Â Â Â Â Â Â Â  Dr. I.___ ist zwar beizupflichten, dass gegebenenfalls auch ein Verkehrsunfall unter ein schweres Ereignis fallen kann, doch kann hier mit Blick auf die vom EidgenÃ¶ssischen Versicherungsgericht vorgenommene Einordnung (vgl. RKUV 2005 S. 322 f.) nicht auf einen schwerwiegenden Unfall geschlossen werden, zumal der BeschwerdefÃ¼hrer keine schweren Verletzungen erlitt und das Unfallgeschehen nicht als aussergewÃ¶hnlich erscheint (vgl. auch die Beispiele aus dem mittleren Bereich bei Rumo-Jungo, Rechtsprechung des EidgenÃ¶ssischen Versicherungsgerichts zum Bundesgesetz Ã¼ber die Unfallversicherung, 3. Auflage, ZÃ¼rich 2003, S. 57 f.).</w:t>
      </w:r>
    </w:p>
    <w:p>
      <w:r>
        <w:t>4.4Â Â Â Â  Zu den im Rahmen der AdÃ¤quanzprÃ¼fung massgebenden weiteren UmstÃ¤nden (vorstehend Erw. 1.3) ergibt sich Folgendes:</w:t>
      </w:r>
    </w:p>
    <w:p>
      <w:r>
        <w:t>Â Â Â Â Â Â Â Â  Der erlittene Verkehrsunfall hat sich weder unter besonders dramatischen BegleitumstÃ¤nden ereignet noch erscheint er von besonderer EindrÃ¼cklichkeit. Namentlich kann weder im Sturz an sich noch im Liegen auf der Strasse etwas AussergewÃ¶hnliches im Sinne der Rechtsprechung erblickt werden. Die zugezogene Verletzung, namentlich an den Knien, kann nicht als besonders schwer bezeichnet werden und erscheint erfahrungsgemÃ¤ss auch nicht als geeignet, psychische Fehlentwicklungen auszulÃ¶sen.</w:t>
      </w:r>
    </w:p>
    <w:p>
      <w:r>
        <w:t>Â Â Â Â Â Â Â Â  Die Behandlung der Knieverletzung wurde im Oktober/November 2004, mithin 10 Monate nach dem Unfall abgeschlossen, so dass nicht von einer ungewÃ¶hnlich langen Behandlungsdauer gesprochen werden kann.</w:t>
      </w:r>
    </w:p>
    <w:p>
      <w:r>
        <w:t>Â Â Â Â Â Â Â Â  Eine Ã¤rztliche Fehlbehandlung ist nicht ersichtlich, ebenso wenig ein schwieriger Heilverlauf oder erhebliche Komplikationen.</w:t>
      </w:r>
    </w:p>
    <w:p>
      <w:r>
        <w:t>Â Â Â Â Â Â Â Â  Die physisch bedingte ArbeitsunfÃ¤higkeit dauerte gemÃ¤ss Hausarztbericht bis Ende MÃ¤rz 2004. Am 29. MÃ¤rz 2004 konnte der BeschwerdefÃ¼hrer seine TÃ¤tigkeit zu 30 % und ab 6. April 2004 zu 50 % wieder aufnehmen (Urk. 8/M6). Auch Dr. J.___ sprach nach seiner Untersuchung des rechten Knies, welche keine pathologischen Befunde ergab, von einer bald mÃ¶glichen vollen Belastbarkeit (Urk. 8/M8). Dr. D.___ hielt schon am 4. Juni 2004 fest, der protrahierte Heilungsverlauf und die ArbeitsfÃ¤higkeit von 50 % sei aus psychiatrischer Sicht kompliziert (Urk. 8/M10). Die seitens der Ãrzte der L.___ Klinik, von Dr. E.___ und von Dr. D.___ ab 25. Oktober 2004 attestierte ArbeitsunfÃ¤higkeit von 100 % (Urk. 8M/14-16) ist psychisch bedingt und bleibt somit unbeachtlich. Damit ist das Kriterium von Grad und Dauer der physisch bedingten ArbeitsunfÃ¤higkeit nicht erfÃ¼llt.</w:t>
      </w:r>
    </w:p>
    <w:p>
      <w:r>
        <w:t>Â Â Â Â Â Â Â Â  Selbst wenn keine objektiven Befunde mehr erhoben wurden, leidet der BeschwerdefÃ¼hrer seit dem Verkehrsunfall gemÃ¤ss eigenen Angaben unter Schmerzen in den Knien, aber auch in den HÃ¼ften, am RÃ¼cken, am Kopf und manchmal in den Armen (vgl. Gutachten von Dr. H.___, Urk. 8/M30 S. 9). Angesichts der erlittenen Knieverletzung kÃ¶nnen die entsprechenden Schmerzen das Kriterium der kÃ¶rperlichen Dauerschmerzen erfÃ¼llen, allerdings nicht in besonders ausgeprÃ¤gter Weise.</w:t>
      </w:r>
    </w:p>
    <w:p>
      <w:r>
        <w:t>4.5Â Â Â Â  Zusammenfassend ergibt sich, dass eines der massgebenden Kriterien als allenfalls erfÃ¼llt gelten kann. In Anbetracht der Schwere des Unfallereignisses vom 1. Februar 2004 (vorstehend Erw. 4.3) genÃ¼gt dies allein jedoch nicht, um den adÃ¤quaten Kausalzusammenhang zu den noch bestehenden Beschwerden zu begrÃ¼nden.</w:t>
      </w:r>
    </w:p>
    <w:p>
      <w:r>
        <w:t>Â Â Â Â Â Â Â Â  Angesichts der mangelnden AdÃ¤quanz brauchen die gegen den Gutachter H.___ erhobenen RÃ¼gen wie auch die gegen das Gutachten von Dr. F.___ gefÃ¼hrten EinwÃ¤nde nicht nÃ¤her geprÃ¼ft zu werden.</w:t>
      </w:r>
    </w:p>
    <w:p>
      <w:r>
        <w:t>Â Â Â Â Â Â Â Â  Die Beschwerdegegnerin hat nach dem Gesagten im angefochtenen Entscheid ihre Leistungspflicht zu Recht verneint,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Winterthur Schweizerische Versicherungs-Gesellschaft</w:t>
      </w:r>
    </w:p>
    <w:p>
      <w:r>
        <w:t>- Milosav Milovanovic</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