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UV.2006.00067 vom 31. Oktober 2007</w:t>
      </w:r>
    </w:p>
    <w:p>
      <w:r>
        <w:t>ZH Sozialversicherungsgericht, 2007-10-31, DE</w:t>
      </w:r>
    </w:p>
    <w:p>
      <w:r>
        <w:rPr>
          <w:b/>
        </w:rPr>
        <w:t xml:space="preserve">Quelle: </w:t>
      </w:r>
      <w:r>
        <w:t>https://mcp.opencaselaw.ch/entscheid/zh_sozialversicherungsgericht_UV.2006.00067</w:t>
      </w:r>
    </w:p>
    <w:p>
      <w:r>
        <w:t>FR: ZH_SOZIALVERSICHERUNGSGERICHT UV.2006.00067 du 31 octobre 2007</w:t>
      </w:r>
    </w:p>
    <w:p>
      <w:r>
        <w:t>IT: ZH_SOZIALVERSICHERUNGSGERICHT UV.2006.00067 del 31 ottobre 2007</w:t>
      </w:r>
    </w:p>
    <w:p>
      <w:pPr>
        <w:pStyle w:val="Heading2"/>
      </w:pPr>
      <w:r>
        <w:t>Erwägungen</w:t>
      </w:r>
    </w:p>
    <w:p>
      <w:r>
        <w:rPr>
          <w:b/>
        </w:rPr>
        <w:t>E. 4</w:t>
      </w:r>
    </w:p>
    <w:p>
      <w:r>
        <w:t>4.1Â Â Â Â  In materieller Hinsicht streitig ist, ob zwischen den ab dem 1. Januar 2004 fortbestehenden Beschwerden und dem Unfallereignis ein rechtserheblicher Kausalzusammenhang und damit eine nach diesem Datum fortdauernde Leistungspflicht der "ZÃ¼rich" besteht.</w:t>
      </w:r>
    </w:p>
    <w:p>
      <w:r>
        <w:t>4.2Â Â Â Â  Die massgeblichen rechtlichen Grundlagen, insbesondere die Rechtsprechung zum erforderlichen natÃ¼rlichen und adÃ¤quaten Kausalzusammenhang zwischen dem Unfallereignis und den Folgebeschwerden sowie Ã¼ber den Beweiswert eines Arztberichtes, wurden in der VerfÃ¼gung vom 9. Mai 2005 und im angefochtenen Einspracheentscheid grundsÃ¤tzlich zutreffend dargelegt (Urk. 9/Z175 S. 3, Urk. 2 S. 2 f., S. 5 f. und S. 9). Darauf kann verwiesen werden. Zu prÃ¤zisieren ist, dass die Beurteilung der AdÃ¤quanz in denjenigen FÃ¤llen, in welchen die zum typischen Beschwerdebild eines Schleudertraumas der HalswirbelsÃ¤ule gehÃ¶renden BeeintrÃ¤chtigungen zwar teilweise gegeben sind, im Vergleich zu einer ausgeprÃ¤gten psychischen Problematik aber ganz in den Hintergrund treten, nach der Praxis des EidgenÃ¶ssischen Versicherungsgerichts nicht nach den fÃ¼r das Schleudertrauma in BGE 117 V 359 entwickelten Kriterien, sondern nach den in BGE 115 V 133 fÃ¼r psychische Fehlentwicklungen nach einem Unfall aufgestellten Kriterien vorzunehmen ist (BGE 127 V 102 Erw. 5b/bb, 123 V 99 Erw. 2a, RKUV 1995 Nr. U 221 S. 113 ff., SVR 1995 UV Nr. 23 S. 67 Erw. 1).</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4.3Â Â Â Â  Aus den Akten ergibt sich, dass die BeschwerdefÃ¼hrerin noch am Unfalltag im Bezirksspital C.___ behandelt wurde und Dr. B.___ eine Commotio cerebri, ein HWS-Distorsionstrauma sowie eine Kontusion des Thorax und des rechten Knies diagnostizierte. RÃ¶ntgenbilder unter anderem der HalswirbelsÃ¤ule ergaben keine besonderen Befunde. Nach zweitÃ¤gigem stationÃ¤rem Aufenthalt und problemlosem Verlauf wurde die BeschwerdefÃ¼hrerin aus dem Spital entlassen (Urk. 9/ZM1-3). In einer nachtrÃ¤glich durch die "ZÃ¼rich" eingeholten Stellungnahme hielt Dr. B.___ sodann fest, dass die BeschwerdefÃ¼hrerin kurz nach dem Unfall Ã¼ber Kopfschmerzen okzipital, Ã¼ber Nackenschmerzen sowie Ã¼ber eine BewegungseinschrÃ¤nkung der HalswirbelsÃ¤ule geklagt hatte (Urk. 9/ZM4). Die weitere Behandlung erfolgte durch den Hausarzt Dr. D.___, welcher in der Folge eine schrittweise Steigerung der ArbeitsfÃ¤higkeit bis zu einem 75%igen Pensum attestierte, bei persistierender Druckdolenz okzipital verbunden mit Ãbelkeit und unspezifischem Schwindel (vgl. Urk. 9/ZM5-6, Urk. 9/ZM13). Die neurologische Untersuchung bei Dr. med. L.___, Facharzt FMH fÃ¼r Neurologie, ergab am 1. MÃ¤rz 2000 keine neurologischen AusfÃ¤lle und lediglich eine Druckdolenz okzipital und im Bereich der HalswirbelsÃ¤ule mit leichtem paravertebralem Hartspann. Es kÃ¶nne auf einen gÃ¼nstigen Spontanverlauf gehofft werden (Urk. 9/ZM7-8).</w:t>
      </w:r>
    </w:p>
    <w:p>
      <w:r>
        <w:t>Â Â Â Â Â Â Â Â  Nach einem wechselhaften Verlauf mit Rezidiven, welche gemÃ¤ss Hausarzt Dr. D.___ mÃ¶glicherweise auf eine posttraumatische VerarbeitungsstÃ¶rung zurÃ¼ckzufÃ¼hren seien (vgl. Urk. 9/ZM18, Urk. 9/ZM22-23), wurde die BeschwerdefÃ¼hrerin vom 17. April bis zum 15. Mai 2001 stationÃ¤r in der N.___ behandelt. In diesem Rahmen wurde im Wesentlichen ein chronisch rezidivierendes Zervikozephal- und Zervikobrachialsyndrom, zurÃ¼ckzufÃ¼hren auf das HWS-Distorsionstrauma im November 1999, diagnostiziert. Eine neuropsychologische Untersuchung ergab in allen Ã¼berprÃ¼ften Funktionsbereichen gut durchschnittliche bis Ã¼berdurchschnittliche Resultate ohne Hinweise auf eine hirnorganische Beteiligung an den auf kognitiver Ebene beschriebenen Symptomen. Aus klinisch-psychologischer Sicht sei die BeschwerdefÃ¼hrerin durch die aktuelle Situation, insbesondere durch den ohne nachvollziehbaren Anlass geschehenen RÃ¼ckfall, erheblich verunsichert und deprimiert. Bei Eintritt sei sie Ã¤ngstlich-verunsichert und angespannt gewesen bei gedÃ¤mpfter Grundstimmung, wobei die Angst vor erneuten RÃ¼ckfÃ¤llen und vor Schwindel- und OhnmachtsanfÃ¤llen im Vordergrund gestanden habe. Sie fÃ¼hle sich dem Geschehen eher hilflos ausgeliefert. Ziel der Rehabilitation sei es gewesen, die Angst vor Bewegung abzubauen und die Beweglichkeit zu verbessern. Bei Austritt wurde die Wiederaufnahme der Arbeit zunÃ¤chst in einem 50%igen Pensum befÃ¼rwortet (Urk. 9/ZM26). In der Folgezeit attestierte Dr. D.___ der BeschwerdefÃ¼hrerin bei wechselhaftem, von Ã¤usseren Faktoren unbeeinflusstem Verlauf weiterhin eine 50%ige RestarbeitsfÃ¤higkeit und rechnete mit einem chronischen Verlauf trotz durchgefÃ¼hrter Physiotherapie (Urk. 9/ZM25, Urk. 9/ZM29, Urk. 9/ZM38, Urk. 9/ZM42-43, Urk. 9/ZM45). Am 28. April 2003 berichtete Dr. med. O.___, Facharzt FMH fÃ¼r GynÃ¤kologie, Ã¼ber die am 24. Dezember 2002 erfolgte Geburt des ersten Kindes der BeschwerdefÃ¼hrerin. Von einem Schleudertrauma sei in seiner Praxis wÃ¤hrend der ganzen Schwangerschaft nie die Rede gewesen (Urk. 9/ZM47).</w:t>
      </w:r>
    </w:p>
    <w:p>
      <w:r>
        <w:t>Â Â Â Â Â Â Â Â Am 23. Dezember 2003 wurde das ausfÃ¼hrliche Gutachten des H.___ erstattet, welches auf internistischen, rheumatologischen sowie psychiatrischen Untersuchungen vom 26. November 2003 basiert. Die internistische Untersuchung des Dr. J.___ ergab keine besonderen objektiven Befunde, insbesondere auch nicht in neurologischer Hinsicht (Urk. 9/ZM50 S. 6 ff.). Dr. med. P.___, FachÃ¤rztin FMH fÃ¼r Rheumatologie, diagnostizierte aus rheumatologischer Sicht ein rezidivierendes bis persistierendes cervikozephales und cervikospondylogenes Beschwerdesyndrom bei muskulÃ¤rer Dysbalance und bei Status nach Distorsionstrauma der HWS durch Frontalkollision vom November 1999. Radiologisch hÃ¤tten sich keine VerÃ¤nderungen gezeigt, was gegen eine strukturelle LÃ¤sion der HalswirbelsÃ¤ule spreche. Die Beweglichkeit der HalswirbelsÃ¤ule sei praktisch uneingeschrÃ¤nkt, paravertebral rechts befinde sich noch ein leichter Hartspann, die rechtsseitige Nacken-/SchultergÃ¼rtelmuskulatur sei verspannt mit einzelnen Myogelosen im Bereich der Nackenmuskulatur rechts. SÃ¤mtliche peripheren Gelenke seien reizlos und frei beweglich, der Neurostatus kursorisch ungestÃ¶rt. Im Vordergrund der Beschwerden stÃ¼nden vegetativ gefÃ¤rbte Symptome wie Schwindelsensationen, LÃ¤rmempfindlichkeit, Konzentrations- und AufmerksamkeitsstÃ¶rungen sowie die von der BeschwerdefÃ¼hrerin geschilderte etwas depressive Stimmungslage mit Ein- und DurchschlafstÃ¶rungen. Aufgrund der neurologischen Untersuchung kÃ¶nne eine neurologische StÃ¶rung oder Ausfallsymptomatik ausgeschlossen werden. Im Rahmen der neuropsychologischen Evaluation in der N.___ habe auch eine hirnorganische Beteiligung an den Symptomen ausgeschlossen werden kÃ¶nnen. Aus rheumatologischer Sicht bestehe fÃ¼r leichtere VerkaufstÃ¤tigkeiten ohne Tragen und Heben schwererer Lasten sowie ohne Arbeiten Ã¼ber Kopf eine volle ArbeitsfÃ¤higkeit. Eine allfÃ¤llige EinschrÃ¤nkung der ArbeitsfÃ¤higkeit mÃ¼sse aus psychiatrischer Sicht begrÃ¼ndet werden (Urk. 9/ZM50 S. 8 ff.). Dr. med. Q.___, FachÃ¤rztin FMH fÃ¼r Psychiatrie, ging davon aus, dass die BeschwerdefÃ¼hrerin im Anschluss an den Unfall eine akute Belastungsreaktion (ICD-10: F43.0) entwickelt habe, welche definitionsgemÃ¤ss innert kurzer Zeit wieder abgeklungen sei. Danach habe sich jedoch eine Symptomatik entwickelt, welche die Diagnose einer AnpassungsstÃ¶rung mit gemischter StÃ¶rung von GefÃ¼hlen und Sozialverhalten (ICD-10: F43.25) rechtfertige. Wahrscheinlich im Jahr 2002 habe die BeschwerdefÃ¼hrerin eine Psychotherapie angefangen, welche aber keinen Erfolg gebracht habe. Sie leide nachhaltig unter einer schweren depressiven Symptomatik mit erheblichem sozialem RÃ¼ckzug und Schwierigkeiten in der Beziehungsgestaltung. DarÃ¼ber hinaus komme es zu einer Somatisierung mit Schmerzen im Bereich des Bewegungsapparates. Inwiefern die Geburt der Tochter und die mÃ¶glicherweise symptombedingt schwierige Beziehungsgestaltung zu einem Unterhalt der depressiven Symptomatik beitrage, lasse sich im Rahmen der Begutachtung nicht genau beurteilen. Insgesamt sei die Symptomatik jedoch sicher im Kontext der lebensgeschichtlichen HintergrÃ¼nde und der derzeitigen Lebenssituation zu sehen. Wenngleich der Unfall quasi als AuslÃ¶ser eine Rolle gespielt habe, sei der Verlauf multifaktorieller Genese. Aus psychiatrischer Sicht bestehe aufgrund der depressiven Symptomatik eine EinschrÃ¤nkung der ArbeitsfÃ¤higkeit von 50 %, unter adÃ¤quater Therapie sei jedoch in jedem Falle mit einer Besserung zu rechnen (Urk. 9/ZM50 S. 10 ff.).</w:t>
      </w:r>
    </w:p>
    <w:p>
      <w:r>
        <w:t>4.4Â Â Â Â</w:t>
      </w:r>
    </w:p>
    <w:p>
      <w:r>
        <w:t>4.4.1Â Â  Aufgrund der medizinischen Akten, insbesondere des umfassenden, auf allseitigen Untersuchungen beruhenden sowie in Kenntnis der Vorakten abgegebenen nachvollziehbaren H.___-Gutachtens vom 23. Dezember 2003, hat als erstellt zu gelten, dass das cervikozephale und cervikospondylogene Beschwerdesyndrom bei muskulÃ¤rer Dysbalance noch auf den Unfall zurÃ¼ckzufÃ¼hren ist, jedoch aufgrund der gerinfÃ¼gigen objektivierbaren Befunde keine EinschrÃ¤nkung der ArbeitsfÃ¤higkeit der BeschwerdefÃ¼hrerin in einer leichteren VerkaufstÃ¤tigkeit mehr bewirkt. Dies bestÃ¤tigt auch der Neurologe Dr. I.___ in seinem Aktengutachten vom 7. Juli 2005 (Urk. 9/ZM56 S. 5).</w:t>
      </w:r>
    </w:p>
    <w:p>
      <w:r>
        <w:t>4.4.2Â Â  Die BeschwerdefÃ¼hrerin lÃ¤sst jedoch geltend machen, sie leide nach wie vor an den typischen Folgebeschwerden eines Schleudertraumas. Unter diesen UmstÃ¤nden sei es unerlÃ¤sslich, im Rahmen der interdisziplinÃ¤ren Untersuchung auch die Meinung eines Neurologen sowie eines Neuropsychologen einzuholen. Auch sei nicht nachvollziehbar, wie sie angesichts der mit dem cervikozephalen Syndrom zusammenhÃ¤ngenden Nackenschmerzen, dem gelegentlichen Schwindel, den KonzentrationsstÃ¶rungen, den SchlafstÃ¶rungen, den Schmerzausstrahlungen in beide EllbÃ¶gen und HÃ¤nde sowie dem Anschwellen der HÃ¤nde ein volles Arbeitspensum als VerkÃ¤uferin absolvieren kÃ¶nne (Urk. 1 S. 7 f.).</w:t>
      </w:r>
    </w:p>
    <w:p>
      <w:r>
        <w:t>Â Â Â Â Â Â Â Â  Im H.___-Gutachten wird - wie erwÃ¤hnt - durchaus anerkannt und berÃ¼cksichtigt, dass die BeschwerdefÃ¼hrerin ein Schleudertrauma und mÃ¶glicherweise eine Commotio cerebri erlitten hat (Urk. 9/ZM50 S. 13 f.). Dr. J.___ gibt jedoch zu bedenken, dass, auch wenn einzelne geklagte Symptome durchaus zum typischen Beschwerdebild nach einem HWS-Distorsionstrauma gehÃ¶rten, aus deren Vorliegen Ã¼ber vier Jahre nach dem Unfall noch keineswegs auf eine UnfallkausalitÃ¤t geschlossen werden kÃ¶nne. Die von der BeschwerdefÃ¼hrerin geklagten Beschwerden seien sehr hÃ¤ufig und stÃ¼nden oft nicht mit einem Schleudertrauma im Zusammenhang (Urk. 9/ZM54 S. 1 f.). Angesichts des Fehlens bedeutender organischer FolgeschÃ¤den und des Vorhandenseins einer ausgeprÃ¤gten psychischen Problematik gehen die Gutachter davon aus, dass die somatischen UnfallfolgeschÃ¤den mit der Zeit weitgehend in den Hintergrund traten und dass die wahrscheinlich durchgemachte Commotio cerebri inzwischen ausgeheilt und das aktuelle Beschwerdebild weitgehend psychogener Natur sei (Urk. 9/ZM50 S. 16). Auch Dr. I.___ vertritt in seinem Aktengutachten vom 7. Juli 2005 diese EinschÃ¤tzung (Urk. 9/ZM56 S. 5 f.). In diesem Zusammenhang ist auch zu berÃ¼cksichtigen, dass bereits bei Eintritt in die N.___ am 17. April 2001 die Ãrzte den Eindruck hatten, dass bei der BeschwerdefÃ¼hrerin psychische Probleme im Vordergrund stÃ¼nden (vgl. Urk. 9/ZM26 S. 5). Es ist daher auf die EinschÃ¤tzung der H.___-Gutachter abzustellen, wonach im Zeitpunkt der Begutachtung die auf das durchgemachte Schleudertrauma sowie allenfalls eine Commotio cerebri zurÃ¼ckgehenden Beschwerden weitgehend abgeklungen waren und - mit Ausnahme der UnfÃ¤higkeit, schwere Lasten zu heben und zu tragen sowie Arbeiten Ã¼ber Kopf zu verrichten (vgl. Urk. 9/ZM50 S. 10 und 15) - keine relevante EinschrÃ¤nkung der ArbeitsfÃ¤higkeit mehr bewirkten. Das Fehlen einer neurologischen und neuropsychologischen Untersuchung im Rahmen der H.___-Begutachtung schrÃ¤nkt dabei deren Beweiswert entgegen der Meinung der BeschwerdefÃ¼hrerin nicht ein. Solche AbklÃ¤rungen wurden nÃ¤mlich von Dr. J.___ zunÃ¤chst ausdrÃ¼cklich in ErwÃ¤gung gezogen (vgl. Urk. 9/Z96). Aufgrund des Fehlens von Hinweisen fÃ¼r entsprechende EinschrÃ¤nkungen im Rahmen der internistischen sowie rheumatologischen Untersuchung (vgl. Urk. 9/ZM50 S. 7 und S. 9 f.) wurde dann aber darauf verzichtet. Ausserdem ist zu berÃ¼cksichtigen, das bereits frÃ¼here fachÃ¤rztlich-neurologische (vgl. Urk. 9/ZM7-8) und neuropsychologische (vgl. Urk. 9/ZM26 S. 2) Untersuchungen keine Besonderheiten ergeben hatten.</w:t>
      </w:r>
    </w:p>
    <w:p>
      <w:r>
        <w:t>4.4.3Â Â  Dr. Q.___ begrÃ¼ndete in ihrem psychiatrischen Teilgutachten im Rahmen der H.___-Begutachtung einlÃ¤sslich und nachvollziehbar das Vorliegen eines psychischen Beschwerdebildes in Form einer AnpassungsstÃ¶rung mit gemischter StÃ¶rung von GefÃ¼hlen und Sozialverhalten, welche die ArbeitsfÃ¤higkeit zum Zeitpunkt der Begutachtung in jeder TÃ¤tigkeit zu 50 % einschrÃ¤nkte (Urk. 9/ZM50 S. 13). Auf diese EinschÃ¤tzung kann abgestellt werden, zumal sich bereits in den frÃ¼heren medizinischen Berichten mehrmals Hinweise fÃ¼r das Vorliegen einer psychischen Problematik finden - so vermutete auch der Hausarzt Dr. D.___ bereits in seinem Bericht vom 28. November 2000, dass eine "posttraumatische VerarbeitungsstÃ¶rung" vorliegen kÃ¶nnte (vgl. Urk. 9/ZM18) - und sich die BeschwerdefÃ¼hrerin offenbar aus eigenem Antrieb bei lic. phil. K.___ in psychotherapeutische Behandlung - und zwar teilweise bereits vor dem Unfallereignis - begab (vgl. Bericht vom 7. MÃ¤rz 2004, Urk. 9/ZM51, sowie Urk. 9 ZM26 S. 5).</w:t>
      </w:r>
    </w:p>
    <w:p>
      <w:r>
        <w:t>4.5Â Â Â Â  Nach dem Gesagten ist davon auszugehen, dass zum Zeitpunkt der H.___-Begutachtung und damit auch anlÃ¤sslich der Einstellung der Versicherungsleistungen per 31. Dezember 2003 schon einige Zeit vorher psychische Beschwerden bestanden hatten und nunmehr Ende 2003 im Vordergrund standen und die Restfolgen des erlittenen Schleudertraumas nur noch einen unwesentlichen Anteil am geklagten Beschwerdebild hatten. Unter diesen UmstÃ¤nden ist - bejaht man einen natÃ¼rlichen Kausalzusammenhang zwischen den fortbestehenden Beschwerden und dem Unfallereignis - nach der hÃ¶chstrichterlichen Rechtsprechung die PrÃ¼fung der AdÃ¤quanz nicht nach den fÃ¼r das Schleudertrauma in BGE 117 V 359 entwickelten Kriterien, sondern nach den in BGE 115 V 133 fÃ¼r psychische Fehlentwicklungen nach einem Unfall aufgestellten Kriterien vorzunehmen (vorstehend Erw. 4.2).</w:t>
      </w:r>
    </w:p>
    <w:p>
      <w:r>
        <w:t>Â Â Â Â Â Â Â Â  Unbestrittenermassen ist das Unfallereignis vom 18. November 1999 bei den mittleren UnfÃ¤llen einzuordnen (vgl. Urk. 1 S. 11, Urk. 2 S. 5). Im Hinblick auf die Aktenlage ist sodann mit der Vorinstanz festzustellen, dass keines der verschiedenen AdÃ¤quanzkriterien bei der BeschwerdefÃ¼hrerin in besonders ausgeprÃ¤gter Weise zu bejahen war. Hiezu kann auf die entsprechenden eingehenden AusfÃ¼hrungen im angefochtenen Einspracheentscheid verwiesen werden (Urk. 2 S. 6). Auch im Rahmen einer GesamtwÃ¼rdigung muss das Vorhandensein mehrerer Kriterien in hinreichendem Ausmasse jedenfalls verneint werden, weshalb das Vorliegen eines adÃ¤quaten Kausalzusammenhanges zwischen dem Unfall und den nach dem 31. Dezember 2003 fortbestehenden psychischen Symptomen nicht ausgewiesen ist. Abschliessend ergibt sich, dass die Einstellung der Versicherungsleistungen per 31. Dezember 2003 durch die "ZÃ¼rich" rechtens war.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''ZÃ¼rich'' Versicherungs-Gesellschaft</w:t>
      </w:r>
    </w:p>
    <w:p>
      <w:r>
        <w:t>- Rechtsanwalt Markus Bischoff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