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UV.2006.00063 vom 21. Mai 2007</w:t>
      </w:r>
    </w:p>
    <w:p>
      <w:r>
        <w:t>ZH Sozialversicherungsgericht, 2007-05-21, DE</w:t>
      </w:r>
    </w:p>
    <w:p>
      <w:r>
        <w:rPr>
          <w:b/>
        </w:rPr>
        <w:t xml:space="preserve">Quelle: </w:t>
      </w:r>
      <w:r>
        <w:t>https://mcp.opencaselaw.ch/entscheid/zh_sozialversicherungsgericht_UV.2006.00063</w:t>
      </w:r>
    </w:p>
    <w:p>
      <w:r>
        <w:t>FR: ZH_SOZIALVERSICHERUNGSGERICHT UV.2006.00063 du 21 mai 2007</w:t>
      </w:r>
    </w:p>
    <w:p>
      <w:r>
        <w:t>IT: ZH_SOZIALVERSICHERUNGSGERICHT UV.2006.00063 del 21 maggio 2007</w:t>
      </w:r>
    </w:p>
    <w:p>
      <w:pPr>
        <w:pStyle w:val="Heading2"/>
      </w:pPr>
      <w:r>
        <w:t>Erwägungen</w:t>
      </w:r>
    </w:p>
    <w:p>
      <w:r>
        <w:rPr>
          <w:b/>
        </w:rPr>
        <w:t>E. 1</w:t>
      </w:r>
    </w:p>
    <w:p>
      <w:r>
        <w:t>1.1Â Â Â Â  T.___, geboren 1963, war seit dem 8. April 1998 bei der A.___ Bau AG, ___, als Maurer angestellt und Ã¼ber seine Arbeitgeberin bei der Schweizerischen Unfallversicherungsanstalt (SUVA) obligatorisch gegen die Folgen von UnfÃ¤llen und Berufskrankheiten versichert.</w:t>
      </w:r>
    </w:p>
    <w:p>
      <w:r>
        <w:t>1.2Â Â Â Â  Am 19. Dezember 2000 trat er bei der Arbeit auf eine Isolationsschicht in der irrtÃ¼mlichen Meinung, es handle sich um einen Betonboden. Er brach ein, stÃ¼rzte ein Stockwerk tief und zog sich dabei Verletzungen am Kopf sowie am rechten Fuss zu (Unfallmeldung vom 15. Januar 2001, Urk. 7/1).</w:t>
      </w:r>
    </w:p>
    <w:p>
      <w:r>
        <w:t>1.3Â Â Â Â  Im Kantonsspital Baden, wo T.___ bis zum 21. Dezember 2000 hospitalisiert war, diagnostizierte man eine 3 cm grosse Rissquetschwunde am rechten Unterschenkel, eine SchÃ¼rfwunde an der linken Hand, eine geschwollene Unterlippe sowie eine Commotio cerebri. Das durchgefÃ¼hrte CT des SchÃ¤dels ergab ein SubduralhÃ¤matom, mit dem durchgefÃ¼hrten Orthopantomogramm konnte ein Knochenbruch am Kiefer ausgeschlossen werden (Urk. 7/5.1 und Urk. 7/5.2).</w:t>
      </w:r>
    </w:p>
    <w:p>
      <w:r>
        <w:t>1.4Â Â Â Â  Die weitere Behandlung erfolgte durch Dr. med. B.. T.___ klagte vorab Ã¼ber Schwindel und AngstgefÃ¼hle (Urk. 7/7). Am 21. MÃ¤rz 2001 wurde T.___ durch Kreisarzt-Stellvertreter Dr. med. C.___ untersucht, der wegen des anhaltenden Schwindels eine otoneurologische Untersuchung vorschlug (Urk. 7/8). Diese fand am 9. Mai 2001 bei SUVA-Arzt Dr. med. D.___ statt, welcher feststellte, dass es bei T.___ im Rahmen des Unfalles zu einer kombinierten SchÃ¤digung des linken Ohres gekommen sei mit einer Commotio, resp. Contusio labyrinthi und einem deutlichen Funktionsverlust des linksseitigen peripheren Vestibularisorganes und anderseits zu einer kombinierten HÃ¶rstÃ¶rung. Die HÃ¶rstÃ¶rung sei zur Zeit relativ wenig ausgeprÃ¤gt, subjektiv stehe ein Tinnitus im Vordergrund, welcher operativ erfahrungsgemÃ¤ss nicht gÃ¼nstig beeinflusst werden kÃ¶nne. Die zentralen KompensationsvorgÃ¤nge nach der peripheren FunktionsstÃ¶rung links seien sowohl subjektiv als auch objektiv bereits weit fortgeschritten, jedoch mÃ¼sse nach medizinischer Erfahrung bis zur zu erwartenden weitgehenden Erholung mit einem bis zwei Jahren gerechnet werden. Solange dÃ¼rfe T.___ nicht bei Arbeiten eingesetzt werden, welche eine Sturz- resp. AbsturzgefÃ¤hrdung beinhalten wÃ¼rden (Urk. 7/13).</w:t>
      </w:r>
    </w:p>
    <w:p>
      <w:r>
        <w:t>1.5Â Â Â Â  Am 8. Mai 2001 nahm T.___ seine Arbeit als Maurer wieder vollumfÃ¤nglich auf (Urk. 7/15.1). Die Behandlung beim Hausarzt Dr. B.___ wurde am 17. Mai 2001 abgeschlossen (Urk. 7/19.2).</w:t>
      </w:r>
    </w:p>
    <w:p>
      <w:r>
        <w:rPr>
          <w:b/>
        </w:rPr>
        <w:t>E. 2</w:t>
      </w:r>
    </w:p>
    <w:p>
      <w:r>
        <w:t>2.1Â Â Â Â  Rund 19 Monate spÃ¤ter, im Februar 2003, erfolgte eine RÃ¼ckfallmeldung an die SUVA (Urk. 7/20). T.___ hatte am 19. Dezember 2002 seine Arbeit zu 100 % niedergelegt, nachdem er wÃ¤hrend der Arbeit zweimal eine plÃ¶tzliche, Sekunden dauernde Destabilisierung mit angeblichem Zug nach links gespÃ¼rt hatte, ohne jedoch zu stÃ¼rzen. Seit jenem Zeitpunkt soll er wiederholt kÃ¼rzere plÃ¶tzliche Verunsicherungen erlebt haben, teils durch Bewegung ausgelÃ¶st, teils auch in Ruhe im Liegen auftretend, gefolgt von einem panikartigen GefÃ¼hl, welches ihn an den Sturz in die Leere im Dezember 2000 erinnerte. Dr. med. E.___, Spezialarzt FMH fÃ¼r Neurologie, welcher ihn am 11. Februar 2003 untersuchte, fand im Wesentlichen einen unauffÃ¤lligen Neurostatus, empfahl aber zur Verbesserung des Selbstbewusstseins bzw. zum Wiedereinstieg in die ArbeitstÃ¤tigkeit eine baldmÃ¶gliche neurootologische Kontrolluntersuchung bei Dr. D.___ (Urk. 7/24).</w:t>
      </w:r>
    </w:p>
    <w:p>
      <w:r>
        <w:t>2.2Â Â Â Â  Diese fand am 7. Mai 2003 statt. Dr. D.___ kam nach Untersuchung des Versicherten zum Schluss, die Folgen des Kopftraumas seien bezÃ¼glich der vestibulÃ¤ren Funktion nach wie vor nicht stabilisiert, womit erfahrungsgemÃ¤ss ein lÃ¤ngerer ungÃ¼nstiger Verlauf zu erwarten sei. Er empfahl einen Versuch mit Betaserc wÃ¤hrend mindestens ein bis zwei Monaten. BezÃ¼glich der ArbeitsfÃ¤higkeit hielt er fest, dass TÃ¤tigkeiten mit erhÃ¶hten Anforderungen an das Gleichgewichtsfunktionssystem (Arbeiten auf GerÃ¼sten und in der HÃ¶he) nicht zumutbar seien. Auch TÃ¤tigkeiten mit starken kÃ¶rperlichen Bewegungen oder das Herumtragen grosser Lasten seien nicht zumutbar. Eine abschliessende Beurteilung der ArbeitsfÃ¤higkeit sei aber kaum vor Ablauf von nochmals rund zwei Jahren mÃ¶glich (Urk. 7/27).</w:t>
      </w:r>
    </w:p>
    <w:p>
      <w:r>
        <w:t>2.3Â Â Â Â  Vom 6. August bis zum 1. Oktober 2003 hielt sich T.___ auf Anweisung der SUVA in der Rehaklinik Bellikon auf (Austrittsbericht vom 22. Oktober 2003, Urk. 7/37). T.___ zeigte sich zu Beginn des Aufenthalts zunÃ¤chst sehr kooperativ, im Verlauf fehlte er allerdings einige Male bei den Therapien oder brach die Behandlung nach kurzer Zeit mit der Angabe von heftigem Schwindel ab. Die behandelnden Ãrzte schÃ¤tzten die nach dem Unfall mit traumatischer Hirnverletzung und StÃ¶rung des vestibulocochleÃ¤ren Systems bei T.___ auch aufgrund einer AnpassungsstÃ¶rung bei Klinikaustritt noch vorhandene Belastbarkeit auf nur 1 Stunde ein und verneinten damit eine wirtschaftlich verwertbare ArbeitsfÃ¤higkeit. Allerdings gingen sie davon aus, dass der Versicherte eine schwere traumatische Hirnverletzung erlitten habe. Als Therapie wurde lediglich eine psychiatrische Behandlung empfohlen (Urk. 7/37).</w:t>
      </w:r>
    </w:p>
    <w:p>
      <w:r>
        <w:t>2.4Â Â Â Â  Vom 17. Dezember 2003 bis zum 8. MÃ¤rz 2004 wurde T.___ in der Tagesklinik fÃ¼r Integrierte Psychiatrie Winterthur (IPW) behandelt, wobei die Compliance nur mÃ¤ssig war. Der Zustand bei Austritt war praktisch unverÃ¤ndert gegenÃ¼ber dem Eintrittsstatus (Urk. 7/66). Auf Wunsch von T.___ wurde er an das Medizinische Zentrum Geissberg verwiesen, wo er vom 15. MÃ¤rz bis zum 12. Mai 2004 behandelt wurde. Auch hier war das Therapieprogramm, das der Versicherte allerdings nur unregelmÃ¤ssig wahrnahm, wenig erfolgreich (Urk. 7/74).</w:t>
      </w:r>
    </w:p>
    <w:p>
      <w:r>
        <w:t>2.5Â Â Â Â  Dem Termin bei der SUVA zur Besprechung der vom Medizinischen Zentrum Geissberg wegen der Vorbehalte des Versicherten gegen eine psychotherapeutische Behandlung vorgeschlagenen Einweisung in die HUMAINE Klinik Zihlschlacht TG zur Neurorehabilitation blieb T.___ unentschuldigt fern (Urk. 7/77). Nachdem T.___ erklÃ¤rt hatte, er wolle nicht nach Zihlschlacht, wurde er dort wieder abgemeldet. Stattdessen wurde er auf eigenen Wunsch erneut in der IPW angemeldet.</w:t>
      </w:r>
    </w:p>
    <w:p>
      <w:r>
        <w:t>2.6Â Â Â Â  Am 17. Juni 2004 untersuchte Dr. med. F.___, Facharzt FMH fÃ¼r Neurologie, T.___. Er diagnostizierte ein cervico-cephales Schmerzsyndrom, cochleÃ¤r und labyrinthÃ¤r bedingte Schwindel, mittelschwere neuropsychologische Defizite sowie eine gemischte AngststÃ¶rung und empfahl, sich bei den weiteren Rehabilitationsmassnahmen in erster Linie auf die psychische StÃ¶rung zu konzentrieren (Urk. 7/91).</w:t>
      </w:r>
    </w:p>
    <w:p>
      <w:r>
        <w:t>2.7Â Â Â Â  Ab 16. August 2004 wurde die Behandlung in der IWP wieder aufgenommen; zuerst stationÃ¤r (Austrittsbericht vom 6. Oktober 2004, Urk. 7/100), ab dem 19. September 2004 schliesslich ambulant. Zum geplanten Arbeitstraining in einer geschÃ¼tzten Werkstatt erschien T.___ nicht, und er hielt in der Folge auch abgemachte GesprÃ¤chstermine nicht mehr ein, weshalb er in Abwesenheit aus der Tagesklinik entlassen wurde (Urk. 7/106 und Urk. 7/110).</w:t>
      </w:r>
    </w:p>
    <w:p>
      <w:r>
        <w:t>2.8Â Â Â Â  Die neuropsychologische Untersuchung vom 2. MÃ¤rz 2005 bei der Neuropsychologin G.___ ergab, dass sich die ausgeprÃ¤gte HirnleistungsstÃ¶rung von T.___ unmÃ¶glich mit der am 19. Dezember 2000 erlittenen Hirnverletzung erklÃ¤ren lasse. Vielmehr sei offensichtlich, dass die depressive Symptomatik, die Ãngstlichkeit, Schmerzen, MÃ¼digkeit und auch die sedierende Wirkung der Psychopharmaka das Funktionieren signifikant beeintrÃ¤chtigen wÃ¼rden. Dass das SchÃ¤del-Hirntrauma zu kognitiven Defiziten gefÃ¼hrt habe, kÃ¶nne nicht ausgeschlossen werden. Mehr als leichter Natur dÃ¼rften diese aber nicht gewesen sein, da sich der Versicherte gemÃ¤ss Unterlagen bis zum RÃ¼ckfall im Dezember 2002 Ã¼ber keine LeistungsschwÃ¤chen beklagt habe. Der aktuelle Zustand sei zweifelsohne - zu schÃ¤tzungsweise 70-80 % - durch T.___'s PersÃ¶nlichkeitsstruktur und unfallfremde Faktoren bestimmt (Urk. 7/116).</w:t>
      </w:r>
    </w:p>
    <w:p>
      <w:r>
        <w:t>2.9Â Â Â Â  Am 6. und 8. Juli 2005 untersuchte Prof. Dr. med. H.___, Neurologie FMH, T.___. In seinem zu HÃ¤nden der SUVA erstatteten Gutachten vom 12. August 2005 kam er im Wesentlichen zum Schluss, dass ein SchÃ¤del-Hirntrauma durch das Sturzereignis vom 19. Dezember 2000 mit Sicherheit ausgeschlossen werden kÃ¶nne und heute keine organischen Unfallfolgen mehr vorliegen wÃ¼rden (Urk. 7/144).</w:t>
      </w:r>
    </w:p>
    <w:p>
      <w:r>
        <w:t>2.10Â Â  Mit VerfÃ¼gung vom 14. September 2005 stellte die SUVA die Versicherungsleistungen per 1. Oktober 2005 ein, weil keine mindestens wahrscheinlichen Unfallfolgen mehr vorlÃ¤gen und die psychogenen StÃ¶rungen nicht adÃ¤quat kausale Folgen des Unfalles vom 19. Dezember 2000 seien (Urk. 7/146).</w:t>
      </w:r>
    </w:p>
    <w:p>
      <w:r>
        <w:rPr>
          <w:b/>
        </w:rPr>
        <w:t>E. 2.3</w:t>
      </w:r>
    </w:p>
    <w:p>
      <w:r>
        <w:t>2.3.1Â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2.3.2Â Â  Bei organisch nachweisbaren Unfallfolgen spielt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2.3.3Â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rPr>
          <w:b/>
        </w:rPr>
        <w:t>E. 2.11</w:t>
      </w:r>
    </w:p>
    <w:p>
      <w:r>
        <w:t>Hiergegen erhob T.___ durch Rechtsanwalt Dr. R. Ilg, ZÃ¼rich, mit Schreiben vom 16. Oktober 2005 Einsprache (Urk. 7/151). Zur BegrÃ¼ndung verwies er unter anderem auf einen Bericht von Dr. med. Erich F.___ vom 5. Oktober 2005, worin dieser gestÃ¼tzt auf die am 29. und 30. September 2005 erfolgte Untersuchung des Versicherten festhielt, die Verlaufskontrolle ergebe unverÃ¤nderte Befunde im Vergleich zur Voruntersuchung vom 17. Juni 2004. Fast fÃ¼nf Jahre nach dem Unfall dÃ¼rfe es sich um den Endzustand handeln, wobei eine ArbeitsfÃ¤higkeit nicht mehr gegeben sei. Allerdings benÃ¶tige der Versicherte weiterhin Ã¤rztliche UnterstÃ¼tzung zur Behandlung der Schwindel und der psychischen Folgen sowie fortfÃ¼hrender physikalischer Behandlung der Nacken- und Kopfschmerzen (Urk. 7/151/3).</w:t>
      </w:r>
    </w:p>
    <w:p>
      <w:r>
        <w:t>2.12Â Â  Die SUVA wies die Einsprache mit Entscheid vom 17. November 2005 ab (Urk. 2).</w:t>
      </w:r>
    </w:p>
    <w:p>
      <w:r>
        <w:t>2.13Â Â  Am 12. November 2005 erstattete Dr. med. I.___, Facharzt FMH fÃ¼r Psychiatrie und Psychotherapie, der IV-Stelle ZÃ¼rich sein Gutachten. Er diagnostizierte eine posttraumatische BelastungsstÃ¶rung (PTSD) gemÃ¤ss der internationalen Klassifizierung der psychischen StÃ¶rungen der WHO (ICD-10) F43.1, eine schwere depressive Episode (F32.2) sowie eine somatoforme SchmerzstÃ¶rung (F45.4), welche auf den Unfall zurÃ¼ckzufÃ¼hren seien. Der Versicherte sei deswegen zur Zeit nicht in der Lage, die in seinem Beruf geforderte Arbeitsleistung zu erbringen, und verfÃ¼ge auch nicht Ã¼ber die kognitiven und emotionalen FÃ¤higkeiten, eine Umschulung zu absolvieren (Urk. 7/153).</w:t>
      </w:r>
    </w:p>
    <w:p>
      <w:r>
        <w:rPr>
          <w:b/>
        </w:rPr>
        <w:t>E. 3</w:t>
      </w:r>
    </w:p>
    <w:p>
      <w:r>
        <w:t>3.1Â Â Â Â  Die Beschwerdegegnerin stÃ¼tzte sich fÃ¼r die Beurteilung des strittigen Sachverhaltes schwergewichtig auf das Gutachten von Prof. Dr. med. H.___, Neurologie FMH, vom 12. August 2005 (Urk. 7/144). Der Facharzt erstattete sein zwÃ¶lfseitiges Gutachten nach Befragung und Untersuchung des BeschwerdefÃ¼hrers am 6. und 8. Juli 2005, nach Einsicht in die medizinischen Unterlagen und RÃ¶ntgenbilder und nach Besprechung derselben mit dem Neuroradiologen Prof. Dr. med. K.___ sowie nach einem TelefongesprÃ¤ch mit dem Hausarzt des BeschwerdefÃ¼hrers, Dr. med. B.___. Er kam in seiner Expertise zum Schluss, es kÃ¶nne mit Sicherheit ausgeschlossen werden, dass der BeschwerdefÃ¼hrer am 19. Dezember 2000, ein SchÃ¤del-Hirn-Trauma erlitten habe. Es finde sich kein SubduralhÃ¤matom in den entsprechenden zwei CT-Untersuchungen vom 19. und 20. Dezember 2000, und der erstuntersuchende Radiologe habe auch lediglich vorsichtig festgehalten, es kÃ¶nnte sich um ein SchÃ¤del-Hirn-Trauma handeln. Die Diagnose sei aber am folgenden Tag durch einen zweiten Radiologen nicht bestÃ¤tigt worden. Auch Prof. H.___ selbst geht zusammen mit dem Neuroradiologen Prof. K.___ davon aus, dass mit Sicherheit keine Blutung oder Hirnkontusion sichtbar sei. Zudem, und dies sei entscheidend, fehle auch eine Kontusionsmarke des SchÃ¤dels ("Beule") im CT, wie es nach einem SchÃ¤deltrauma zu beobachten sei. Solche Kontusionen seien im CT in den Knochenaufnahmen sehr gut darstellbar, beim BeschwerdefÃ¼hrer sei die Aufnahme aber vÃ¶llig unauffÃ¤llig. Lediglich im Kiefergelenks-Bereich links sei eine minimale Schwellung extrakraniell-subkutan, d.h. ausserhalb des SchÃ¤dels, als Ausdruck einer minimalen Kontusion sichtbar. Zudem sei darauf hinzuweisen, dass der BeschwerdefÃ¼hrer ein LippenhÃ¤matom gehabt habe. Bei einem grÃ¶sseren Trauma im Gesicht hÃ¤tte es aber sicherlich auch zu Zahnverletzungen kommen mÃ¼ssen, dies sei aber nicht der Fall gewesen, so dass auch hier mit Sicherheit ein grÃ¶sseres Trauma ausgeschlossen werden kÃ¶nne. Schliesslich sei noch einmal darauf hingewiesen, dass in den Arztzeugnissen vom Spital Baden erwÃ¤hnt werde, es hÃ¤tten keine Bewusstlosigkeit und keine Amnesie vorgelegen und der Kopf sei ohne Ã¤ussere Verletzungen gewesen. Der Hausarzt habe erwÃ¤hnt, dass das GehÃ¶r im Januar 2001 ohne pathologischen Befund gewesen sei und auch kein Tinnitus vorgelegen habe. Der BeschwerdefÃ¼hrer habe vor allem Angst. Im Februar 2001 habe er Ã¼ber linksseitige Kopfschmerzen geklagt, er habe jedoch auch schon frÃ¼her Ã¼ber solche Kopfschmerzen geklagt. Der Neurologe Dr. E.___ erwÃ¤hne in seinem Bericht vom 12. Februar 2003 (Urk. 7/24) nach sorgfÃ¤ltiger und guter klinischer Untersuchung, dass der BeschwerdefÃ¼hrer keine vestibulo-okulÃ¤ren Anomalien und insbesondere auch keinen Lagerungsschwindel gehabt und in der Zwischenzeit zur Zufriedenheit des Arbeitgebers als Maurer gearbeitet und regelmÃ¤ssig auch Fussball gespielt habe. SÃ¤mtliche Ã¤rztlichen Beurteilungen, die sich darauf gestÃ¼tzt hÃ¤tten, dass ein SchÃ¤del-Hirn-Trauma vorgelegen habe, seien manifest nicht nachvollziehbar und mÃ¼ssten mit Sicherheit revidiert werden. Damit mÃ¼ssten auch die neuropsychologischen Minderleistungen, die erst zwei Jahre nach dem Unfallereignis aufgetreten seien, in einem anderen Licht gesehen werden, wie dies Ã¼brigens auch die Neuropsychologin G.___ betone. Die Beurteilung der Rehaklinik Bellikon sei in dieser Hinsicht natÃ¼rlich Ã¼berhaupt nicht nachvollziehbar und manifest inkorrekt. Auch die diagnostizierte Labyrinth-Kontusion links mÃ¼sse relativiert werden. Zwar finde sich in der frÃ¼heren audiometrischen Untersuchung eine Hochton-SchwerhÃ¶rigkeit links, diese mÃ¼sse jedoch Ã¼berhaupt nicht mit dem Unfallgeschehen im Zusammenhang stehen. Bei seinen Untersuchungen habe er, Prof. H.___, nÃ¤mlich normal reagierende vestibulÃ¤re Organe gefunden, und insbesondere sei auch die kalorische Stimulation beider Labyrinthe symmetrisch. Damit mÃ¼sse auch die Diagnose einer labyrinthÃ¤ren und kochleÃ¤ren LÃ¤sion links aufgrund des Unfallgeschehens revidiert werden, respektive kÃ¶nne hÃ¶chstens ein Status nach Labyrinth-Kontusion vorliegen. Angesichts dieser Betrachtungen stellte Prof. H.___ die Diagnose eines multiplen Beschwerdebildes mit Schmerzen, neuropsychologischen Minderleistungen, Schwindel, Tinnitus, Adynamie ohne organisch relevante Ursache bei Status nach Gesichtstrauma und SchÃ¼rfungen nach exogenem Sturzereignis am 19. Dezember 2000 mit iatrogen bedingter Symptom-Betonung durch Fehlbeurteilung mit Invalidisierung (Urk. 7/144 S. 9).</w:t>
      </w:r>
    </w:p>
    <w:p>
      <w:r>
        <w:t>3.2Â Â Â Â  Diese Beurteilung von Prof. H.___ beruht auf den erforderlichen allseitigen Untersuchungen, berÃ¼cksichtigt die geklagten Beschwerden und setzt sich mit diesen sowie dem Verhalten des BeschwerdefÃ¼hrers auseinander. Sie wurde in Kenntnis der und in Auseinandersetzung mit den Vorakten abgegeben und leuchtet in der Darlegung der medizinischen ZustÃ¤nde und ZusammenhÃ¤nge ein. Zudem begrÃ¼ndet der Gutachter nachvollziehbar, aus welchen GrÃ¼nden auf die abweichende Auffassung insbesondere der Rehaklinik Bellikon nicht abgestÃ¼tzt werden kann. Es ist daher nicht zu beanstanden, wenn die Beschwerdegegnerin darauf abgestÃ¼tzt hat und davon ausging, dass der BeschwerdefÃ¼hrer beim Unfallereignis vom 19. Dezember 2000 kein SchÃ¤del-Hirn-Trauma und auch keine andere organische SchÃ¤digung anhaltender Natur erlitten hat. Diese Tatsache wird auch dadurch unterstÃ¼tzt, dass der Glasgow-Coma-Scale des BeschwerdefÃ¼hrers zu jeder Zeit 15 betrug, wie im Kantonsspital Baden, wo der BeschwerdefÃ¼hrer zur Ãberwachung eine Nacht verbrachte, festgehalten wurde. Zudem bestand weder eine Amnesie noch lag eine Bewusstlosigkeit vor (Urk. 7/6). Wenn der BeschwerdefÃ¼hrer nun geltend macht, er habe eine einem Schleudertrauma Ã¤hnliche Verletzung erlitten (vgl. Urk. 1 S. 4), so muss dem entgegengehalten werden, dass Prof. H.___ weder ein Schleudertrauma noch eine schleudertraumaÃ¤hnliche Verletzung diagnostizierte. Auch frÃ¼here Ãrzten diagnostizierten nie ein Schleudertrauma. Zudem liegt auch nicht das fÃ¼r diese Verletzung angeblich typische Beschwerdebild vor, klagte der BeschwerdefÃ¼hrer doch lediglich Ã¼ber Schwindel sowie eine zeitweilige VergrÃ¶sserung der rechten Pupille, welche ihn sehr beunruhigte. Erst Ende Februar 2001 vermerkt der Hausarzt erstmals Kopfschmerzen, hielt allerdings gleichzeitig fest, dass der BeschwerdefÃ¼hrer diese auch schon frÃ¼her gehabt habe, nur nicht in gleicher AusprÃ¤gung. Ende MÃ¤rz 2001 taucht in der Krankengeschichte erstmals ein Rauschen im linken Ohr auf (Urk. 7/8.2). Bei der neurootologischen Untersuchung im Mai 2001 gibt der BeschwerdefÃ¼hrer sodann an, er habe seit dem Unfall einen stÃ¤ndigen Pfeiffton im linken Ohr (Urk. 7/13.1). Allerdings hatte Dr. B.___ im Januar 2001 einen solchen explizit verneint (Urk. 7/19). Andere typische Beschwerden lagen nicht vor. Erst nach einem beschwerdefreien Intervall von 19 Monaten weiteten sich die Beschwerden aus, wobei bereits fÃ¼r den Neurologen Dr. med. E.___, welcher den BeschwerdefÃ¼hrer im Februar 2003 untersuchte, die Angst im Vordergrund stand, fand er doch einen im Wesentlichen unauffÃ¤lligen Neurostatus (Urk. 7/24).</w:t>
      </w:r>
    </w:p>
    <w:p>
      <w:r>
        <w:t>3.3Â Â Â Â  Keine anderen Erkenntnisse ergeben sich aus dem Bericht von Dr. med. F.___, Facharzt FMH fÃ¼r Neurologie, vom 5. Oktober 2005 (Urk. 7/155), zumal der Spezialist ebenfalls aktenwidrig davon ausgeht, der BeschwerdefÃ¼hrer habe am 19. Dezember 2000 ein schweres SchÃ¤del-Hirn-Trauma erlitten. Ob die festgestellten neuropsychologischen Defizite erst seit dem Unfall bestehen, lÃ¤sst sich zudem in Ermangelung von nachweisbaren somatischen Hirnverletzungen oder einer Vergleichsuntersuchung vor dem Unfallzeitpunkt nicht feststellen. Weiter hÃ¤lt Dr. F.___ selber fest, es liege eine gemischte AngststÃ¶rung vor, ohne aber eine Abgrenzung vorzunehmen, inwiefern diese StÃ¶rung allfÃ¤llige neuropsychologische Defizite (mit-)beeinflusse. Was den Schwindel betrifft, so kann auf die Ã¼berzeugenden AusfÃ¼hrungen von Prof. H.___ verwiesen werden. Die neuropsychologischen Defizite lassen sich zudem auch gemÃ¤ss Dr. med. I.___, Facharzt FMH fÃ¼r Psychiatrie und Psychotherapie, welcher den BeschwerdefÃ¼hrer am 10. November 2005 im Auftrag der IV-Stelle des Kantons ZÃ¼rich untersucht hatte, mit den diagnostizierten psychischen Leiden gut erklÃ¤ren (Urk. 7/153 S. 4 Ziff. 8.3).</w:t>
      </w:r>
    </w:p>
    <w:p>
      <w:r>
        <w:t>3.4Â Â Â Â  Der BeschwerdefÃ¼hrer macht geltend, die Fehlbehandlung durch die Rehaklinik Bellikon sei ihrerseits als mittelschweres bis schweres Unfallereignis zu bezeichnen (Urk. 1 S. 8 ff.). Hierzu gilt vorab festzuhalten, dass eine Fehldiagnose, welche unbestrittenermassen beim BeschwerdefÃ¼hrer gestellt wurde, nicht automatisch auch eine Fehlbehandlung zur Folge hat. Hinzu kommt, dass die Diagnose die Arbeitsthese des Mediziners darstellt und daher oftmals im Verlauf einer Behandlung revidiert werden muss. Daraus allein muss dem Patienten noch kein Schaden entstehen. Im Falle des BeschwerdefÃ¼hrers wurde die Fehldiagnose einer schweren traumatischen Hirnverletzung fast zwei Jahre nach dem Unfallereignis gestellt und nachdem er bereits wieder 19 Monate lang voll gearbeitet hatte (vgl. Urk. 7/37). Zur Behandlung der schweren traumatischen Hirnverletzung wurden keine anderen Methoden angewandt oder empfohlen, als bereits vor der Fehldiagnose: die Kopfschmerzen sowie die SchwindelgefÃ¼hle versuchte man medikamentÃ¶s anzugehen, jedoch - wie bereits zuvor - ohne Erfolg, so dass die Therapien nach kurzer Zeit wieder aufgegeben wurden. BezÃ¼glich der Nackenbeschwerden ergab sich ebenfalls kein Therapieansatz. Bei den psychischen Leiden schliesslich brachte die medikamentÃ¶se Behandlung ebenfalls nur geringe Besserung (Urk. 7/37 S. 2). Der Schwerpunkt der Behandlung wurde auf Ergotherapie und Berufsplanung verlagert (vgl. auch Urk. 7/36.3), womit jedenfalls keinerlei Schaden angerichtet werden konnte. Es kÃ¶nnte sich somit einzig die Frage stellen, ob die Fehldiagnose eine psychische Fehlentwicklung verursacht oder verstÃ¤rkt hat, welche invalidisierend ist.</w:t>
      </w:r>
    </w:p>
    <w:p>
      <w:r>
        <w:t>3.5Â Â Â Â  Die Voraussetzungen fÃ¼r die Bejahung der AdÃ¤quanz psychischer Unfallfolgen wurden oben unter Erw. 2.3.3 dargelegt. Der Beschwerdegegnerin ist zuzustimmen, wenn sie den Unfall dem Bereich der mittelschweren UnfÃ¤lle zuordnet (vgl. Urk. 2 S. 7 Ziff. 7). Es fragt sich allerdings, ob es zutrifft, dass der Unfall im Grenzbereich zu den schweren UnfÃ¤llen anzusiedeln ist, erlitt doch der BeschwerdefÃ¼hrer an feststellbaren Verletzungen lediglich eine kleine Rissquetschwunde am rechten Unterschenkel, SchÃ¼rfungen an der linken Hand sowie eine geschwollene Unterlippe (vgl. Urk. 7/4). Das ursprÃ¼nglich diagnostizierte SubduralhÃ¤matom wird von Prof. H.___ mit nachvollziehbarer BegrÃ¼ndung nachtrÃ¤glich sehr in Frage gestellt (Urk. 7/144 S. 9). Somit war der Unfall objektiv - abgesehen vom Schreck, den der BeschwerdefÃ¼hrer erlitt - nicht schwer. FÃ¼r die Bejahung der AdÃ¤quanz wÃ¤ren daher mehrere der von der Rechtsprechung aufgestellten Kriterien erforderlich. Dies trifft, wie die Beschwerdegegnerin bereits im Einspracheentscheid vom 17. November 2005 darlegte (Urk. 2 S. 7 f.), vorliegend nicht zu. Es kann daher vollumfÃ¤nglich auf die dortigen AusfÃ¼hrungen verwiesen werden. Wie die Beschwerdegegnerin zu Recht ausfÃ¼hrt, ist auch keines der Kriterien in ausgeprÃ¤gtem Masse erfÃ¼llt, so dass die AdÃ¤quanz psychischer Unfallfolgen auf jeden Fall verneint werden muss.</w:t>
      </w:r>
    </w:p>
    <w:p>
      <w:r>
        <w:t>Â Â Â Â Â Â Â Â  Die Fehldiagnose kann vorliegend nicht als Unfall qualifiziert werden, wÃ¤re doch hierzu - analog zur Praxis zu den Schreckereignissen - vorauszusetzen, dass diese mit einem aussergewÃ¶hnlichen psychischen Schock verbunden wÃ¤re. Dabei mÃ¼sste die seelische Entwicklung durch einen gewaltsamen, in der unmittelbaren Gegenwart des Versicherten sich abspielenden Vorfall ausgelÃ¶st werden (vgl. zur ganzen Praxis Rumo/Jungo, Rechtsprechung des Bundesgerichts zum Sozialversicherungsgericht, Bundesgesetz Ã¼ber die Unfallversicherung, 3. Auflage, Art. 6, Ziff. IV lit. g). Selbst wenn man die (fÃ¤lschlicherweise erstellte) Diagnose eines schweren SchÃ¤del-Hirn-Traumas mit einer Brand- oder Erdbebenkatastrophe vergleichen wollte, so kann doch beim BeschwerdefÃ¼hrer nicht mit Fug behauptet werden, erst die Fehldiagnose habe die psychische Fehlentwicklung in die Wege geleitet.</w:t>
      </w:r>
    </w:p>
    <w:p>
      <w:r>
        <w:rPr>
          <w:b/>
        </w:rPr>
        <w:t>E. 4</w:t>
      </w:r>
    </w:p>
    <w:p>
      <w:r>
        <w:t>Zusammenfassend ist ein Kausalzusammenhang zwischen dem Unfall vom 19. Dezember 2000 und den Ã¼ber den 1. Oktober 2005 hinaus anhaltenden Beschwerden nicht Ã¼berwiegend wahrscheinlich. Die Beschwerdegegnerin hat es daher zu Recht abgelehnt, Ã¼ber diesen Zeitpunkt hinaus Leistungen aus der Unfallversicherung zu erbringen.</w:t>
      </w:r>
    </w:p>
    <w:p>
      <w:r>
        <w:t>Â Â Â Â Â Â Â Â  Dies fÃ¼hrt zur Abweisung der Beschwerde.</w:t>
      </w:r>
    </w:p>
    <w:p>
      <w:r>
        <w:rPr>
          <w:b/>
        </w:rPr>
        <w:t>E. 5</w:t>
      </w:r>
    </w:p>
    <w:p>
      <w:r>
        <w:t>5.1Â Â Â Â  Der BeschwerdefÃ¼hrer liess beschwerdeweise die Bestellung eines unentgeltlichen Rechtsbeistandes beantragen (Urk. 1 S. 1). Zur BegrÃ¼ndung fÃ¼hrte er an, er gehe infolge seiner gesundheitlichen BeeintrÃ¤chtigung keiner ErwerbstÃ¤tigkeit nach. An seiner finanziellen BedÃ¼rftigkeit bestehe daher kein Zweifel.</w:t>
      </w:r>
    </w:p>
    <w:p>
      <w:r>
        <w:t>Â Â Â Â Â Â Â Â</w:t>
      </w:r>
    </w:p>
    <w:p>
      <w:r>
        <w:t>Â Â Â Â Â Â Â Â  Mit VerfÃ¼gung vom 21. Februar 2006 wurde dem BeschwerdefÃ¼hrer Frist angesetzt, um das Formular "Gesuch um unentgeltliche Rechtsvertretung" vollstÃ¤ndig ausgefÃ¼llt und versehen mit den Angaben der GemeindebehÃ¶rde dem Gericht einzureichen, unter der Androhung, dass bei ungenÃ¼gender Substantiierung das Begehren um unentgeltliche VerbeistÃ¤ndung abgewiesen werde (Urk. 4, Dispositiv Ziff. 2). Nach zweimaliger Fristerstreckung (Urk. 8 und Urk. 8a) liess der BeschwerdefÃ¼hrer dem Gericht "mangels Formulargesuchs im Sinne eines Ersatzbelegs" die Budgetunterlagen mit ZusatzleistungsverfÃ¼gung der Stadt Winterthur zukommen (Urk. 9 und 10).</w:t>
      </w:r>
    </w:p>
    <w:p>
      <w:r>
        <w:t>5.2Â Â Â Â  GemÃ¤ss Â§ 16 Abs. 1 des Gesetzes Ã¼ber das Sozialversicherungsgericht (GSVGer) wird einer Partei auf ihr Gesuch hin eine unentgeltliche Rechtsvertretung bestellt, wenn sie nicht in der Lage ist, den Prozess selber zu fÃ¼hren, ihr die nÃ¶tigen Mittel fehlen und der Prozess nicht als aussichtslos erscheint.</w:t>
      </w:r>
    </w:p>
    <w:p>
      <w:r>
        <w:t>Â Â Â Â Â Â Â Â  Als bedÃ¼rftig gilt eine Person, wenn sie ohne BeeintrÃ¤chtigung des fÃ¼r sie und ihre Familie nÃ¶tigen Lebensunterhaltes nicht in der Lage ist, die Prozesskosten zu bestreiten (BGE 128 I 232 Erw. 2.5.1). Massgebend sind dabei die wirtschaftlichen VerhÃ¤ltnisse im Zeitpunkt der Entscheidung Ã¼ber das Gesuch um unentgeltliche Rechtspflege (BGE 108 V 269 Erw. 4), wobei die Grenze fÃ¼r die Annahme von BedÃ¼rftigkeit praxisgemÃ¤ss etwas hÃ¶her anzusetzen ist als diejenige des betreibungsrechtlichen Existenzminimums (vgl. Kreisschreiben der Verwaltungskommission des Obergerichtes des Kantons ZÃ¼rich an die Bezirksgerichte und die BetreibungsÃ¤mter Ã¼ber Richtlinien fÃ¼r die Berechnung des betreibungsrechtlichen Notbedarfs, Existenzminimum vom 23. Mai 2001). Dabei sind nicht nur die EinkommensverhÃ¤ltnisse, sondern vielmehr die gesamten finanziellen VerhÃ¤ltnisse ausschlaggebend, unter Einbezug der Einkommen beider Ehegatten (BGE 115 Ia 195 Erw. 3a).</w:t>
      </w:r>
    </w:p>
    <w:p>
      <w:r>
        <w:t>5.3Â Â Â Â  Aus der vom BeschwerdefÃ¼hrer eingereichten VerfÃ¼gung betreffend Zusatzleistungen zur AHV/IV vom 15. Mai 2006 geht hervor, dass dem Auslagentotal von Fr. 48'336.-- Einnahmen inkl. Zusatzleistungen von Fr. 52'368.-- gegenÃ¼ber stehen, was einen Ãberschuss von Fr. 4'032.-- ergibt (Urk. 10 S. 6). Der BeschwerdefÃ¼hrer ist demnach nicht als prozessual bedÃ¼rftig zu betrachten, weshalb sein Gesuch um Bestellung eines unentgeltlichen Rechtsvertreters abzuweisen ist.</w:t>
      </w:r>
    </w:p>
    <w:p>
      <w:r>
        <w:t>Das Gericht beschliesst:</w:t>
      </w:r>
    </w:p>
    <w:p>
      <w:r>
        <w:t>Das Gesuch um Bestellung eines unentgeltlichen Rechtsvertreters wird abgewiesen,</w:t>
      </w:r>
    </w:p>
    <w:p>
      <w:r>
        <w:t>und erkennt:</w:t>
      </w:r>
    </w:p>
    <w:p>
      <w:r>
        <w:t>1.Â Â Â Â Â Â Â Â  Die Beschwerde wird abgewiesen.</w:t>
      </w:r>
    </w:p>
    <w:p>
      <w:r>
        <w:t>2.Â Â Â Â Â Â Â Â  Das Verfahren ist kostenlos.</w:t>
      </w:r>
    </w:p>
    <w:p>
      <w:r>
        <w:t>3. Zustellung gegen Empfangsschein an:</w:t>
      </w:r>
    </w:p>
    <w:p>
      <w:r>
        <w:t>- Rechtsanwalt Dr. Roland Ilg</w:t>
      </w:r>
    </w:p>
    <w:p>
      <w:r>
        <w:t>- Schweizerische Unfallversicherungsanstalt</w:t>
      </w:r>
    </w:p>
    <w:p>
      <w:r>
        <w:t>- Bundesamt fÃ¼r Gesundheit</w:t>
      </w:r>
    </w:p>
    <w:p>
      <w:r>
        <w:t>4.Â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