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UV.2006.00057 vom 11. Oktober 2006</w:t>
      </w:r>
    </w:p>
    <w:p>
      <w:r>
        <w:t>ZH Sozialversicherungsgericht, 2006-10-11, DE</w:t>
      </w:r>
    </w:p>
    <w:p>
      <w:r>
        <w:rPr>
          <w:b/>
        </w:rPr>
        <w:t xml:space="preserve">Quelle: </w:t>
      </w:r>
      <w:r>
        <w:t>https://mcp.opencaselaw.ch/entscheid/zh_sozialversicherungsgericht_UV.2006.00057</w:t>
      </w:r>
    </w:p>
    <w:p>
      <w:r>
        <w:t>FR: ZH_SOZIALVERSICHERUNGSGERICHT UV.2006.00057 du 11 octobre 2006</w:t>
      </w:r>
    </w:p>
    <w:p>
      <w:r>
        <w:t>IT: ZH_SOZIALVERSICHERUNGSGERICHT UV.2006.00057 del 11 ottobre 2006</w:t>
      </w:r>
    </w:p>
    <w:p>
      <w:pPr>
        <w:pStyle w:val="Heading2"/>
      </w:pPr>
      <w:r>
        <w:t>Erwägungen</w:t>
      </w:r>
    </w:p>
    <w:p>
      <w:r>
        <w:rPr>
          <w:b/>
        </w:rPr>
        <w:t>E. 2.1</w:t>
      </w:r>
    </w:p>
    <w:p>
      <w:r>
        <w:t>Dagegen erhob die SWICA (BeschwerdefÃ¼hrerin 1) am 13. Februar 2006 (Urk. 1) Beschwerde (Prozess-Nr. UV.2006.00057) mit dem Begehren, es sei die National zu verpflichten, die Kosten fÃ¼r die Behandlung der Versicherten infolge des Sturzes vom 20. Februar 2005 zu Ã¼bernehmen. Mit Eingabe vom 15. Februar 2006 liess die Versicherte (BeschwerdefÃ¼hrerin 2) durch Dana SchÃ¶nhauser, JURIDICA Rechtsschutzversicherung, ZÃ¼rich, ebenfalls Beschwerde erheben (Prozess Nr. UV.2006.00060; Urk. 8/1) und folgende AntrÃ¤ge stellen:</w:t>
      </w:r>
    </w:p>
    <w:p>
      <w:r>
        <w:t>"1.Â Â Â  Der Einspracheentscheid vom 9. Dezember 2005 sei aufzuheben.</w:t>
      </w:r>
    </w:p>
    <w:p>
      <w:r>
        <w:t>Â 2.Â Â Â  Es sei festzustellen, dass die BeschwerdefÃ¼hrerin am 20. Februar 2005 einen Unfall und eventualiter eine unfallÃ¤hnliche KÃ¶rperschÃ¤digung erlitt.</w:t>
      </w:r>
    </w:p>
    <w:p>
      <w:r>
        <w:t>Â 3.Â Â Â  Die Beschwerdegegnerin sei zu verpflichten, die gesetzlichen Versicherungsleistungen fÃ¼r den am 20. Februar 2005 erlittenen Nichtberufsunfall gemÃ¤ss UVG auszurichten.</w:t>
      </w:r>
    </w:p>
    <w:p>
      <w:r>
        <w:t>Â  -Â Â Â  unter EntschÃ¤digungsfolge."</w:t>
      </w:r>
    </w:p>
    <w:p>
      <w:r>
        <w:t>2.2Â Â Â Â  In den Beschwerdeantworten vom 10. April 2006 (Urk. 6 und Urk. 8/8) schloss die National auf vollumfÃ¤ngliche Abweisung der Beschwerden und beantragte, die beiden Beschwerdeverfahren seien zu vereinigen. Mit VerfÃ¼gung vom 19. April 2006 (Urk. 9) vereinigte das Gericht den Prozess Nr. UV.2006.00060 mit dem vorliegenden Prozess Nr. UV.2006.00057 und schrieb Ersteren als dadurch erledigt ab. Gleichzeitig wurde der Schriftenwechsel fÃ¼r geschlossen erklÃ¤rt.</w:t>
      </w:r>
    </w:p>
    <w:p>
      <w:r>
        <w:t>Das Gericht zieht in ErwÃ¤gung:</w:t>
      </w:r>
    </w:p>
    <w:p>
      <w:r>
        <w:t>1.Â Â Â Â Â Â</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1.3Â Â Â Â  Ein Unfall im Rechtssinne liegt nur vor, wenn ein Ã¤usserer Faktor auf den KÃ¶rper wirkt. Das Ereignis muss sich in der Aussenwelt zutragen. Die Folgen davon kÃ¶nnen sich jedoch unter UmstÃ¤nden ausschliesslich im KÃ¶rperinneren zeigen. Das kann bei einem Schlag ohne Ã¤usserliche Verletzung der Fall sein. Das Begriffsmerkmal der UngewÃ¶hnlichkeit wurde entwickelt, um die "tausendfÃ¤ltigen kleinen und kleinsten Insulte des tÃ¤glichen Lebens, die als solche gÃ¤nzlich unkontrollierbar sind und deshalb nur beim Hinzutreten von etwas Besonderem BerÃ¼cksichtigung finden", aus dem Unfallbegriff auszuscheiden (BÃ¼hler, Der Unfallbegriff, in: Koller [Hrsg.], Haftpflicht- und Versicherungsrechtstagung 1995, St. Gallen 1995, S. 234, mit Hinweisen).</w:t>
      </w:r>
    </w:p>
    <w:p>
      <w:r>
        <w:t>Â Â Â Â 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 RKUV 2005 Nr. U 539 S. 121 und 2004 Nr. U 515 S. 420).</w:t>
      </w:r>
    </w:p>
    <w:p>
      <w:r>
        <w:t>Â Â Â Â Â Â Â Â  PraxisgemÃ¤ss kann das Merkmal des ungewÃ¶hnlichen Ã¤usseren Faktors in einer unkoordinierten Bewegung bestehen. Bei KÃ¶rperbewegungen gilt dabei der Grundsatz, dass das Erfordernis der Ã¤usseren Einwirkung lediglich dann erfÃ¼llt ist, wenn ein in der Aussenwelt begrÃ¼ndeter Umstand den natÃ¼rlichen Ablauf einer KÃ¶rperbewegung gleichsam ÂprogrammwidrigÂ beeinflusst (unterbrochen beziehungsweise gestÃ¶rt) hat. Bei einer solchen unkoordinierten Bewegung ist der ungewÃ¶hnliche Ã¤ussere Faktor zu bejahen; denn der Ã¤ussere Faktor - VerÃ¤nderung zwischen KÃ¶rper und Aussenwelt - ist wegen der erwÃ¤hnten Programmwidrigkeit (wie etwa Ausgleiten, Stolpern oder Abwehren eines Sturzes) zugleich ein ungewÃ¶hnlicher Faktor (BGE 130 V 117 Erw. 2.1, mit Hinweisen). Bei fehlender StÃ¶rung des Bewegungsablaufs durch einen Ã¤usseren Faktor kann die AussergewÃ¶hnlichkeit dann gegeben sein, wenn beim Heben oder Schieben einer Last zufolge ausserordentlichen Kraftaufwandes, das heisst einer sinnfÃ¤lligen Ãberanstrengung, eine SchÃ¤digung eintritt. Es muss allerdings jeweils geprÃ¼ft werden, ob die Anstrengung im Hinblick auf Konstitution und berufliche und ausserberufliche GewÃ¶hnung der betreffenden Person ausserordentlicher Art war (BGE 116 V 139 Erw. 3b, mit Hinweisen; RKUV 1994 Nr. U 180 S. 38). Kein Unfall liegt vor, wenn die Anstrengung nur wegen bestehender krankhafter VerÃ¤nderungen zu SchÃ¤digungen fÃ¼hren kann, weil sich dann eine innere Ursache auswirkt, wÃ¤hrend der Ã¤ussere, oft harmlose Anlass bloss den pathologischen Faktor manifest werden lÃ¤sst (BGE 116 V 139 Erw. 3b, mit Hinweisen).</w:t>
      </w:r>
    </w:p>
    <w:p>
      <w:r>
        <w:t>1.4Â Â 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Â Â Â Â Â Â Â Â  a. KnochenbrÃ¼che;</w:t>
      </w:r>
    </w:p>
    <w:p>
      <w:r>
        <w:t>Â Â Â Â Â Â Â Â  b. Verrenkungen von Gelenken;</w:t>
      </w:r>
    </w:p>
    <w:p>
      <w:r>
        <w:t>Â Â Â Â Â Â Â Â  c. Meniskusrisse;</w:t>
      </w:r>
    </w:p>
    <w:p>
      <w:r>
        <w:t>Â Â Â Â Â Â Â Â  d. Muskelrisse;</w:t>
      </w:r>
    </w:p>
    <w:p>
      <w:r>
        <w:t>Â Â Â Â Â Â Â Â  e. Muskelzerrungen;</w:t>
      </w:r>
    </w:p>
    <w:p>
      <w:r>
        <w:t>Â Â Â Â Â Â Â Â  f. Sehnenrisse;</w:t>
      </w:r>
    </w:p>
    <w:p>
      <w:r>
        <w:t>Â Â Â Â Â Â Â Â  g. BandlÃ¤sionen;</w:t>
      </w:r>
    </w:p>
    <w:p>
      <w:r>
        <w:t>Â Â Â Â Â Â Â Â  h. Trommelfellverletzungen.</w:t>
      </w:r>
    </w:p>
    <w:p>
      <w:r>
        <w:t>1.5Â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t>1.6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1.7Â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1.8Â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1.9Â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2.Â Â Â Â Â Â</w:t>
      </w:r>
    </w:p>
    <w:p>
      <w:r>
        <w:t>2.1Â Â Â Â  Die National begrÃ¼ndete ihren Entscheid im Wesentlichen damit, dass anhand des von der BeschwerdefÃ¼hrerin 2 geschilderten Sachverhaltes, wonach diese beim Einsteigen in die Skibindung einen Knacks mit anschliessendem Schmerzeinschuss wahrgenommen habe, weder die Voraussetzungen des Unfallbegriffs noch diejenigen einer unfallÃ¤hnlichen KÃ¶rperschÃ¤digung erfÃ¼llt seien. Selbst wenn man davon ausginge, dass es sich bei den StÃ¼rzen auf der Skipiste um eigenstÃ¤ndige Unfallereignisse handle, wÃ¼rde es am natÃ¼rlichen Kausalzusammenhang zwischen der KÃ¶rperschÃ¤digung und dem Unfallgeschehen fehlen.</w:t>
      </w:r>
    </w:p>
    <w:p>
      <w:r>
        <w:rPr>
          <w:b/>
        </w:rPr>
        <w:t>E. 2.2</w:t>
      </w:r>
    </w:p>
    <w:p>
      <w:r>
        <w:t>DemgegenÃ¼ber stellte sich die BeschwerdefÃ¼hrerin 1 auf den Standpunkt, es ergebe sich aus den Akten, dass die BeschwerdefÃ¼hrerin 2 beim Skifahren ausgerutscht und umgefallen sei. Demnach liege ein Unfall beim Skifahren vor, fÃ¼r welche Folgen die Beschwerdegegnerin aufzukommen habe. Dies gelte gemÃ¤ss der Rechtsprechung des EidgenÃ¶ssischen Versicherungsgerichts selbst dann, wenn der Unfall nur eine Teilursache fÃ¼r die gesundheitliche BeeintrÃ¤chtigung bilde (BGE 117 V 376 Erw. 3a). Auch wenn die Verletzung, Ruptur des Kreuzbandes, anlÃ¤sslich des In-die-Bindung-Steigens entstanden sein sollte, was medizinisch nicht belegt sei, sei die Beschwerdegegnerin in Anlehnung an die neueste Rechtssprechung des EidgenÃ¶ssischen Versicherungsgerichts zur SinnfÃ¤lligkeit leistungspflichtig.</w:t>
      </w:r>
    </w:p>
    <w:p>
      <w:r>
        <w:t>Â Â Â Â Â Â Â Â  Die BeschwerdefÃ¼hrerin 2 stellte sich ebenso auf den Standpunkt, dass sie beim Skifahren auf die linke Seite gestÃ¼rzt sei und sich am linken Knie verletzt habe und diese Ereignisse die Voraussetzungen fÃ¼r einen Unfall im Sinne von Art. 4 ATSG erfÃ¼llten. Es bestehe keine VorbeschÃ¤digung des linken Knies, und selbst wenn, dann wÃ¤re die Beschwerdegegnerin trotzdem leistungspflichtig, da das Unfallereignis nicht als einzige Ursache die GesundheitsbeeintrÃ¤chtigung bewirkt haben mÃ¼sse.</w:t>
      </w:r>
    </w:p>
    <w:p>
      <w:r>
        <w:rPr>
          <w:b/>
        </w:rPr>
        <w:t>E. 3</w:t>
      </w:r>
    </w:p>
    <w:p>
      <w:r>
        <w:t>3.1Â Â Â Â  Streitig und zu prÃ¼fen ist vorab, ob die Ereignisse vom 20. Februar 2005 als Unfall im Sinne von Art. 4 ATSG oder als unfallÃ¤hnliches Geschehen im Sinne von Art. 9 Abs. 2 UVV zu qualifizieren sind.</w:t>
      </w:r>
    </w:p>
    <w:p>
      <w:r>
        <w:t>3.2Â Â Â Â  Laut der von der Arbeitgeberin erstatteten Unfallmeldung vom 23. Februar 2005 (Urk. 7/UM1) ist die BeschwerdefÃ¼hrerin 2 am 20. Februar 2005 beim Skifahren ausgerutscht und umgefallen. Aus dem Arztzeugnis von Dr. B.___ vom 11. MÃ¤rz 2005 geht unter dem Titel "Angaben des Patienten" hervor, dass die BeschwerdefÃ¼hrerin 2 am 20. Februar 2005 beim Skifahren ein Drehtrauma des linken Knies erlitten habe. Mit Schreiben vom 3. MÃ¤rz 2005 (Urk. 7/M3) teilte Dr. B.___ Dr. A.___ mit, dass es nicht klar sei, ob die BeschwerdefÃ¼hrerin 2 wegen eines Drehtraumas oder eher wegen der InstabilitÃ¤t des linken Knies ausgerutscht sei. Im Schreiben an Dr. B.___ vom 27. April 2005 (Urk. 7/M2) hat Dr. A.___ ebenfalls erwÃ¤hnt, die BeschwerdefÃ¼hrerin 2 habe am 20. Februar 2005 - wie bereits im Jahr 2000 - einen Unfall erlitten und sich dabei nochmals das linke Knie verdreht. Als endgÃ¼ltige Diagnose hat Dr. A.___ in seinem Bericht vom 28. Juni 2005 eine Distorsion des linken Kniegelenkes angegeben (Urk. 7/M4). Im Unfallprotokoll vom 1. Juli 2005 hat die BeschwerdefÃ¼hrerin 2 den Unfallhergang wie folgt beschrieben: Als sie zum ersten Mal den linken Skischuh in die Bindung gedrÃ¼ckt habe, habe es im linken Knie gut hÃ¶rbar "Klacks" gemacht. Trotz Schmerzen habe sie auf leicht abfallendem GelÃ¤nde versucht, ein paar Bogen zu fahren. Nach rechts sei es gut gegangen. Bei der ersten Linkskurve habe sie zu wenig Kraft im linken Knie gehabt und sei mit geringer Geschwindigkeit auf die linke KÃ¶rperseite gestÃ¼rzt. Dasselbe sei bei den folgenden zwei Linkskurven passiert, so dass sie mit dem Skifahren aufgehÃ¶rt habe. GegenÃ¼ber dem Direktionsschadensinspektor der Beschwerdegegnerin hat die BeschwerdefÃ¼hrerin 2 am 1. Juli 2005 angegeben, nur schon der Einstieg in die Bindung habe ein klackendes GerÃ¤usch und anschliessende Schmerzen hervorgerufen. In der Folge sei sie dann bei sehr geringer Geschwindigkeit drei Mal auf die linke KÃ¶rperseite gefallen. Das Knie sei dabei nicht besonders gedreht worden (Urk. 7/S1). Im Beschwerdeverfahren liess die BeschwerdefÃ¼hrerin 2 ausfÃ¼hren, sie sei beim Skifahren auf die linke Seite gestÃ¼rzt und habe sich dabei am linken Knie verletzt (Urk. 8/1).</w:t>
      </w:r>
    </w:p>
    <w:p>
      <w:r>
        <w:t>3.3Â Â Â Â  Die in den Akten enthaltenden Angaben zum Unfallhergang, welche allesamt direkt oder indirekt von der BeschwerdefÃ¼hrerin 2 stammen, weichen insbesondere hinsichtlich der Frage nach einer Distorsion des linken Knies voneinander ab. Zudem ist eine nicht erklÃ¤rbare Tendenz ersichtlich, das Ereignis mit zunehmendem zeitlichen Abstand immer detaillierter zu beschreiben. Es kann jedenfalls nicht die Rede davon sein, dass die AusfÃ¼hrungen der BeschwerdefÃ¼hrerin 2 in sich stimmig und widerspruchlos wÃ¤ren. Zum einen geht aus der Unfallmeldung vom 23. Februar 2005 einzig hervor, dass die BeschwerdefÃ¼hrerin 2 beim Skifahren ausgerutscht und umgefallen ist (Urk. 7/UM1). Zum anderen hat die BeschwerdefÃ¼hrerin 2 gegenÃ¼ber Dr. B.___ und Dr. A.___ angegeben, dass sie ein Drehtrauma am linken Knie erlitten habe (Urk. 7/M1 und Urk. 7/M2). AnlÃ¤sslich des Hausbesuches des Direktionsschadensinspektors am 1. Juli 2005 hat die BeschwerdefÃ¼hrerin 2 eine besondere Drehbewegung des linken Knies ausdrÃ¼cklich verneint (Urk. 7/S1). Auch im Protokoll des selben Datums hat sie nicht erwÃ¤hnt, dass sie sich am 20. Februar 2005 das linke Knie verdreht hÃ¤tte (Urk. 7/S2). Dass die BeschwerdefÃ¼hrerin 2 anlÃ¤sslich des Hausbesuches des Direktionsschadensinspektors am 1. Juli 2005 eine Drehbewegung ausdrÃ¼cklich verneint hat (Urk. 7/S1) und sich weder in der Unfallmeldung (Urk. 7/UM1) noch im Protokoll vom 1. Juli 2005 (Urk. 7/S2) ein entsprechender Hinweis findet, ist mit dem Beweisgrad der Ã¼berwiegenden Wahrscheinlichkeit davon auszugehen, dass sich die BeschwerdefÃ¼hrerin 2 am 20. Februar 2005 das linke Knie nicht verdreht hat. Diese Beurteilung wird noch dadurch gestÃ¼tzt, dass auch Dr. B.___ in seinem Schreiben an Dr. A.___ vom 3. MÃ¤rz 2005 Zweifel an dem ihm von der BeschwerdefÃ¼hrerin 2 geschilderten Geschehensablauf geÃ¤ussert hat (Urk. 7/M3). Demnach sei es nicht klar, ob die BeschwerdefÃ¼hrerin 2 wegen eines Drehtraumas oder eher wegen der InstabilitÃ¤t im linken Knie ausgerutscht sei.Â</w:t>
      </w:r>
    </w:p>
    <w:p>
      <w:r>
        <w:t>Â Â Â Â Â Â Â Â  Nicht erklÃ¤rbar ist im Weiteren, weshalb die BeschwerdefÃ¼hrerin 2 das "Klacken" im linken Knie beim Einsteigen in die Skibindung erstmals im Rahmen des Hausbesuches des Direktionsschadensinspektors beziehungsweise im Protokoll vom 1. Juli 2005 erwÃ¤hnt hat. Dies ist um so erstaunlicher, als dieses "Klacken" beim Einsteigen in die Bindung zu einschiessenden Schmerzen im linken Knie gefÃ¼hrt haben soll. WÃ¤re tatsÃ¤chlich ein solch deutlich wahrnehmbares Ereignis wie ein "Klacken" im linken Knie vorgefallen, so wÃ¤re eigentlich zu erwarten gewesen, dass die BeschwerdefÃ¼hrerin 2 dies - wenn nicht bereits auf der Unfallmeldung - doch zumindest gegenÃ¼ber den sie behandelnden Ãrzten erwÃ¤hnt hÃ¤tte. In den medizinischen Akten findet sich aber kein entsprechender Hinweis darauf. Aufgrund des Ergebnisses der nachfolgenden ErwÃ¤gung (vgl. Erw. 3.4) kann die Beantwortung der Frage, ob das "Klacken" beim Einsteigen in die Bindung mit dem Beweisgrad der Ã¼berwiegenden Wahrscheinlichkeit als erstellt gelten kann, aber offen gelassen werden.</w:t>
      </w:r>
    </w:p>
    <w:p>
      <w:r>
        <w:rPr>
          <w:b/>
        </w:rPr>
        <w:t>E. 3.4</w:t>
      </w:r>
    </w:p>
    <w:p>
      <w:r>
        <w:t>3.4.1Â Â  Geht man davon aus, dass die vorliegende Symptomatik anlÃ¤sslich des Einsteigens in die Skibindung entstanden ist, steht ausser Frage und ist nicht bestritten, dass es sich beim erwÃ¤hnten Vorfall vom 20. Februar 2005 mangels ungewÃ¶hnlicher Ã¤usserer Einwirkung nicht um einen Unfall im Sinne von Art. 4 ATSG gehandelt hat. Fraglich wÃ¤re hÃ¶chstens, ob eine unfallÃ¤hnliche KÃ¶rperschÃ¤digung im Sinne von Art. 9 Abs. 2 UVV vorliegt.</w:t>
      </w:r>
    </w:p>
    <w:p>
      <w:r>
        <w:t>3.4.2Â Â  Das EidgenÃ¶ssische Versicherungsgericht (EVG) hat in Fortsetzung der Rechtsprechung daran festgehalten, dass mit Ausnahme der UngewÃ¶hnlichkeit sÃ¤mtliche Tatbestandsmerkmale des Unfallbegriffs erfÃ¼llt sein mÃ¼ssen.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Erw. 2.2 und 4.2; Urteil des EidgenÃ¶ssischen Versicherungsgerichts vom 31. Oktober 2003 in Sachen H., U 94/03, Erw. 2.1 ) .</w:t>
      </w:r>
    </w:p>
    <w:p>
      <w:r>
        <w:t>3.4.3Â Â  Das Einsteigen in die Skibindung stellt eine alltÃ¤gliche und gewÃ¶hnliche Verrichtung dar, welche nicht mit einem erhÃ¶hten GefÃ¤hrdungspotential verbunden ist. Deshalb kann gemÃ¤ss der zuvor zitierten Rechtsprechung keine unfallÃ¤hnliche KÃ¶rperschÃ¤digung vorliegen.</w:t>
      </w:r>
    </w:p>
    <w:p>
      <w:r>
        <w:t>Â Â Â Â Â Â Â Â  Die von der BeschwerdefÃ¼hrerin 1 angefÃ¼hrten Rechtsprechungsbeispiele zu unfallÃ¤hnlichen KÃ¶rperschÃ¤digungen stehen alle in Zusammenhang mit TÃ¤tigkeiten, welchen ein gewisses gesteigertes GefÃ¤hrdungspotential innewohnt (Carving-Skifahren, AufrÃ¤umen von schweren Gewichtsscheiben im Fitnesscenter, Teilnahme am Fussballtraining). Wie bereits erwÃ¤hnt, ist mit dem Einsteigen in die Skibindung kein gesteigertes GefÃ¤hrdungspotential verbunden, weshalb die BeschwerdefÃ¼hrerin 1 mit ihrem Hinweis nichts zu ihren Gunsten abzuleiten vermag.</w:t>
      </w:r>
    </w:p>
    <w:p>
      <w:r>
        <w:t>Â Â Â Â Â Â Â Â  Dass keine unfallÃ¤hnliche KÃ¶rperschÃ¤digung vorliegt, wird letztendlich auch von Dr. B.___ und Dr. D.___ bestÃ¤tigt, welche davon ausgehen, dass sich die BeschwerdefÃ¼hrerin 2 bei den Ereignissen am 20. Februar 2005 keine frische Ruptur des vorderen linken Kreuzbandes zugezogen hat (vgl. Erw. 4.2 nachfolgend).</w:t>
      </w:r>
    </w:p>
    <w:p>
      <w:r>
        <w:t>3.5Â Â Â Â  Geht man jedoch hinsichtlich des Unfallhergangs davon aus, dass die BeschwerdefÃ¼hrerin 2 beim Skifahren jeweils beim Versuch, eine Linkskurve zu fahren, drei Mal auf die linke Seite gestÃ¼rzt ist, sind die Voraussetzungen des Unfallbegriffs im Sinne von Art. 4 ATSG zweifellos erfÃ¼llt. Im Folgenden ist daher zu prÃ¼fen, ob zwischen diesen StÃ¼rzen und der vorliegenden Symptomatik ein natÃ¼rlicher Kausalzusammenhang besteht.</w:t>
      </w:r>
    </w:p>
    <w:p>
      <w:r>
        <w:rPr>
          <w:b/>
        </w:rPr>
        <w:t>E. 4.1</w:t>
      </w:r>
    </w:p>
    <w:p>
      <w:r>
        <w:t>Â Â Â  Die medizinische Situation stellt sich aufgrund der Akten wie folgt dar:</w:t>
      </w:r>
    </w:p>
    <w:p>
      <w:r>
        <w:t>4.1.1Â Â  Dr. B.___ gab im Arztzeugnis vom 11. MÃ¤rz 2005 als Diagnose eine Ruptur des vorderen Kreuzbandes des linken Knies an. Einen Erguss konnte Dr. B.___ nicht feststellen. Zudem gab er an, es bestehe eine freie Kniebeweglichkeit, welche bei einer Flexion von 100 Â° eher schmerzhaft sei. Die SeitenbÃ¤nder seien in Ordnung. Die vordere Schublade und der Pivot-shift-Test seien positiv, der Meniskustest sei negativ. Auf den RÃ¶ntgenbildern sei eine leichte VerschmÃ¤lerung der medialen Kniegelenkspalte zu erkennen (Urk. 7/M1).</w:t>
      </w:r>
    </w:p>
    <w:p>
      <w:r>
        <w:t>4.1.2Â Â  Mit Schreiben an Dr. A.___ vom 3. MÃ¤rz 2005 (Urk. 7/M3) gab Dr. B.___ als Diagnose eine Ruptur des vorderen Kreuzbandes des linken Knies und eine mediale Gonarthrose links an. Im Weiteren fÃ¼hrte er darin aus, die BeschwerdefÃ¼hrerin 2 habe vor fÃ¼nf Jahren beim Skifahren ein Drehtrauma des linken Knies erlitten. Damals sei eine Kniedistorsion, welche mit Medikamenten behandelt worden sei, diagnostiziert worden. Seitdem leide die BeschwerdefÃ¼hrerin 2 immer wieder an belastungsabhÃ¤ngigen Knieschmerzen, welche manchmal mit Giving-way einhergingen. Am 20. Februar 2005 habe sich die BeschwerdefÃ¼hrerin 2 wieder getraut Ski zu fahren und habe dabei prompt einen Unfall erlitten. Im Weiteren beurteilte Dr. B.___ die Situation als wahrscheinlich alte Ruptur des vorderen Kreuzbandes des linken Knies samt einer medialen Gonarthrose.</w:t>
      </w:r>
    </w:p>
    <w:p>
      <w:r>
        <w:t>4.1.3Â Â  Aus dem Schreiben von Dr. A.___ an Dr. B.___ vom 27. April 2005 (Urk. 7/M2) geht hervor, dass die BeschwerdefÃ¼hrerin 2 bereits im Jahr 2000 einen Skiunfall mit Distorsion des linken Kniegelenkes erlitten hat. Damals sei es nicht mÃ¶glich gewesen, die Differentialdiagnose einer MeniskuslÃ¤sion zu stellen, da sich die Symptomatik innerhalb von zwei Wochen deutlich verbessert habe und deshalb auf weitere AbklÃ¤rungen verzichtet worden sei. Zudem fÃ¼hrte Dr. A.___ darin aus, die BeschwerdefÃ¼hrerin 2 sei fest davon Ã¼berzeugt, dass die diagnostizierte Kreuzbandruptur mit dem Unfall im Jahre 2000 zu tun habe.</w:t>
      </w:r>
    </w:p>
    <w:p>
      <w:r>
        <w:t>4.1.4Â Â  Im Ã¤rztlichen Schlussbericht vom 28. Juni 2005 hat Dr. A.___ als endgÃ¼ltige Diagnose eine Distorsion des linken Kniegelenkes sowie eine Ruptur des vorderen Kreuzbandes links angegeben (Urk. 7/M4). Als unfallfremd beurteilte er die Gonarthrose links.</w:t>
      </w:r>
    </w:p>
    <w:p>
      <w:r>
        <w:t>4.1.5Â Â  Dr. D.___ fÃ¼hrte in seiner Beurteilung vom 7. Dezember 2005 (Urk. 7/M6) aus, dass die BeschwerdefÃ¼hrerin 2 gemÃ¤ss dem letzten Bericht von Dr. B.___ vom 3. MÃ¤rz 2005 an einem zerrÃ¼tteten Kniegelenk bei insuffizientem vorderen Kreuzband leide. Die Gonarthrose mÃ¼sse vorbestehend sein. So gebe Dr. B.___ denn auch an, dass die BeschwerdefÃ¼hrerin 2 schon nach dem ersten Unfall im Jahr 2000 unter anderem an Giving-way gelitten habe. Dies deute auf eine im Jahr 2000 stattgefundene Kreuzbandruptur hin und erklÃ¤re die Gonarthrose. Bereits im Arztbericht vom 11. MÃ¤rz 2005 werde ein Erguss verneint. HÃ¤tte die BeschwerdefÃ¼hrerin 2 am 20. Februar 2005 tatsÃ¤chlich eine KreuzbandlÃ¤sion erlitten, hÃ¤tte ein Bluterguss am Knie stattfinden mÃ¼ssen, was man deutlich gesehen hÃ¤tte. Eine frische Kreuzbandruptur liege somit praktisch sicher nicht vor.</w:t>
      </w:r>
    </w:p>
    <w:p>
      <w:r>
        <w:t>4.2Â Â Â Â  Es ergibt sich aus den Akten und ist unbestritten, dass die BeschwerdefÃ¼hrerin eine Ruptur des vorderen Kreuzbandes links sowie eine mediale Gonarthrose links aufweist. Ãbereinstimmend beurteilen die Ãrzte die mediale Gonarthrose links als unfallfremd (Urk. 7/M4 und Urk. 7/M6). Umstritten ist, ob sich die BeschwerdefÃ¼hrerin den Kreuzbandriss durch die StÃ¼rze vom 20. Februar 2005 zugezogen hat. WÃ¤hrenddem der Hausarzt Dr. A.___ in seinem Schlussbericht vom 28. Juni 2005 (Urk. 7/M4) im Zusammenhang mit den Ereignissen vom 20. Februar 2005 als endgÃ¼ltige Diagnose eine Distorsion des linken Kniegelenkes sowie eine Ruptur des vorderen Kreuzbandes links angegeben hat, geht Dr. B.___ von einer wahrscheinlich alten Ruptur des vorderen Kreuzbandes aus (Urk. 7/M3). Ebenso schliesst Dr. D.___ eine frische Kreuzbandruptur praktisch sicher aus (Urk. 7/M6). Es stellt sich die Frage, auf welchen Bericht vorliegend abzustellen ist.</w:t>
      </w:r>
    </w:p>
    <w:p>
      <w:r>
        <w:t>Â Â Â Â Â Â Â Â  Da eine Distorsion des linken Kniegelenkes mit dem Beweisgrad der Ã¼berwiegenden Wahrscheinlichkeit nicht erstellt werden kann (Erw. 3.3), ist die Diagnose von Dr. A.___ mangels einer anderweitigen Ursache fÃ¼r eine frische Kreuzbandruptur in Frage zu stellen. So sind nÃ¤mlich Ursachen fÃ¼r einen Kreuzbandriss hÃ¤ufig sogenannte "Flexions-Valgus-AuÃenrotations-Verletzungen". Das heiÃt, dass das Knie unfreiwillig in die X-Bein-Stellung gebeugt und nach auÃen gedreht wird. Typischerweise passieren solche Verletzungen durch den feststehenden Unterschenkel beim Skifahren oder FuÃball (vgl. www.dr-gumpert.de/html/kreuzbandriss.html S. 2). Auch im Ãbrigen vermag der Bericht von Dr. A.___ (Urk. 7/M4) den Anforderungen der Rechtsprechung an ein taugliches Beweismittel nicht zu genÃ¼gen. DemgemÃ¤ss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 Der Bericht von Dr. A.___ vom 28. Juni 2005 (Urk. 7/M4) enthÃ¤lt weder eine Anamnese noch Angaben Ã¼ber die von ihm erhobenen Befunde. Zudem setzt er sich nicht mit der anders lautenden Beurteilung der Ursache der Kreuzbandruptur im Bericht von Dr. B.___ vom 3. MÃ¤rz 2005 (Urk. 7/M3) auseinander. Die Berichterstattung von Dr. A.___ ist daher weder vollstÃ¤ndig noch nachvollziehbar, weshalb darauf nicht abgestellt werden kann.</w:t>
      </w:r>
    </w:p>
    <w:p>
      <w:r>
        <w:t>Â Â Â Â Â Â Â Â  DemgegenÃ¼ber ist der Bericht von Dr. B.___ vom 3. MÃ¤rz 2005 fÃ¼r die streitigen Belange umfassend, beruht auf allseitigen Untersuchungen, berÃ¼cksichtigt die geklagten Beschwerden und ist in Kenntnis der Anamnese abgegeben worden. Da Dr. B.___ anlÃ¤sslich der Untersuchung vom 25. Februar 2005 betreffend das linke Knie weder einen Erguss noch eine eingeschrÃ¤nkte Kniebeweglichkeit feststellen konnte, erscheint insbesondere die Verneinung des Vorliegens einer frischen Kreuzbandruptur nachvollziehbar. Dies deshalb, weil mit dem ZerreiÃen von Bandstrukturen gleichzeitig auch eine GefÃ¤ssruptur einhergeht, wodurch es zu einer Blutung in das Kniegelenk (HÃ¤marthros) kommt (vgl. www.dr-gumpert.de/html/kreuzbandriss.html S. 3). Diese EinschÃ¤tzung wird noch zusÃ¤tzlich dadurch gestÃ¼tzt, dass eine Distorsion des linken Kniegelenkes im Zusammenhang mit den Ereignissen vom 20. Februar 2005 nicht erstellt ist, es sich dafÃ¼r aber aus den Akten ergibt und auch von Seiten der BeschwerdefÃ¼hrerin 2 unbestritten ist, dass diese im Jahre 2000 einen Skiunfall mit Distorsion des linken Kniegelenkes sowie nachfolgender medizinischer Behandlung und ArbeitsunfÃ¤higkeit erlitten hat (Urk. 8/1 S. 4 und Urk. 7/M2). Trotzdem wird eine VorbeschÃ¤digung des linken Knies im Rahmen der Beschwerde von der BeschwerdefÃ¼hrerin 2 bestritten. Dazu lÃ¤sst sie ausfÃ¼hren, sie sei nach dem Unfall im Jahr 2000 fÃ¼r eine Woche arbeitsunfÃ¤hig gewesen und habe danach keinerlei Beschwerden mehr verspÃ¼rt, mithin sei sie bis zu den Ereignissen vom 20. Februar 2005 beschwerdefrei gewesen. Auf den dannzumal angefertigten RÃ¶ntgenbildern seien weder eine Arthrose noch eine Ruptur des Kreuzbandes ersichtlich, weshalb die Gesundheitsbeschwerden einzig Folgen des Unfalles vom 20. Februar 2005 sein kÃ¶nnten (Urk. 8/1 S. 4). Angesichts der Angaben in den Berichten von A.___ und Dr. B.___ erweisen sich diese Vorbringen der BeschwerdefÃ¼hrerin 2 aber als widersprÃ¼chlich und damit wenig glaubhaft. Zum einen geht aus dem Schreiben von Dr. A.___ an Dr. B.___ vom 27. April 2005 (Urk. 7/M2) hervor, dass er im Rahmen der Behandlung der im Jahre 2000 erlittenen Distorsion des linken Kniegelenkes wegen der sich innerhalb von zwei Wochen deutlich verbesserten Symptomatik auf weitere Befunderhebungen zur Erstellung einer Differentialdiagnose einer MeniskuslÃ¤sion verzichtet hatte. Daraus ist ohne weiteres der Schluss zu ziehen, dass - entgegen den Vorbringen der BeschwerdefÃ¼hrerin 2 - im Jahr 2000 keine RÃ¶ntgenbilder des linken Knies angefertigt worden sind, mithin befinden sich solche nicht bei den Akten und wurden von der BeschwerdefÃ¼hrerin 2 auch nicht ins Recht gelegt. Ebenso wenig findet der Einwand der BeschwerdefÃ¼hrerin 2, sie habe nach der Distorsion des linken Knies im Jahre 2000 bis zu den Ereignissen im Jahre 2005 an keinen weiteren Kniebeschwerden mehr gelitten, eine StÃ¼tze in den Akten. Im Gegenteil hat die BeschwerdefÃ¼hrerin 2 gegenÃ¼ber Dr. B.___ doch angegeben, dass sie seit dem Drehtrauma im Jahr 2000 immer wieder an belastungsabhÃ¤ngigen Knieschmerzen, manchmal mit Giving-way vergesellschaftet, gelitten habe (Urk. 7/M3). Die EinwÃ¤nde der BeschwerdefÃ¼hrerin 2 vermÃ¶gen demnach keine begrÃ¼ndeten Zweifel am Vorhandensein einer VorbeschÃ¤digung am linken Knie der BeschwerdefÃ¼hrerin 2 zu begrÃ¼nden.</w:t>
      </w:r>
    </w:p>
    <w:p>
      <w:r>
        <w:t>Â Â Â Â Â Â Â Â  Vor diesem Hintergrund erweist sich der Bericht von Dr. B.___ vom 3. MÃ¤rz 2005 (Urk. 7/M3) in der Darlegung der medizinischen ZusammenhÃ¤nge und in der Beurteilung der medizinischen Situation einleuchtend, und die Schlussfolgerungen dieses Experten sind begrÃ¼ndet, weshalb darauf abgestellt werden kann. Dasselbe gilt hinsichtlich des Berichts von Dr. D.___ vom 7. Dezember 2005 (Urk. 7/M6), welcher vollumfÃ¤nglich auf die EinschÃ¤tzungen von Dr. B.___ abgestellt und daraus weitere medizinisch begrÃ¼ndete und nachvollziehbare Schlussfolgerungen abgeleitet hat.</w:t>
      </w:r>
    </w:p>
    <w:p>
      <w:r>
        <w:t>Â Â Â Â Â Â Â Â  Demnach steht fest, dass - nebst der medialen Gonarthrose links - auch die Kreuzbandruptur links mit Ã¼berwiegender Wahrscheinlichkeit nicht auf die Ereignisse vom 20. Februar 2005 zurÃ¼ckzufÃ¼hren ist. Mangels natÃ¼rlichen Kausalzusammenhangs ist die Leistungspflicht der Beschwerdegegnerin hinsichtlich dieser beiden GesundheitsstÃ¶rungen zu verneinen.</w:t>
      </w:r>
    </w:p>
    <w:p>
      <w:r>
        <w:rPr>
          <w:b/>
        </w:rPr>
        <w:t>E. 4.3</w:t>
      </w:r>
    </w:p>
    <w:p>
      <w:r>
        <w:t>Fraglich ist jedoch im Weiteren, ob die von der BeschwerdefÃ¼hrerin 2 seit dem 20. Februar 2005 geklagten Kniebeschwerden - im Sinne einer Verschlimmerung der vorbestehenden Symptomatik - auf die Sturzereignisse dieses Tages zurÃ¼ckzufÃ¼hren sind. Zu Recht weist die BeschwerdefÃ¼hrerin 1 nÃ¤mlich daraufhin, dass es nach der Rechtsprechung des EVG fÃ¼r die Bejahung des natÃ¼rlichen Kausalzusammenhangs genÃ¼gt, wenn der Unfall fÃ¼r eine bestimmte gesundheitliche StÃ¶rung eine Teilursache darstellt (BGE 117 V 377; vgl. dazu auch Erw. 1.9). GemÃ¤ss den eigenen Angaben der BeschwerdefÃ¼hrerin 2 sind die Kniebeschwerden nicht nach den Sturzereignissen aufgetreten, sondern ist es bereits beim Einsteigen in die Skibindung zu einem Schmerzeinschuss ins Knie gekommen (Urk. 7/S1 und 7/S2). Da aber das Einsteigen in die Skibindung sowie ein davon herrÃ¼hrender KÃ¶rperschaden weder den Unfallbegriff erfÃ¼llt noch eine unfallÃ¤hnliche KÃ¶rperschÃ¤digung darstellt (vgl. Erw. 3.4), muss ein natÃ¼rlicher Kausalzusammenhang zwischen den Sturzereignissen und der nachfolgend aufgetretenen Symptomatik verneint werden, weshalb eine Leistungspflicht der Beschwerdegegnerin auch dafÃ¼r nicht gegeben ist.</w:t>
      </w:r>
    </w:p>
    <w:p>
      <w:r>
        <w:t>4.4Â Â Â Â  Es ist daher nicht zu beanstanden, wenn die Beschwerdegegnerin ihre Leistungspflicht im Zusammenhang mit den Unfallereignissen vom 20. Februar 2005 gÃ¤nzlich verneint hat.</w:t>
      </w:r>
    </w:p>
    <w:p>
      <w:r>
        <w:t>Â Â Â Â Â Â Â Â  Die Beschwerden sind demnach abzuweisen.</w:t>
      </w:r>
    </w:p>
    <w:p>
      <w:r>
        <w:t>Das Gericht erkennt:</w:t>
      </w:r>
    </w:p>
    <w:p>
      <w:r>
        <w:t>1.Â Â Â Â Â Â Â Â  Die Beschwerden werden abgewiesen.</w:t>
      </w:r>
    </w:p>
    <w:p>
      <w:r>
        <w:t>2.Â Â Â Â Â Â Â Â  Das Verfahren ist kostenlos.</w:t>
      </w:r>
    </w:p>
    <w:p>
      <w:r>
        <w:t>3. Zustellung gegen Empfangsschein an:</w:t>
      </w:r>
    </w:p>
    <w:p>
      <w:r>
        <w:t>- SWICA Krankenversicherung AG</w:t>
      </w:r>
    </w:p>
    <w:p>
      <w:r>
        <w:t>- Juridica S.A. Rechtsschutz</w:t>
      </w:r>
    </w:p>
    <w:p>
      <w:r>
        <w:t>- Schweizerische National-Versicherungs-Gesellschaft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