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UV.2006.00054 vom 19. April 2007</w:t>
      </w:r>
    </w:p>
    <w:p>
      <w:r>
        <w:t>ZH Sozialversicherungsgericht, 2007-04-19, DE</w:t>
      </w:r>
    </w:p>
    <w:p>
      <w:r>
        <w:rPr>
          <w:b/>
        </w:rPr>
        <w:t xml:space="preserve">Quelle: </w:t>
      </w:r>
      <w:r>
        <w:t>https://mcp.opencaselaw.ch/entscheid/zh_sozialversicherungsgericht_UV.2006.00054</w:t>
      </w:r>
    </w:p>
    <w:p>
      <w:r>
        <w:t>FR: ZH_SOZIALVERSICHERUNGSGERICHT UV.2006.00054 du 19 avril 2007</w:t>
      </w:r>
    </w:p>
    <w:p>
      <w:r>
        <w:t>IT: ZH_SOZIALVERSICHERUNGSGERICHT UV.2006.00054 del 19 aprile 2007</w:t>
      </w:r>
    </w:p>
    <w:p>
      <w:pPr>
        <w:pStyle w:val="Heading2"/>
      </w:pPr>
      <w:r>
        <w:t>Erwägungen</w:t>
      </w:r>
    </w:p>
    <w:p>
      <w:r>
        <w:rPr>
          <w:b/>
        </w:rPr>
        <w:t>E. 2</w:t>
      </w:r>
    </w:p>
    <w:p>
      <w:r>
        <w:t>2.1Â Â Â Â  Nach Art. 10 Abs. 1 des Bundesgesetzes Ã¼ber die Unfallversicherung (UVG) hat die versicherte Person Anspruch auf die zweckmÃ¤ssige Behandlung ihrer Unfallfolgen. Ist sie infolge des Unfalles voll oder teilweise arbeitsunfÃ¤hig (Art. 6 des Bundesgesetzes Ã¼ber den Allgemeinen Teil des Sozialversicherungsrechts, ATSG), so steht ihr gemÃ¤ss Art. 16 Abs. 1 UVG ein Taggeld zu. Wird sie infolge des Unfalles zu mindestens 10 Prozent invalid (Art. 8 ATSG), so hat sie Anspruch auf eine Invalidenrente (Art. 18 Abs. 1 UVG). Der Rentenanspruch entsteht, wenn von der Fortsetzung der Ã¤rztlichen Behandlung keine namhafte Besserung des Gesundheitszustandes erwartet werden kann und allfÃ¤llige Eingliederungsmassnahmen der Invalidenversicherung abgeschlossen sind. Mit dem Rentenbeginn fallen die Heilbehandlung und die Taggeldleistungen dahin (Art. 19 Abs. 1 UVG).</w:t>
      </w:r>
    </w:p>
    <w:p>
      <w:r>
        <w:t>Â Â Â Â Â Â Â Â  Als invalid gilt, wer voraussichtlich bleibend oder fÃ¼r lÃ¤ngere Zeit in seiner ErwerbsfÃ¤higkeit beeintrÃ¤chtigt ist (Art. 18 Abs. 2 Satz 1 UVG). FÃ¼r die Bestimmung des InvaliditÃ¤tsgrades wird das Erwerbseinkommen, das die versicherte Person nach Eintritt der unfallbedingten InvaliditÃ¤t und nach DurchfÃ¼hrung allfÃ¤lliger Eingliederungsmassnahmen durch eine ihr zumutbare TÃ¤tigkeit bei ausgeglichener Arbeitsmarktlage erzielen kÃ¶nnte, in Beziehung gesetzt zum Erwerbseinkommen, das sie erzielen kÃ¶nnte, wenn sie nicht invalid geworden wÃ¤re (Art. 18 Abs. 2 Satz 2 UVG).</w:t>
      </w:r>
    </w:p>
    <w:p>
      <w:r>
        <w:t>2.2Â Â Â Â  Der Einkommensvergleich hat in der Regel in der Weise zu erfolgen, dass die beiden hypothetischen Erwerbseinkommen ziffernmÃ¤ssig mÃ¶glichst genau ermittelt und einander gegenÃ¼bergestellt werden, worauf sich aus der Einkommensdifferenz der InvaliditÃ¤tsgrad bestimmen lÃ¤sst. Insoweit die fraglichen Erwerbseinkommen ziffernmÃ¤ssig nicht genau ermittelt werden kÃ¶nnen, sind sie nach Massgabe der im Einzelfall bekannten UmstÃ¤nde zu schÃ¤tzen und die so gewonnenen AnnÃ¤herungswerte miteinander zu vergleichen (allgemeine Methode des Einkommensvergleichs; BGE 104 V 136 Erw. 2a und b, vgl. auch BGE 114 V 313 Erw. 3a).</w:t>
      </w:r>
    </w:p>
    <w:p>
      <w:r>
        <w:t>2.3Â Â Â Â  Das EidgenÃ¶ssische Versicherungsgericht hat wiederholt festgestellt, dass der InvaliditÃ¤tsbegriff fÃ¼r die Sozialversicherungszweige der Unfall-, Invaliden-, MilitÃ¤r- und obligatorischen Berufsvorsorgeversicherung grundsÃ¤tzlich der gleiche ist (BGE 119 V 470 Erw. 2b, 116 V 249 Erw. 1b mit Hinweisen). Aus der Einheitlichkeit des InvaliditÃ¤tsbegriffs folgt, dass die SchÃ¤tzung der InvaliditÃ¤t, auch wenn sie fÃ¼r jeden Versicherungszweig grundsÃ¤tzlich selbstÃ¤ndig vorzunehmen ist,</w:t>
      </w:r>
    </w:p>
    <w:p>
      <w:r>
        <w:t>mit Bezug auf denselben Gesundheitsschaden praxisgemÃ¤ss denselben InvaliditÃ¤tsgrad zu ergeben hat (BGE 126 V 291 f. Erw. 2a mit Hinweisen). Da der Unfallversicherer bei der InvaliditÃ¤tsbemessung indessen regelmÃ¤ssig weder die unfallfremden invalidisierenden Faktoren noch die zum Aufgabenbereich der Invalidenversicherung gehÃ¶renden bevorstehenden oder laufenden beruflichen EingliederungsbemÃ¼hungen berÃ¼cksichtigt, kommt dem von ihm festgelegten InvaliditÃ¤tsgrad kein Vorrang zu (BGE 119 V 471 Erw. 3; RKUV 1995 Nr. U 220 S. 108 in fine).</w:t>
      </w:r>
    </w:p>
    <w:p>
      <w:r>
        <w:t>Nach der Rechtsprechung des EidgenÃ¶ssischen Versicherungsgerichts sind hinsichtlich der InvaliditÃ¤tsbemessung Abweichungen indessen nicht zum vornherein ausgeschlossen (vgl. BGE 119 V 471 Erw. 2b mit Hinweisen). Nicht als massgeblich zu betrachten ist die InvaliditÃ¤tsschÃ¤tzung des einen SozialversicherungstrÃ¤gers etwa dann, wenn ihr ein Rechtsfehler oder eine nicht vertretbare ErmessensausÃ¼bung zu Grunde liegt. Ohne Auswirkungen hat der von einem Unfallversicherer angenommene InvaliditÃ¤tsgrad auch zu bleiben, wenn dieser bloss auf einem Vergleich beruht (BGE 126 V 292 Erw. 2b, 112 V 175 f. Erw. 2a; RKUV 2000 Nr. U 402 S. 391; AHI 2003 S. 108 Erw. 2a).</w:t>
      </w:r>
    </w:p>
    <w:p>
      <w:r>
        <w:t>3.Â Â Â Â Â Â  Am 29. September 2003 wurde die BeschwerdefÃ¼hrerin an der Klinik und Poliklinik fÃ¼r OrthopÃ¤dische Chirurgie des E.___ begutachtet (Gutachten vom 16. Oktober 2003, Urk. 9/ZM85). In ihrer Beurteilung hielten die Ãrzte fest, bereits vor dem Unfall habe eine degenerative VerÃ¤nderung des rechten Kniegelenks vorgelegen. Dies gehe aus der MRI-Untersuchung, die unmittelbar nach dem Unfall gemacht worden sei und bereits eine Varusgonarthrose gezeigt habe, hervor. WÃ¤hrend des Unfalls sei es zusÃ¤tzlich zu einer MeniskusschÃ¤digung gekommen, was eine Meniskusteilresektion notwendig gemacht habe. Bereits ein Jahr spÃ¤ter hÃ¤tten sich im MRI massiv verschlechterte KnorpelverhÃ¤ltnisse gezeigt. Zusammen mit dem vorliegenden MRI-Befund rechtfertige sich die von Dr. F.___ durchgefÃ¼hrte Knie-TP-Implantation durchaus. Im Anschluss daran sei es jedoch zur aseptischen Lockerung des Tibiaplateaus gekommen. Insgesamt liege eine vorbestehende Varusgonarthrose vor, die durch den Unfall vom 7. Mai 1998 im Verlauf beschleunigt worden sei. Durch die gelockerte Tibiakomponente bei der Erstprothesenimplantation sei es zu einem chronischen Schmerzsyndrom gekommen, welches auch durch die anschliessende, mechanisch korrekt platzierte Revisionsprothese nicht habe verbessert werden kÃ¶nnen. Aus orthopÃ¤discher Sicht sei ein medizinischer Endzustand erreicht. Der Unfall sei ohne Zweifel als Teilursache fÃ¼r die derzeit bestehenden gesundheitlichen BeeintrÃ¤chtigungen zu sehen. In ihrem bisherigen Beruf als VerkÃ¤uferin sei die BeschwerdefÃ¼hrerin zu 100 % arbeitsunfÃ¤hig. In einer TÃ¤tigkeit, in der es ihr mÃ¶glich sei, kurzfristig die KÃ¶rperposition zu wechseln, kÃ¶nne eine ArbeitsfÃ¤higkeit von 50 % postuliert werden. In der Praxis kÃ¶nne man sich eine geeignete TÃ¤tigkeit jedoch kaum vorstellen, da der Ruheschmerz bereits nach kurzem Sitzen so zunehme, dass die KonzentrationsfÃ¤higkeit der BeschwerdefÃ¼hrerin deutlich gestÃ¶rt sei.</w:t>
      </w:r>
    </w:p>
    <w:p>
      <w:r>
        <w:t>4.Â Â Â Â Â Â  Unbestritten und aufgrund der Ã¤rztlichen Unterlagen ausgewiesen ist die Tatsache, dass der Unfall vom 7. Mai 1998 zumindest teilursÃ¤chlich fÃ¼r die Kniebeschwerden der BeschwerdefÃ¼hrerin verantwortlich ist. Ebenfalls nicht beanstandet wird die von den Gutachtern der Klinik und Poliklinik fÃ¼r OrthopÃ¤dische Chirurgie am E.___ attestierte ArbeitsfÃ¤higkeit von 50 % in einer der Behinderung angepassten TÃ¤tigkeit.</w:t>
      </w:r>
    </w:p>
    <w:p>
      <w:r>
        <w:rPr>
          <w:b/>
        </w:rPr>
        <w:t>E. 5</w:t>
      </w:r>
    </w:p>
    <w:p>
      <w:r>
        <w:t>5.1Â Â Â Â  Wie in Erw. 2.3 ausgefÃ¼hrt ist der InvaliditÃ¤tsbegriff fÃ¼r alle Sozialversicherungszweige grundsÃ¤tzlich gleich. Es stellt sich demzufolge die Frage, ob im vorliegenden Fall in der Unfallversicherung ebenfalls von einem InvaliditÃ¤tsgrad von 71 % auszugehen ist, nachdem die IV-Stelle ihrem Einspracheentscheid (Urk. 13/61) eine Erwerbseinbusse von 70,66 % bei einer teilzeitlichen ErwerbstÃ¤tigkeit von 80 % zu Grunde gelegt hat.</w:t>
      </w:r>
    </w:p>
    <w:p>
      <w:r>
        <w:t>Â Â Â Â Â Â Â Â  In diesem Zusammenhang hat das EVG in BGE 131 V 362 in Erw. 2.2.1 Folgendes ausgefÃ¼hrt: ÂIn BGE 126 V 288 hat das EidgenÃ¶ssische Versicherungsgericht die Tragweite der Bindungswirkung rechtskrÃ¤ftiger InvaliditÃ¤tsschÃ¤tzungen der Invalidenversicherung oder der Unfallversicherung fÃ¼r den jeweils anderen Sozialversicherungsbereich umschrieben. Diese Rechtsprechung hat auch nach In-Kraft-Treten des ATSG weiterhin GÃ¼ltigkeit (Urteil K. vom 28. Dezember 2004 [I 725/03] Erw. 1.3 und 1.4; vgl. auch in BGE 131 V 120 nicht publizierte Erw. 2.1.2 des Urteils V. vom 22. April 2005 [I 439/03]). In BGE 126 V 293 f. Erw. 2d hat das Gericht Bezug nehmend auf Art. 129 Abs. 1 UVV (in Kraft gestanden bis 31. Dezember 2002) auch entschieden, dass ein SozialversicherungstrÃ¤ger sich die VerfÃ¼gung oder den Einspracheentscheid des andern grundsÃ¤tzlich entgegenhalten lassen muss, wenn ihm der Verwaltungsakt ordnungsgemÃ¤ss erÃ¶ffnet worden ist und er von seinem Beschwerderecht nicht Gebrauch gemacht hat.</w:t>
      </w:r>
    </w:p>
    <w:p>
      <w:r>
        <w:t>Â Â Â Â Â Â Â Â  In AHI 2004 S. 181 hat das EidgenÃ¶ssische Versicherungsgericht BGE 126 V 288 in zweifacher Hinsicht prÃ¤zisiert. Es hat festgestellt, dass die InvaliditÃ¤tsschÃ¤tzung der Invalidenversicherung gegenÃ¼ber dem Unfallversicherer mangels rechtserheblichen "BerÃ¼hrtseins" im Sinne von Art. 129 Abs. 1 der Verordnung Ã¼ber die Unfallversicherung (UVV) keinerlei Bindungswirkung entfaltet, auch nicht im Sinne einer Richtigkeitsvermutung (Erw. 4.3 und 4.4). Im Weitern hat es erkannt, dass das Gesetz (Art. 75 Abs. 1 und Art. 76 Abs. 1 lit. e IVV sowie Art. 104 UVG und Art. 129 UVV) dem Unfallversicherer kein Beschwerderecht gegen VerfÃ¼gungen von IV-Stellen in Bezug auf Rentenanspruch und InvaliditÃ¤tsgrad einrÃ¤umt, weshalb er sich diese Verwaltungsakte auch nicht entgegenhalten lassen muss (Erw. 5.2; bestÃ¤tigt in den Urteilen G. vom 18. Januar 2005 [I 293/04] Erw. 1.3, B. vom 2. November 2004 [I 95/02] Erw. 3 und M. vom 17. August 2004 [I 106/03] Erw. 4).Â</w:t>
      </w:r>
    </w:p>
    <w:p>
      <w:r>
        <w:t>Â Â Â Â Â Â Â Â  Daraus folgt ohne weiteres, dass vorliegend keine Bindung an die von der IV-Stelle vorgenommene Bemessung des InvaliditÃ¤tsgrads besteht. Dieser ist folglich frei zu prÃ¼fen.</w:t>
      </w:r>
    </w:p>
    <w:p>
      <w:r>
        <w:t>5.2Â Â Â Â  Aus der VerfÃ¼gung der Beschwerdegegnerin vom 6. Juni 2005 (Urk. 8/Z290) ergibt sich, dass die Beschwerdegegnerin von einem Jahreslohn bei der Firma B.___ von Fr. 59'800.-- (13 x Fr. 4'600.--) im Jahr 2002 ausgegangen ist. Dies entspricht den Angaben der Arbeitgeberin in ihrem Schreiben vom 17. November 2003 (Urk. 8/Z206) und ist demzufolge nicht zu beanstanden, zumal die BeschwerdefÃ¼hrerin in ihrer Eingabe vom 10. Februar 2006 (Urk. 1) ihr Begehren nicht mehr erneuern lÃ¤sst, die nicht erstellten Zusatzeinnahmen von Fr. 300.-- monatlich (vgl. dazu auch Urk. 2, S. 3) im Einkommensvergleich miteinzubeziehen. Hochgerechnet auf ein 100%-Pensum resultiert somit ein Valideneinkommen von Fr. 74'750.-- im Jahr 2002. WÃ¼rde man von den Werten im Jahr 2003 (Rentenbeginn) ausgehen, wÃ¼rde sich ein Einkommen von 75'237.50 (13 x 4'630.-- / 80 x 100) im Jahr 2003 ergeben.</w:t>
      </w:r>
    </w:p>
    <w:p>
      <w:r>
        <w:t>5.3Â Â Â Â  FÃ¼r die Bestimmung des Invalideneinkommens ist primÃ¤r von der beruflich-erwerblichen Situation auszugehen, in welcher die versicherte Person konkret steht. Ist kein solches tatsÃ¤chlich erzieltes Erwerbseinkommen gegeben, namentlich weil die versicherte Person nach Eintritt des Gesundheitsschadens keine oder jedenfalls keine ihr an sich zumutbare neue ErwerbstÃ¤tigkeit aufgenommen hat, so kÃ¶nnen nach der Rechtsprechung TabellenlÃ¶hne gemÃ¤ss den vom Bundesamt fÃ¼r Statistik periodisch herausgegebenen Lohnstrukturerhebungen (LSE) herangezogen werden (BGE 126 V 76 f. Erw. 3b/aa und bb, vgl. auch BGE 129 V 475 Erw. 4.2.1). FÃ¼r die InvaliditÃ¤tsbemessung wird praxisgemÃ¤ss auf die standardisierten BruttolÃ¶hne (Tabellengruppe A) abgestellt (BGE 129 V 476 Erw. 4.2.1 mit Hinweis), wobei jeweils vom so genannten Zentralwert (Median) auszugehen ist. Bei der Anwendung der Tabellengruppe A gilt es ausserdem zu berÃ¼cksichtigen, dass ihr generell eine Arbeitszeit von 40 Wochenstunden zugrunde liegt, welcher Wert etwas tiefer ist als die bis 1998 betriebsÃ¼bliche durchschnittliche Arbeitszeit von wÃ¶chentlich 41,9 Stunden, seit 1999 von 41,8 Stunden, seit 2001 von 41,7 und seit 2004 von 41,6 Stunden (Die Volkswirtschaft 3-2007 S. 90 Tabelle B9.2; BGE 129 V 484 Erw. 4.3.2, 126 V 77 f. Erw. 3b/bb, 124 V 322 Erw. 3b/aa; AHI 2000 S. 81 Erw. 2a).</w:t>
      </w:r>
    </w:p>
    <w:p>
      <w:r>
        <w:t>5.4Â Â Â Â  Bei der Berechnung des Invalideneinkommens stÃ¼tzte sich die Beschwerdegegnerin grundsÃ¤tzlich auf die ursprÃ¼ngliche (und nachtrÃ¤glich durch den Einspracheentscheid korrigierte) Berechnung durch die Invalidenversicherung. Basierend auf dem von der Invalidenversicherung ursprÃ¼nglich angenommenen zumutbaren jÃ¤hrlichen Invalideneinkommen von Fr. 24'209.-- (Urk. 13/40/3), hielt die Beschwerdegegnerin in ihrer VerfÃ¼gung vom 30. Mai 2005 fest, die BeschwerdefÃ¼hrerin kÃ¶nne ein monatliches Einkommen von Fr. 2'000.-- erzielen, was einem Jahreslohn von Fr. 26'000.-- (13 x Fr. 2'000.--) entspreche (Urk. 8/Z283 S. 4). Daran hielt sie auch im angefochtenen Einspracheentscheid vom 6. Juni 2005 (Urk. 8/Z290 S. 4) fest. Sollte sich die Invalidenversicherung bei der Bemessung des zumutbaren Invalideneinkommens jedoch an die TabellenlÃ¶hne der LSE gehalten haben, wÃ¤re die BerÃ¼cksichtigung eines 13. Monatslohnes nicht zulÃ¤ssig, da bei den standardisierten MonatslÃ¶hnen 1/12 vom 13. Monatslohn bereits berÃ¼cksichtigt ist (LSE 2002, S. 11). Somit ist in erster Linie zu prÃ¼fen, ob sich die Invalidenversicherung bei der Bemessung des zumutbaren jÃ¤hrlichen Invalideneinkommens auf die LSE abgestÃ¼tzt hat.</w:t>
      </w:r>
    </w:p>
    <w:p>
      <w:r>
        <w:t>Der Zentralwert fÃ¼r die mit einfachen und repetitiven Aufgaben beschÃ¤ftigten Frauen betrug im Jahre 2002 im privaten Sektor Fr. 3'820.-- (LSE 2002, Tabelle TA1 S. 43), was bei einer im Jahre 2003 betriebsÃ¼blichen durchschnittlichen Arbeitszeit von 41,7 Stunden pro Woche (siehe Erw. 5.3) und in BerÃ¼cksichtigung der Nominallohnentwicklung fÃ¼r Frauen von 38 Punkten (Nominallohnindex 2002: 2296; Nominallohnindex 2003: 2334; Die Volkswirtschaft 3-2007 S. 91 Tabelle B10.3) zu einem im Jahr 2003 zumutbaren Invalideneinkommen von Fr. 4'048.25 pro Monat, beziehungsweise von Fr. 48'579.-- pro Jahr (x 12) fÃ¼hrt. Bei einer ArbeitsfÃ¤higkeit von 50 % resultiert ein zumutbares Invalideneinkommen von Fr. 24'289.50 pro Jahr, was - bis auf eine unwesentliche Differenz - dem von der Invalidenversicherung ursprÃ¼nglich angenommenen Invalideneinkommen von Fr. 24'209.-- entspricht. Hat sich somit die Invalidenversicherung offensichtlich an den TabellenlÃ¶hnen der LSE 2002 orientiert und lehnt sich die Beschwerdegegnerin bei ihrer eigenen InvaliditÃ¤tsbemessung grundsÃ¤tzlich an deren ursprÃ¼nglichen InvaliditÃ¤tsbemessung im Bereich ErwerbstÃ¤tigkeit an (siehe Urk. 8/Z290 S. 4), so bleibt kein Raum fÃ¼r die zusÃ¤tzliche Anrechnung eines 13. Monatslohnes. Zusammenfassend ist somit festzuhalten, dass bei einer ArbeitsfÃ¤higkeit von 50 % gestÃ¼tzt auf die Tabelle TA1 der LSE 2002 fÃ¼r das Jahr 2003, dem Jahr des Rentenbeginns, grundsÃ¤tzlich ein zumutbares Invalideneinkommen von jÃ¤hrlich Fr. 24'289.50 resultiert.</w:t>
      </w:r>
    </w:p>
    <w:p>
      <w:r>
        <w:t>5.5Â Â Â Â  Nachdem die BeschwerdefÃ¼hrerin gegen die VerfÃ¼gung der IV-Stelle vom 11. Februar 2004 (Urk. 13/44) Einsprache erhoben und darin unter anderem argumentiert hatte, das Invalideneinkommen sei infolge der massiven EinschrÃ¤nkungen, der TieferentlÃ¶hnung von Teilzeitstellen und ihrer psychischen Probleme um 25 % zu kÃ¼rzen (Urk. 13/47/5), entsprach die IV- Stelle diesem Antrag und kÃ¼rzte das von ihr ursprÃ¼nglich bemessene Invalideneinkommen um 25 %, so dass ein solches von jÃ¤hrlich Fr. 18'156.75 resultierte (Urk. 13/61/4). BegrÃ¼ndet hat die IV-Stelle diese KÃ¼rzung des Invalideneinkommens mit den von der Klinik und Poliklinik fÃ¼r OrthopÃ¤dische Chirurgie der D.___ festgestellten Beschwerden und des Alters der BeschwerdefÃ¼hrerin (Urk. 13/61/4). In ihrer Beschwerdeschrift stellt sich die BeschwerdefÃ¼hrerin auf den Standpunkt, die Beschwerdegegnerin habe das von der IV-Stelle angenommene, um 25 % gekÃ¼rzte Invalideneinkommen von Fr. 18'156.75 zu Ã¼bernehmen (Urk. 1 S. 5). Da - wie in Erw. 5.1 festgehalten - der Unfallversicherer an die InvaliditÃ¤tsbemessung der Invalidenversicherung nicht gebunden ist, ist zu Ã¼berprÃ¼fen, ob eine KÃ¼rzung des Invalideneinkommens um 25 % im Falle der BeschwerdefÃ¼hrerin gerechtfertigt ist oder nicht.</w:t>
      </w:r>
    </w:p>
    <w:p>
      <w:r>
        <w:t>Â Â Â Â Â Â Â Â  Entgegen der Ansicht der BeschwerdefÃ¼hrerin erzielen Frauen in TeilzeittÃ¤tigkeiten keinen tieferen, sondern im Vergleich zu voll erwerbstÃ¤tigen Frauen einen verhÃ¤ltnismÃ¤ssig hÃ¶heren Lohn. Die LÃ¶hne der Frauen mit Teilzeitanstellungen (hauptsÃ¤chlich zwischen 50 % und 89 %) sind umgerechnet in VollzeitÃ¤quivalente zwischen 4,5 % und 9,2 % hÃ¶her als die LÃ¶hne fÃ¼r die entsprechende Vollzeitanstellung (LSE 2002 Tabelle T8 S. 28). Ein Abzug vom Invalideneinkommen wegen der (hypothetischen) TeilzeittÃ¤tigkeit der BeschwerdefÃ¼hrerin ist deshalb nicht vorzunehmen. Im Zeitpunkt des Rentenbeginns am 1. Januar 2003 war die BeschwerdefÃ¼hrerin, geboren am 10. Juli 1947, 56 Â½ Jahre alt, hatte also noch eine AktivitÃ¤tsdauer von 7 Â½ Jahren bis zur Pensionierung im Alter von 64 Jahren vor sich, so dass sich ein Abzug vom Invalideneinkommen wegen ihres Alters nicht rechtfertigt (siehe Urteil des EidgenÃ¶ssischen Versicherungsgerichts in Sachen F. vom 27. Mai 2005, I 819/04, Erw. 2.2 mit Hinweisen), zumal in der Unfallversicherung das vorgerÃ¼ckte Alter als Ursache der BeeintrÃ¤chtigung der ErwerbsfÃ¤higkeit aufgrund von Art. 28 Abs. 4 UVV ohnehin auszuklammern wÃ¤re. Bei der Beurteilung der ArbeitsfÃ¤higkeit berÃ¼cksichtigten die Gutachter der Klinik und Poliklinik fÃ¼r OrthopÃ¤dische Chirurgie am E.___ die Tatsache, dass die BeschwerdefÃ¼hrerin wegen ihres Gesundheitsschadens darauf angewiesen ist, kurzfristig die KÃ¶rperposition wechseln zu kÃ¶nnen, ihr weder hÃ¤ufiges Treppensteigen noch das Heben oder Tragen von Lasten zumutbar sind und ihre KonzentrationsfÃ¤higkeit durch die Schmerzen gestÃ¶rt ist (Urk. 9/Z85 S. 16 ff.). In der attestierten ArbeitsfÃ¤higkeit von 50 % fÃ¼r eine behinderungsangepasste TÃ¤tigkeit sind somit alle wesentlichen unfallbedingten EinschrÃ¤nkungen berÃ¼cksichtigt, so dass sich ein weiterer Abzug vom Invalideneinkommen nicht rechtfertigt.</w:t>
      </w:r>
    </w:p>
    <w:p>
      <w:r>
        <w:t>In diesem Zusammenhang gilt es noch zu berÃ¼cksichtigen, dass die BeschwerdefÃ¼hrerin eine Lehre als SchuhverkÃ¤uferin absolvierte und Ã¼ber viele Jahre als Leiterin einer CafÃ©teria ein Einkommen im Rahmen der Anforderungsniveaus 2 bis 3 zu erzielen vermochte. Insofern erscheint es als gerechtfertigt anzunehmen, dass sie auch trotz ihrer Behinderung weiterhin in einer anspruchsvolleren TÃ¤tigkeit als einer solchen des Anforderungsniveaus 4 tÃ¤tig sein kann. Indem die Beschwerdegegnerin vom Anforderungsniveau 4 ausgegangen ist, ist auch unter diesem Aspekt nicht zu beanstanden, dass sie einen weiteren leidensbedingen Abzug vom Tabellenlohn, wie ihn die IV-Stelle korrigierend vorgenommen hat, nicht als angemessen erachtet. Die Beschwerdegegnerin war somit nicht gehalten, die korrigierte InvaliditÃ¤tsbemessung der IV-Stelle zu Ã¼bernehmen. Entgegen den AusfÃ¼hrungen der BeschwerdefÃ¼hrerin (Urk. 1) hat die Beschwerdegegnerin zudem keine LeistungskÃ¼rzung gemÃ¤ss Art. 36 UVG vorgenommen sondern lediglich in Bezug auf den von der IV-Stelle berÃ¼cksichtigten Leidensabzug vom Tabellenlohn in Betracht gezogen, dass sich ein solcher hÃ¶chstens aus unfallversicherungsrechtlich fremden Gesichtspunkten rechtfertigen lasse (Urk. 7).</w:t>
      </w:r>
    </w:p>
    <w:p>
      <w:r>
        <w:t>5.6Â Â Â Â  Im Vergleich zum mÃ¶glichen Valideneinkommen 2003 von Fr. 75'237.50 (siehe Erw. 5.2) und dem zumutbaren Invalideneinkommen 2003 von Fr. 24'289.50 (siehe Erw. 5.4) ergibt sich eine Erwerbseinbusse von Fr. 50'948.--, beziehungsweise von (aufgerundet) 68 %, was auch dem InvaliditÃ¤tsgrad entspricht. Die Beschwerde ist deshalb teilweise gutzuheissen.</w:t>
      </w:r>
    </w:p>
    <w:p>
      <w:r>
        <w:t>6.Â Â Â Â Â Â  Nach Â§ 34 Abs. 1 des Gesetzes Ã¼ber das Sozialversicherungsgericht (GSVGer) hat die obsiegende Beschwerde fÃ¼hrende Person Anspruch auf Ersatz der Parteikosten. Diese werden ohne RÃ¼cksicht auf den Streitwert nach der Bedeutung der Streitsache, der Schwierigkeit des Prozesses und dem Mass des Obsiegens bemessen (Â§ 34 Abs. 3 GSVGer).</w:t>
      </w:r>
    </w:p>
    <w:p>
      <w:r>
        <w:t>Nachdem die BeschwerdefÃ¼hrerin mit ihrem Antrag (Invalidenrente auf Grund eines InvaliditÃ¤tsgrades von mindestens 71 %, Urk. 1) nur geringfÃ¼gig durchdringt, rechtfertigt es sich, die ProzessentschÃ¤digung auf Fr. 1'000.-- (inkl. Mehrwertsteuer und Barauslagen) festzulegen.</w:t>
      </w:r>
    </w:p>
    <w:p>
      <w:r>
        <w:t>Das Gericht erkennt:</w:t>
      </w:r>
    </w:p>
    <w:p>
      <w:r>
        <w:t>1.Â Â Â Â Â Â Â Â  In teilweiser Gutheissung der Beschwerde wird der Einspracheentscheid der "ZÃ¼rich" Versicherungs-Gesellschaft vom 10. November 2005 aufgehoben, und es wird festgestellt, dass die BeschwerdefÃ¼hrerin ab 1. Januar 2003 Anspruch auf eine Invalidenrente auf der Basis eines InvaliditÃ¤tsgrades von 68 % hat.</w:t>
      </w:r>
    </w:p>
    <w:p>
      <w:r>
        <w:t>2.Â Â Â Â Â Â Â Â  Das Verfahren ist kostenlos.</w:t>
      </w:r>
    </w:p>
    <w:p>
      <w:r>
        <w:t>3.Â Â Â Â Â Â Â Â  Die Beschwerdegegnerin wird verpflichtet, der BeschwerdefÃ¼hrerin eine ProzessentschÃ¤digung von Fr. 1'000.-- (inkl. Mehrwertsteuer und Barauslagen) zu bezahlen.</w:t>
      </w:r>
    </w:p>
    <w:p>
      <w:r>
        <w:t>4.Â Â Â Â Â Â Â Â  Zustellung gegen Empfangsschein an:</w:t>
      </w:r>
    </w:p>
    <w:p>
      <w:r>
        <w:t>- Rechtsanwalt Dominique Chopard</w:t>
      </w:r>
    </w:p>
    <w:p>
      <w:r>
        <w:t>- ''ZÃ¼rich'' Versicherungs-Gesellschaft</w:t>
      </w:r>
    </w:p>
    <w:p>
      <w:r>
        <w:t>- Bundesamt fÃ¼r Gesundheit</w:t>
      </w:r>
    </w:p>
    <w:p>
      <w:r>
        <w:t>5.Â Â Â Â Â Â Â Â  Gegen diesen Entscheid kann innert 30 Tagen seit der Zustellung beim Bundesgericht Beschwerde eingereicht werden (Art. 90 ff. des Bundesgesetzes Ã¼ber das Bundesgericht, BGG). Die Frist steht wÃ¤hrend folgender Zeiten still: vom siebten Tag vor Ostern bis und mit dem siebten Tag nach Ostern, vom 15. Juli bis und mit 15. August sowie vom 18. Dezember bis und mit dem 2. Januar (Art. 46 BGG).</w:t>
      </w:r>
    </w:p>
    <w:p>
      <w:r>
        <w:t>Die Beschwerdeschrift ist dem Bundesgericht, Schweizerhofquai 6, 6004 Luzern, zuzustellen.</w:t>
      </w:r>
    </w:p>
    <w:p>
      <w:r>
        <w:t>Die Beschwerdeschrift hat die Begehren, deren BegrÃ¼ndung mit Angabe der Beweismittel und die Unterschrift zu enthalten; der angefochtene Entscheid sowie die als Beweismittel angerufenen Urkunden sind beizulegen, soweit die Partei sie in HÃ¤nden hat (Art. 42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