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UV.2006.00031 vom 3. November 2006</w:t>
      </w:r>
    </w:p>
    <w:p>
      <w:r>
        <w:t>ZH Sozialversicherungsgericht, 2006-11-03, DE</w:t>
      </w:r>
    </w:p>
    <w:p>
      <w:r>
        <w:rPr>
          <w:b/>
        </w:rPr>
        <w:t xml:space="preserve">Quelle: </w:t>
      </w:r>
      <w:r>
        <w:t>https://mcp.opencaselaw.ch/entscheid/zh_sozialversicherungsgericht_UV.2006.00031</w:t>
      </w:r>
    </w:p>
    <w:p>
      <w:r>
        <w:t>FR: ZH_SOZIALVERSICHERUNGSGERICHT UV.2006.00031 du 3 novembre 2006</w:t>
      </w:r>
    </w:p>
    <w:p>
      <w:r>
        <w:t>IT: ZH_SOZIALVERSICHERUNGSGERICHT UV.2006.00031 del 3 novembre 2006</w:t>
      </w:r>
    </w:p>
    <w:p>
      <w:pPr>
        <w:pStyle w:val="Heading2"/>
      </w:pPr>
      <w:r>
        <w:t>Erwägungen</w:t>
      </w:r>
    </w:p>
    <w:p>
      <w:r>
        <w:rPr>
          <w:b/>
        </w:rPr>
        <w:t>E. 1</w:t>
      </w:r>
    </w:p>
    <w:p>
      <w:r>
        <w:t>1.1Â Â Â Â  Streitig und zu prÃ¼fen ist, ob die Beschwerdegegnerin ihre Leistungen zu Recht per 15. MÃ¤rz 2005 eingestellt hat.</w:t>
      </w:r>
    </w:p>
    <w:p>
      <w:r>
        <w:t>1.2Â Â Â Â  Die Leistungseinstellung begrÃ¼ndet sie damit, dass die Beschwerden Ã¼ber den 15. MÃ¤rz 2005 hinaus organisch nicht nachweisbar seien. Bereits nach wenigen Monaten seien die fÃ¼r ein HWS-Schleudertrauma typischen Beschwerden zunehmend von einer psychischen Problematik Ã¼berlagert worden. Die AdÃ¤quanzbeurteilung habe daher unter dem Gesichtspunkt einer psychischen Fehlentwicklung nach dem Unfall zu erfolgen. Dabei seien die zu berÃ¼cksichtigenden Kriterien weder in gehÃ¤ufter noch auffallender Weise gegeben. Im Ãbrigen habe sie nie eine Zusicherung abgegeben, die Zahlungen fÃ¼r das Coaching bis zum definitiven Abschluss zu Ã¼bernehmen. Eine Leistungspflicht bestehe daher weder aufgrund des Gutglaubensschutzes noch aufgrund einer vertraglichen Vereinbarung (Urk. 2).</w:t>
      </w:r>
    </w:p>
    <w:p>
      <w:r>
        <w:rPr>
          <w:b/>
        </w:rPr>
        <w:t>E. 1.3</w:t>
      </w:r>
    </w:p>
    <w:p>
      <w:r>
        <w:t>Dagegen lÃ¤sst die BeschwerdefÃ¼hrerin im Wesentlichen und sinngemÃ¤ss vorbringen, eine HirnschÃ¤digung kÃ¶nne sich nach wissenschaftlichen Erkenntnissen insbesondere auch auf die Schmerzverarbeitung auswirken. Es seien daher neurologische und neuropsychologische AbklÃ¤rungen notwendig, um ein fundiertes Bild zu erhalten. Die Berichte von Dr. N.___ und Dr. M.___ seien zudem vollkommen unwissenschaftlich, tendenziÃ¶s mit rassistischem Einschlag und hÃ¤tten nicht den geringsten Beweiswert. Es sei zudem Tatsache, dass die H.___ und die Beschwerdegegnerin mit der BeschwerdefÃ¼hrerin Ã¼berein gekommen seien, ein Coaching durchzufÃ¼hren, so lange dies von der BeschwerdefÃ¼hrerin als sinnvoll und zielfÃ¼hrend erachtet werden kÃ¶nne. Gleichzeitig habe die Beschwerdegegnerin zugesichert, die Taggelder bis zum definitiven Abschluss dieses Coachings weiter auszurichten (Urk. 1).</w:t>
      </w:r>
    </w:p>
    <w:p>
      <w:r>
        <w:rPr>
          <w:b/>
        </w:rPr>
        <w:t>E. 2</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in Kraft seit 1. Januar 2003), so steht ihr gemÃ¤ss Art. 16 Abs. 1 UVG ein Taggeld zu.</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2.3Â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Â Â Â Â Â Â 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rPr>
          <w:b/>
        </w:rPr>
        <w:t>E. 3</w:t>
      </w:r>
    </w:p>
    <w:p>
      <w:r>
        <w:t>3.1Â Â Â Â  Der erstbehandelnde Arzt Dr. D.___ diagnostizierte am 20. Februar 2003 ein HWS-Schleudertrauma ohne Verdacht auf ossÃ¤re LÃ¤sionen. Die BeschwerdefÃ¼hrerin sei noch bis am 23. Februar 2003 arbeitsunfÃ¤hig (Urk. 6/1).</w:t>
      </w:r>
    </w:p>
    <w:p>
      <w:r>
        <w:t>3.2Â Â Â Â  Dr. F.___ behandelte die BeschwerdefÃ¼hrerin notfallmÃ¤ssig am 1. April 2003 und betreute sie in der Folge als Hausarzt. Am 1. April 2003 stellte er fest, sie sei leidend, unglÃ¼cklich und durch die Situation und ihr 6 Monate altes Baby Ã¼berfordert (Urk. 6/6). Bei der Untersuchung habe er eine auffÃ¤llige SchwÃ¤che der Muskulatur der Arme und Beine rechts gegen Widerstand festgestellt, hingegen keine sichere SensibilitÃ¤tsstÃ¶rung und keine pathologischen Reflexe (Urk. 6/7). Im Bericht vom 30. Mai 2003 (Urk. 6/11) diagnostizierte Dr. F.___ ein craniosacrales Beschleunigungstrauma am 20. Februar 2003, ein linksseitiges cervicales und cervico-cephales Schmerzsyndrom, ein Schmerzsyndrom der ganzen linken KÃ¶rperseite und eine vorwiegend sensible Hemisymptomatik links, hÃ¶chstwahrscheinlich schmerzinteraktiv, neurovegetative Beschwerden, eine leichte neuropsychologischen FunktionsstÃ¶rung, eine multiple MedikamentenunvertrÃ¤glichkeit, eine hartnÃ¤ckige linksseitige MigrÃ¤ne seit dem Unfall sowie ein Interkurrent wegen unfallbedingter Orthostase nach Sturz und Thoraxkontusion rechts am 2. Mai 2003. Nachdem die radiologischen und die neurologischen AbklÃ¤rungen schwerwiegende Komplikationen ausgeschlossen hÃ¤tten, habe er sich auf die offensichtlich nÃ¶tige psychologische FÃ¼hrung der BeschwerdefÃ¼hrerin konzentriert. Vom ersten Schock durch den ungerechten Unfall beginne sie sich jetzt langsam zu erholen. Im Schreiben an die Beschwerdegegnerin vom 28. Juli 2003 (Urk. 6/13) fÃ¼hrte Dr. F.___ aus, er fÃ¤nde eine Rehabilitation im Heimatland sehr geeignet, dies vor allem, da der sicher unfallbedingte Stellenverlust die psychische Belastung der BeschwerdefÃ¼hrerin noch verstÃ¤rkt habe. Im Schreiben an Dr. med. O.___, leitender Arzt Neurologie der J.___, vom 4. MÃ¤rz 2004 (Urk. 6/27) diagnostiziert Dr. F.___ ein craniocervicales Beschleunigungstrauma am 20. Februar 2003 mit hartnÃ¤ckigem, chronifiziertem Schmerzsyndrom Nacken-Schulterregion links mehr als rechts sowie neurovegetative Beschwerden mit vor allem chronifizierter depressiver Verarbeitung. Der Verlauf sei sehr schleppend aus verschiedenen GrÃ¼nden: Schlechte Verarbeitung des unschuldig erlittenen Unfalles, dadurch bedingter Verlust der Arbeitsstelle, schwierige Behandelbarkeit durch ausgeprÃ¤gtes Schmerzsyndrom, fast im Sinne eines Fibrositissyndroms, ausgeprÃ¤gte neurovegetative Reaktion auf jegliche medikamentÃ¶se Beeinflussung. Im Schreiben an die K.___ vom 30. April 2004 fÃ¼hrte Dr. F.___ ein chronisches craniocervicales und panvertebrales Schmerzsyndrom bei Status nach indirektem HWS-Distorsionstrauma, einen Verdacht auf SchmerzverarbeitungsstÃ¶rung sowie eine zunehmend soziofamiliÃ¤re Begleitproblematik bei anhaltender ArbeitsunfÃ¤higkeit an (Urk. 6/36). Die therapeutischen Massnahmen seien von Anfang an limitiert gewesen durch eine psychologische und konstitutionelle SchmerzverarbeitungsstÃ¶rung. So habe in der Initialphase die Tatsache des unschuldig erlittenen Unfalls die BeschwerdefÃ¼hrerin sehr deprimiert. Ein Kuraufenthalt in der Heimat habe leider auch keinen Durchbruch gebracht. Immerhin habe die BeschwerdefÃ¼hrerin durch wiederholte stÃ¼tzende GesprÃ¤che seinerseits und durch eine gute psychologische Betreuung der Physiotherapeutin einigermassen Ã¼ber Wasser gehalten werden kÃ¶nnen. Im Schreiben an den vertrauensÃ¤rztlichen Dienst der Beschwerdegegnerin vom 28. Juli 2004 (Urk. 6/41) fÃ¼hrte Dr. F.___ aus, die Hauptdiagnose vor allem auf Grund der neuropsychologischen Untersuchung sei seines Erachtens die ausgeprÃ¤gte posttraumatische BelastungsstÃ¶rung. Man habe in der K.___ dringend empfohlen, die eingeleitete psychotherapeutische Behandlung bei Dr. med. P.___ fortzusetzen. Von weiteren invasiven AbklÃ¤rungen und physikalischen Therapien habe man eher abgeraten. Im Brief vom 2. Februar 2005 (Urk. 6/57) an Dr. L.___ von der Beschwerdegegnerin schreibt Dr. F.___, es handle sich um eine schwere posttraumatische BelastungsstÃ¶rung nach HWS-Distorsionstrauma. Die AbklÃ¤rungen in der K.___ hÃ¤tten ergeben, dass sich die weiteren Therapien jetzt auf die posttraumatische BelastungsstÃ¶rung konzentrieren sollten und nicht zu sehr auf die beklagten kÃ¶rperlichen Symptome. Die Therapie mit dem Coaching habe die BeschwerdefÃ¼hrerin seines Wissens aus reinem PflichtgefÃ¼hl mitgemacht. Sie fÃ¼hle sich dadurch aber mehr gestresst und sei seines Erachtens zum Teil in der Regression rÃ¼ckfÃ¤llig geworden. Er habe sich in die Entscheidfindung nicht eingemischt, glaube aber, dass sich die BeschwerdefÃ¼hrerin in der Zwischenzeit fÃ¼r die FortfÃ¼hrung der Therapie bei ihrem albanisch sprechenden Therapeuten und gegen das Coaching entschieden habe. Er selber wÃ¼rde eine solche Entscheidung unterstÃ¼tzen, denn auch er habe eine starke Ãberbelastung und keinerlei Besserung festgestellt.</w:t>
      </w:r>
    </w:p>
    <w:p>
      <w:r>
        <w:t>3.3Â Â Â Â  Dr. G.___ untersuchte die BeschwerdefÃ¼hrerin am 14. April 2003 neurologisch (Urk. 6/9). Seit dem Beschleunigungstrauma bestÃ¼nden ein linksseitiges cervicales und cervico-cephales Schmerzsyndrom und zudem Schmerzen und eine SensibilitÃ¤tsstÃ¶rung der linken KÃ¶rperseite. Die SensibilitÃ¤tsstÃ¶rung halte sie fÃ¼r schmerzinteraktiv. Es fÃ¤nden sich weiter neurovegetative Beschwerden und leichte neuropsychologische FunktionsstÃ¶rungen. Die Stimmung sei Ã¤ngstlich gedrÃ¼ckt. OssÃ¤re LÃ¤sionen seien im Bereich der WirbelsÃ¤ule radiologisch keine gefunden worden.</w:t>
      </w:r>
    </w:p>
    <w:p>
      <w:r>
        <w:t>3.4Â Â Â Â  Die Ãrzte der J.___, welche die BeschwerdefÃ¼hrerin am 19. MÃ¤rz 2004 untersuchten (Urk. 6/30), diagnostizierten ein chronisches, cervicokraniales und -thorakales Schmerzsyndrom mit Ausstrahlung bis nach lumbal bei Status nach indirektem HWS-Schleudertrauma am 20. Februar 2003, einen Verdacht auf SchmerzverarbeitungsstÃ¶rung sowie eine zunehmende soziofamiliÃ¤re Begleitproblematik. Ihrer Ansicht nach bestehe eine klare Indikation fÃ¼r eine stationÃ¤re Neurorehabilitation inklusive psychosomatischer Behandlung.</w:t>
      </w:r>
    </w:p>
    <w:p>
      <w:r>
        <w:t>3.5Â Â Â Â  Die Ãrzte der K.___ hielten in ihrem Bericht vom 14. Juli 2004 (Urk. 6/40) fest, im Verlauf der Therapie sei die BeschwerdefÃ¼hrerin immer wieder an ihre kÃ¶rperlichen Grenzen gestossen. Nach erfolgter Notoperation bei akuter Appendicitis habe die BeschwerdefÃ¼hrerin gebeten, den stationÃ¤ren Aufenthalt vorzeitig abzubrechen. Die Entlassung sei am 21. Juni 2004 erfolgt. Die ambulante Physiotherapie solle derzeit pausieren. Empfehlen wÃ¼rden sie dringend eine weitere psychiatrische und psychotherapeutische Betreuung. Eine weitere stationÃ¤re Rehabilitation sei denkbar, wenn sich die BeschwerdefÃ¼hrerin in einem psychisch stabileren Zustand befinde.</w:t>
      </w:r>
    </w:p>
    <w:p>
      <w:r>
        <w:t>3.6Â Â Â Â  Dr. M.___, beratender Arzt der H.___, fÃ¼hrte in seiner Stellungnahme vom 23. Juni 2005 (Urk. 6/86) aus, es sei offensichtlich, dass hier eine massive psychische Ãberlagerung und Fixation auf das Ereignis stattgefunden habe, welche sich jetzt in einer somatoformen SchmerzstÃ¶rung Ã¤ussere. Diese wiederum dÃ¼rfte nicht direkt unfallkausal sein, sondern viel eher mit der prÃ¤traumatischen PersÃ¶nlichkeitsstruktur und den massiven psychosozialen Problemen in Zusammenhang stehen.</w:t>
      </w:r>
    </w:p>
    <w:p>
      <w:r>
        <w:t>Â Â Â Â Â Â Â Â  Dr. N.___, ebenfalls beratender Arzt der H.___, erklÃ¤rte sich in seiner Stellungnahme vom 4. Juli 2005 (Urk. 6/87) mit der Beurteilung der KausalitÃ¤t durch Dr. M.___ einverstanden. Schon sehr frÃ¼h nach dem Unfall habe eine massive Symptomausweitung bei psychogener Ãberlagerung nach keinesfalls "sehr schwerem Unfall" stattgefunden. Der Unfall erklÃ¤re seines Erachtens die heute geklagten Beschwerden nicht.</w:t>
      </w:r>
    </w:p>
    <w:p>
      <w:r>
        <w:rPr>
          <w:b/>
        </w:rPr>
        <w:t>E. 4</w:t>
      </w:r>
    </w:p>
    <w:p>
      <w:r>
        <w:t>4.1Â Â Â Â  Nicht bestritten und aufgrund der Ã¤rztlichen Unterlagen ausgewiesen ist, dass die BeschwerdefÃ¼hrerin am 20. Februar 2003 ein Schleudertrauma der HalswirbelsÃ¤ule erlitten hat.</w:t>
      </w:r>
    </w:p>
    <w:p>
      <w:r>
        <w:rPr>
          <w:b/>
        </w:rPr>
        <w:t>E. 4.2</w:t>
      </w:r>
    </w:p>
    <w:p>
      <w:r>
        <w:t>GrundsÃ¤tzlich genÃ¼gt fÃ¼r die Bejahung des natÃ¼rlichen Kausalzusammenhangs, wenn der Unfall fÃ¼r eine bestimmte gesundheitliche StÃ¶rung eine Teilursache darstellt (BGE 117 V 360 Erw. 4b), selbst dann, wenn eine psychische Fehlentwicklung im Vordergrund steht. Aufgrund der Ã¤rztlichen Unterlagen ist ersichtlich, dass der erstbehandelnde Arzt ursprÃ¼nglich nicht von schweren Verletzungen ausgegangen ist. Er verneinte einen Verdacht auf ossÃ¤re LÃ¤sionen und schrieb die BeschwerdefÃ¼hrerin nur bis Ende der Woche arbeitsunfÃ¤hig (Urk. 6/1). In der Folge stellten sich jedoch Komplikationen ein, welche zu einer notfallmÃ¤ssigen Konsultation bei Dr. F.___ am 1. April 2003 fÃ¼hrten (Urk. 6/6). Im weiteren Verlauf wurden von den Ãrzten multiple Beschwerden cervical und cervico-cephal angefÃ¼hrt, welche sich zu einem Schmerzsyndrom ausweiteten. Daneben bestehen seit einem sehr frÃ¼hen Stadium Anzeichen fÃ¼r massive psychische Ãberlagerungen. Die zum Zeitpunkt der Leistungseinstellung per 15. MÃ¤rz 2005 noch vorliegenden Beschwerden scheinen nach den Ã¤rztlichen EinschÃ¤tzungen denn im Wesentlichen auch nur noch auf diese psychische Ãberlagerung zurÃ¼ckzufÃ¼hren zu sein. Entgegen den AusfÃ¼hrungen der BeschwerdefÃ¼hrerin in ihrer Eingabe vom 25. Januar 2006 (Urk. 1) lÃ¤sst sich diese Tatsache denn auch in keiner Weise nur den Berichten der beratenden Ãrzte der H.___ entnehmen. Auch Dr. F.___, der die BeschwerdefÃ¼hrerin als Hausarzt wÃ¤hrend der Ã¼berwiegenden Zeit nach dem Unfall unterstÃ¼tzt hat, spricht von einer ausgeprÃ¤gten posttraumatischen BelastungsstÃ¶rung und erachtet es als sinnvoll, dass sich die weiteren Therapien auf diese StÃ¶rung beziehen sollten und nicht zu sehr auf die beklagten kÃ¶rperlichen Symptome. Im Ergebnis kann jedoch offengelassen werden, ob der natÃ¼rliche Kausalzusammenhang zwischen dem Unfall und den vorliegenden Beschwerden gegeben oder ob die somatoforme SchmerzstÃ¶rung, wie dies von Dr. M.___ angenommen wird, nicht direkt unfallkausal ist, sondern mit der prÃ¤traumatischen PersÃ¶nlichkeitsstruktur und den massiven psychosozialen Problemen der BeschwerdefÃ¼hrerin in Zusammenhang steht, da der adÃ¤quate Kausalzusammenhang zu verneinen ist, wie sich dies im Folgenden zeigen wird.</w:t>
      </w:r>
    </w:p>
    <w:p>
      <w:r>
        <w:t>5.Â Â Â Â Â Â</w:t>
      </w:r>
    </w:p>
    <w:p>
      <w:r>
        <w:t>5.1Â Â Â Â  Wie bereits ausgefÃ¼hrt wurde, bestehen seit einem sehr frÃ¼hen Stadium Anzeichen fÃ¼r massive psychische Ãberlagerungen der Beschwerden, wÃ¤hrenddem die somatischen Beschwerden vom erstbehandelnden Arzt nicht als wesentlich und die ArbeitsfÃ¤higkeit fÃ¼r lÃ¤ngere Zeit einschrÃ¤nkend taxiert wurden. Auch Dr. med. Q.___, der die BeschwerdefÃ¼hrerin am 24. Februar 2003 gesehen hat (Urk. 6/4), ging von einer ArbeitsunfÃ¤higkeit lediglich bis am 28. Februar 2003 aus. Erst Ã¼ber einen Monat spÃ¤ter begab sich die BeschwerdefÃ¼hrerin notfallmÃ¤ssig zu Dr. F.___ in Behandlung und beklagte sich Ã¼ber Schwindel, AngsttrÃ¤ume, Vergesslichkeit, allgemeine Benommenheit, schmerzhafte BewegungseinschrÃ¤nkung und SchweregefÃ¼hl (Urk. 6/7). Auch Dr. G.___ stellte bei ihren Untersuchungen am 14. April 2003 bereits eine Ã¤ngstlich gedrÃ¼ckte Stimmung fest (Urk. 6/9). SpÃ¤testens aus den folgenden Ã¤rztlichen Berichten von Dr. F.___ lÃ¤sst sich aber entnehmen, dass die psychischen Probleme nachhaltig in den Vordergrund getreten sind und die Behandlung und Heilung der somatischen Unfallfolgen erschwerten oder gar verunmÃ¶glichten. Dr. F.___ erachtete denn auch vor allem die psychiatrische Betreuung als vordergrÃ¼ndig. Auch die Ãrzte der K.___ empfahlen dringend eine WeiterfÃ¼hrung der psychiatrischen und psychotherapeutischen Behandlung und erachteten eine weitere stationÃ¤re Rehabilitation erst als wieder denkbar, wenn sich der psychische Zustand der BeschwerdefÃ¼hrerin stabilisiert habe (Urk. 6/40). Selbst wenn man die beanstandeten Berichte von Dr. M.___ und Dr. N.___ ausser Acht lassen wollte, zeigt sich aufgrund der Ã¼brigen Arztberichte in klarer Weise, dass die zum typischen Beschwerdebild eines Schleudertraumas der HalswirbelsÃ¤ule gehÃ¶renden BeeintrÃ¤chtigungen zwar teilweise gegeben waren und allenfalls noch sind, im Vergleich zu der ausgeprÃ¤gten psychischen Problematik aber bereits nach kurzer Zeit ganz in den Hintergrund getreten sind. Die Beurteilung des adÃ¤quaten Kausalzusammenhangs ist daher nach den fÃ¼r psychische Fehlentwicklungen nach einem Unfall aufgestellten Kriterien vorzunehmen (BGE 115 V 133 ff.).</w:t>
      </w:r>
    </w:p>
    <w:p>
      <w:r>
        <w:t>5.2Â Â Â Â  Das EVG hat AuffahrunfÃ¤lle und Ã¤hnliche Ereignisse im Rahmen der fÃ¼r die Beurteilung der AdÃ¤quanz des Kausalzusammenhangs vorzunehmenden Einteilung wiederholt als mittelschwer im Grenzbereich zu den leichten FÃ¤llen qualifiziert (Entscheid des EVG vom 28. Mai 2001 in Sachen F., U 426/00, mit Hinweisen). Das unfallanalytische Gutachten vom 14. August 2003 (Urk. 6/14) ergab eine relative Kollisionsgeschwindigkeit des auf den Wagen der BeschwerdefÃ¼hrerin auffahrenden Opels von 26,3 bis 34,2 km/h. Der BMW, in welchem die BeschwerdefÃ¼hrerin angegurtet auf dem RÃ¼cksitz sass, erfuhr dadurch eine Beschleunigung zwischen 14,5 und 20,5 km/h. Die auf den BMW wirkende mittlere Beschleunigung von 2,6 g bis 5,3 g entspreche etwa der 3- bis 6-fachen VerzÃ¶gerung, die bei einer Vollbremsung aus einer langsamen RÃ¼ckwÃ¤rtsfahrt auftreten kÃ¶nne. Durch dieses Gutachten wurden die AusfÃ¼hrungen der BeschwerdefÃ¼hrerin, dass der nachfolgende Wagen ungebremst mit rund 60 km/h in sie hineingerast sei (vgl. Urk. 1 S. 12), naturwissenschaftlich widerlegt. Der Unfall ist daher aber auch nicht als besonders schwer zu qualifizieren. Bei einem mittelschweren Unfall ist die AdÃ¤quanz des Kausalzusammenhangs jedoch nur dann zu bejahen, wenn ein einzelnes der unfallbezogenen Kriterien in besonders ausgeprÃ¤gter Weise gegeben ist oder die zu berÃ¼cksichtigenden Kriterien insgesamt in gehÃ¤ufter oder auffallender Weise erfÃ¼llt wÃ¤ren.</w:t>
      </w:r>
    </w:p>
    <w:p>
      <w:r>
        <w:t>5.3 Entgegen den AusfÃ¼hrungen der BeschwerdefÃ¼hrerin muss dem Unfall eine besondere EindrÃ¼cklichkeit abgesprochen werden. Auch die Tatsache, dass ihr kleines Kind mit im Auto war, Ã¤ndert daran nichts, zumal weder das Kleinkind noch einer der weiteren am Unfall beteiligten Personen verletzt wurden. Auch finden sich keinerlei Anhaltspunkte fÃ¼r eine Schwere oder besondere Art der von der BeschwerdefÃ¼hrerin erlittenen Verletzungen. Die von der BeschwerdefÃ¼hrerin vorgebrachten Dauerbeschwerden und der stagnierende Heilungsverlauf lassen sich aufgrund der Arztberichte am ehesten in Zusammenhang mit der gestellten Diagnosen des Schmerzsyndroms und der psychischen Ãberlagerung erklÃ¤ren, wobei es dabei zu berÃ¼cksichtigen gilt, dass es fÃ¼r den Kausalzusammenhang nicht von Bedeutung ist, dass der Unfall angeblich AuslÃ¶ser dafÃ¼r war, dass die BeschwerdefÃ¼hrerin ihre Stelle verlor und sich zusehends familiÃ¤re Probleme entwickelten. Auch bewegt sich die Dauer der Behandlung der effektiv natÃ¼rlich-kausalen Unfallfolgen im Rahmen des Ãblichen. Anzeichen fÃ¼r eine Fehlbehandlung dieser Unfallfolgen sind nicht ersichtlich. Der schwierige Heilungsverlauf lÃ¤sst sich ebenfalls nur damit begrÃ¼nden, dass die BeschwerdefÃ¼hrerin durch ihre psychische und allenfalls soziale Situation mit den Folgen und UmstÃ¤nden des Unfalles nicht klar zu kommen scheint. In Bezug auf die ArbeitsunfÃ¤higkeit ist zu berÃ¼cksichtigen, dass die BeschwerdefÃ¼hrerin nach dem Unfall ursprÃ¼nglich nur fÃ¼r sehr kurze Zeit krank geschrieben worden ist und eine Eingliederung primÃ¤r durch den nachtrÃ¤glichen Stellenverlust nicht mehr ohne weiteres mÃ¶glich war. Die Tatsache, dass sie seit ihrem Unfall keiner dauernden ErwerbstÃ¤tigkeit mehr nachgehen konnte, muss daher auf die hier in diesem Zusammenhang nicht relevante psychische BeeintrÃ¤chtigung zurÃ¼ckgefÃ¼hrt werden. Damit ist aber keines der unfallbezogenen Kriterien in besonders ausgeprÃ¤gter Weise gegeben, noch sind die zu berÃ¼cksichtigenden Kriterien insgesamt in gehÃ¤ufter oder auffallender Weise erfÃ¼llt. Die AdÃ¤quanz des Kausalzusammenhangs ist daher zu verneinen.</w:t>
      </w:r>
    </w:p>
    <w:p>
      <w:r>
        <w:t>6.Â Â Â Â Â Â</w:t>
      </w:r>
    </w:p>
    <w:p>
      <w:r>
        <w:t>6.1Â Â Â Â  Im August 2004 stand die Frage zur Diskussion, ob eine Projektteilnahme an einem Coaching fÃ¼r die BeschwerdefÃ¼hrerin sinnvoll wÃ¤re. Die Beschwerdegegnerin Ã¤usserte diesbezÃ¼glich ihre Bedenken, da die BeschwerdefÃ¼hrerin nicht einmal ihre Rehabilitationskuren habe bewÃ¤ltigen kÃ¶nnen (Notiz vom 4. Oktober 2004, Urk. 6/52). Mit Schreiben vom 19. Oktober 2004 (Urk. 6/53) erfolgte die Anfrage durch die H.___, ob die Beschwerdegegnerin 50 % der Kosten Ã¼bernehmen werde. Die Beschwerdegegnerin kam diesem Ersuchen durch Ãbernahme von Fr. 18'830.-- nach, wobei sie eine gewisse Skepsis Ã¤usserte und darauf hinwies, dass die BemÃ¼hungen abzubrechen seien, wenn sich kein Weiterkommen abzeichne (Urk. 6/54 und 6/55).</w:t>
      </w:r>
    </w:p>
    <w:p>
      <w:r>
        <w:t>Im Schreiben vom 2. Februar 2005 (Urk. 6/57) Ã¤usserte in der Folge auch Dr. F.___ seine Zweifel am Erfolg des Coaching, welches die BeschwerdefÃ¼hrerin seines Wissens nur aus PflichtgefÃ¼hl mitmache, wodurch sie sich aber gestresst fÃ¼hle. Er glaube zudem, dass sich die BeschwerdefÃ¼hrerin gegen das Coaching entschieden habe und eine weitere Behandlung durch Dr. P.___ vorziehe.</w:t>
      </w:r>
    </w:p>
    <w:p>
      <w:r>
        <w:t>6.2 Entgegen den Vorbringen der BeschwerdefÃ¼hrerin lÃ¤sst sich aufgrund der dokumentierten Korrespondenz keine Zusicherung der Beschwerdegegnerin entnehmen, fÃ¼r die Kosten des Coaching bis zu dessen Abschluss aufzukommen und wÃ¤hrend dieser Zeit Taggelder auszurichten. Vielmehr erscheint es von Anfang an im Sinne der Beschwerdegegnerin gelegen zu haben, den Versuch abzubrechen, falls er nicht innert angemessener Zeit zu einem Erfolg fÃ¼hrt, was auch im Einklang mit der gesetzlichen Regelung steht, die zur Fortsetzung einer Heilbehandlung ZweckmÃ¤ssigkeit und eine namhafte Besserung des Gesundheitszustandes fordert (Art. 10 und 19 Abs. 1 UVG). Dass sich ein solcher Erfolg nicht abgezeichnet hat, lÃ¤sst sich bereits aus dem Bericht von Dr. F.___ vom 2. Februar 2005 entnehmen. Ein Vertrauensschutz der BeschwerdefÃ¼hrerin in weiterfÃ¼hrende Leistungen ist daher ebenfalls nicht zu bejahen.</w:t>
      </w:r>
    </w:p>
    <w:p>
      <w:r>
        <w:rPr>
          <w:b/>
        </w:rPr>
        <w:t>E. 7</w:t>
      </w:r>
    </w:p>
    <w:p>
      <w:r>
        <w:t>Zusammenfassend ist festzuhalten, dass die Beschwerdegegnerin ihre Leistungspflicht per 15. MÃ¤rz 2005 zu Recht eingestellt hat, da kein adÃ¤quater Kausalzusammenhang zwischen den von der BeschwerdefÃ¼hrerin vorgebrachten Beschwerden und dem Unfall vom 20. Februar 2003 besteht. Die Beschwerde ist daher abzuweisen.</w:t>
      </w:r>
    </w:p>
    <w:p>
      <w:r>
        <w:rPr>
          <w:b/>
        </w:rPr>
        <w:t>E. 8</w:t>
      </w:r>
    </w:p>
    <w:p>
      <w:r>
        <w:t>8.1Â Â Â Â  Nach Gesetz und Praxis ist der beschwerdefÃ¼hrenden Person ein unentgeltlicher Rechtsvertreter beizugeben, wenn der Prozess nicht aussichtslos, die Partei bedÃ¼rftig und die anwaltliche VerbeistÃ¤ndung notwendig oder doch geboten ist (Art. 61 Abs. 1 lit. f des Bundesgesetzes Ã¼ber den Allgemeinen Teil des Sozialversicherungsrechts i.V.m. Â§ 16 des Gesetzes Ã¼ber das Sozialversicherungsgericht; BGE 103 V 47, 100 V 62, 98 V 117). Diese Voraussetzungen sind im vorliegenden Fall gegeben (siehe Urk. 8), weshalb Rechtsanwalt Eric Stern als unentgeltlicher Rechtsbeistand fÃ¼r das vorliegende Verfahren zu bestellen ist.</w:t>
      </w:r>
    </w:p>
    <w:p>
      <w:r>
        <w:t>8.2Â Â Â Â  Mit Kostennote vom 28. September 2006 (Urk. 11/2) macht Rechtsanwalt Eric Stern einen Aufwand 45,80 Stunden und Barauslagen von Fr. 222.80 geltend. Dabei verkennt er, dass nur Aufwendungen in direktem Zusammenhang mit dem vorliegenden Gerichtsverfahren zu entschÃ¤digen sind. Die Beschwerde datiert vom 25. Januar 2006, der Einspracheentscheid vom 6. Oktober 2005. Es sind somit nur die aufgewendeten Stunden ab Fallstudium vom 16. November 2005 zu vergÃ¼ten. Nicht ersichtlich ist, wofÃ¼r das geltend gemachte Aktenstudium vom 13. September 2006 war, zumal das Telefonat des Rechtsvertreters an das Sozialversicherungsgericht lediglich zur KlÃ¤rung der Frage diente, in welchem Rahmen eine Kostennote einzureichen sei, und das Erstellen der Honorarrechnung grundsÃ¤tzlich nicht entschÃ¤digungsberechtigt ist. Im Ergebnis resultiert somit ein entschÃ¤digungspflichtiger Aufwand von 9,95 Stunden und in diesem Zusammenhang entstandenen Barauslagen von Fr. 97.--. Unter BerÃ¼cksichtigung eines Stundenansatzes von Fr. 200.-- zuzÃ¼glich 7,6 % MWSt ergibt dies eine EntschÃ¤digung von Fr. 2'245.60 aus der Gerichtskasse.</w:t>
      </w:r>
    </w:p>
    <w:p>
      <w:r>
        <w:t>Das Gericht beschliesst:</w:t>
      </w:r>
    </w:p>
    <w:p>
      <w:r>
        <w:t>Â Â Â Â Â Â Â Â Â Â  In Bewilligung des Gesuchs vom 25. Januar 2006 wird der BeschwerdefÃ¼hrerin Rechtsanwalt Eric Stern, ZÃ¼rich, als unentgeltlicher Rechtsbeistand fÃ¼r das vorliegende Verfahren bestellt.</w:t>
      </w:r>
    </w:p>
    <w:p>
      <w:r>
        <w:t>Â Â Â Â Â Â Â Â Â Â  A.___ wird darauf hingewiesen, dass sie das Gericht zur Nachzahlung der Auslagen fÃ¼r die Vertretung verpflichten kann, wenn sie in gÃ¼nstige wirtschaftliche VerhÃ¤ltnisse kommt (Â§ 92 ZPO).</w:t>
      </w:r>
    </w:p>
    <w:p>
      <w:r>
        <w:t>Sodann erkennt das Gericht:</w:t>
      </w:r>
    </w:p>
    <w:p>
      <w:r>
        <w:t>1.Â Â Â Â Â Â Â Â  Die Beschwerde wird abgewiesen.</w:t>
      </w:r>
    </w:p>
    <w:p>
      <w:r>
        <w:t>2.Â Â Â Â Â Â Â Â  Das Verfahren ist kostenlos.</w:t>
      </w:r>
    </w:p>
    <w:p>
      <w:r>
        <w:t>3.Â Â Â Â Â Â Â Â  Der unentgeltliche Rechtsvertreter der BeschwerdefÃ¼hrerin, Rechtsanwalt Eric Stern, ZÃ¼rich, wird mit Fr. 2'245.60 (inkl. Barauslagen und MWSt) aus der Gerichtskasse entschÃ¤digt.</w:t>
      </w:r>
    </w:p>
    <w:p>
      <w:r>
        <w:t>4. Zustellung gegen Empfangsschein an:</w:t>
      </w:r>
    </w:p>
    <w:p>
      <w:r>
        <w:t>- Rechtsanwalt Eric Stern</w:t>
      </w:r>
    </w:p>
    <w:p>
      <w:r>
        <w:t>- Generali Allgemeine Versicherungen</w:t>
      </w:r>
    </w:p>
    <w:p>
      <w:r>
        <w:t>- Bundesamt fÃ¼r Gesundheit</w:t>
      </w:r>
    </w:p>
    <w:p>
      <w:r>
        <w:t>- S.____</w:t>
      </w:r>
    </w:p>
    <w:p>
      <w:r>
        <w:t>sowie an:</w:t>
      </w:r>
    </w:p>
    <w:p>
      <w:r>
        <w:t>-Â Â Â Â Â Â Â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