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UV.2006.00001 vom 17. August 2006</w:t>
      </w:r>
    </w:p>
    <w:p>
      <w:r>
        <w:t>ZH Sozialversicherungsgericht, 2006-08-17, DE</w:t>
      </w:r>
    </w:p>
    <w:p>
      <w:r>
        <w:rPr>
          <w:b/>
        </w:rPr>
        <w:t xml:space="preserve">Quelle: </w:t>
      </w:r>
      <w:r>
        <w:t>https://mcp.opencaselaw.ch/entscheid/zh_sozialversicherungsgericht_UV.2006.00001</w:t>
      </w:r>
    </w:p>
    <w:p>
      <w:r>
        <w:t>FR: ZH_SOZIALVERSICHERUNGSGERICHT UV.2006.00001 du 17 août 2006</w:t>
      </w:r>
    </w:p>
    <w:p>
      <w:r>
        <w:t>IT: ZH_SOZIALVERSICHERUNGSGERICHT UV.2006.00001 del 17 agosto 2006</w:t>
      </w:r>
    </w:p>
    <w:p>
      <w:pPr>
        <w:pStyle w:val="Heading2"/>
      </w:pPr>
      <w:r>
        <w:t>Erwägungen</w:t>
      </w:r>
    </w:p>
    <w:p>
      <w:r>
        <w:rPr>
          <w:b/>
        </w:rPr>
        <w:t>E. 3</w:t>
      </w:r>
    </w:p>
    <w:p>
      <w:r>
        <w:t>3.1Â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3.2</w:t>
      </w:r>
    </w:p>
    <w:p>
      <w:r>
        <w:t>3.2.1Â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3.2.2Â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3.2.3Â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 (BGE 115 V 140 Erw. 6c/aa):</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auch dann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3.3Â Â Â Â  RechtsprechungsgemÃ¤ss ist bei psychischen Unfallfolgen die AdÃ¤quanz erst dann zu prÃ¼fen, wenn der normale, unfallbedingt erforderliche Heilungsprozess abgeschlossen ist beziehungsweise wenn von der Fortsetzung der Ã¤rztlichen Behandlung keine Besserung mehr erwartet werden kann (vgl. Urteile des EidgenÃ¶ssischen Versicherungsgerichts in Sachen P. vom 15. Oktober 2003, U 154/03; K. vom 6. Mai 2003 Erw. 4.2.1, U 6/03; R. vom 9. September 2002 Erw. 3.4, U 412/01; A. vom 6. November 2001, U 8/00; H. vom 29. MÃ¤rz 2001, U 114/00; D. vom 16. MÃ¤rz 2000, U 127/99).</w:t>
      </w:r>
    </w:p>
    <w:p>
      <w:r>
        <w:rPr>
          <w:b/>
        </w:rPr>
        <w:t>E. 4</w:t>
      </w:r>
    </w:p>
    <w:p>
      <w:r>
        <w:t>4.1Â Â Â Â  Die Winterthur begrÃ¼ndete ihren Entscheid unter Verweis auf verschiedene Arztberichte im Wesentlichen damit, dass der Unfall eine vorbestehende AC-Gelenksarthrose traumatisiert habe. DiesbezÃ¼glich sei der status quo ante beziehungsweise sine nach sechs bis zwÃ¶lf Monaten wieder erreicht gewesen. Die noch geklagten Beschwerden seien mit der InaktivitÃ¤t des BeschwerdefÃ¼hrers beziehungsweise mit psychischen und psychosozialen Faktoren zu erklÃ¤ren, welche unabhÃ¤ngig vom Unfall bestÃ¼nden. Die weitere Leistungspflicht wÃ¤re im Ãbrigen auch bei Anerkennung der UnfallkausalitÃ¤t der geklagten Beschwerden mangels eines adÃ¤quaten Kausalzusammenhanges zwischen dem Unfall - selbst wenn dieser nicht als leicht, sondern als mittelschwer qualifiziert wÃ¼rde - und der noch vorhandenen GesundheitsstÃ¶rung zu verneinen (vgl. Urk. 2 S. 3, Urk. 9/A24 S. 3 f.).</w:t>
      </w:r>
    </w:p>
    <w:p>
      <w:r>
        <w:t>4.2Â Â Â Â  DemgegenÃ¼ber stellte sich der BeschwerdefÃ¼hrer im Wesentlichen auf den Standpunkt, er leide zumindest noch unter einer somatoformen SchmerzstÃ¶rung im Bereich der rechten Schulter. GemÃ¤ss dem behandelnden Arzt seien bei einer Arbeitsaufnahme, sollte sie von Beginn an mit einem 100 %-Pensum erfolgen, erneute Schwellungen in der rechten Schulter zu befÃ¼rchten. Wegen des sich abzeichnenden RÃ¼ckfalls seien vom Unfallversicherer verstÃ¤rkte Anstrengungen zur Wiedereingliederung in den Arbeitsmarkt unter begleitenden Massnahmen wie Psychotherapie, Kontaktaufnahme mit potentiellen Arbeitgebern sowie GewÃ¤hrung einer abgestuften Ãbergangsrente zu unternehmen. Bei einem solchen Vorgehen sei das Gelingen der vollen Wiedereingliederung Ã¼berwiegend wahrscheinlich. WÃ¤hrend der Phase der beschriebenen Massnahmen seien- in geeigneter Kombination mit einer abgestuften Ãbergangsrente - weiterhin Taggeld- und Heilungskosten auszurichten (vgl. Urk. 1).</w:t>
      </w:r>
    </w:p>
    <w:p>
      <w:r>
        <w:rPr>
          <w:b/>
        </w:rPr>
        <w:t>E. 5</w:t>
      </w:r>
    </w:p>
    <w:p>
      <w:r>
        <w:t>5.1Â Â Â Â  Die Magnetresonanztomographie (MRT) des rechten Schultergelenks vom 24. Mai 2000 ergab eine - allenfalls posttraumatisch aktivierte - AC-Gelenksarthrose, ein mit der Arthrose in Zusammenhang stehendes Impingement der Supraspinatussehne sowie eine begleitende mÃ¤ssige Bursitis. Zudem bestehe Verdacht auf eine kleine lokale Ruptur im anterioren superioren Labrum (vgl. Urk. 10/M2).</w:t>
      </w:r>
    </w:p>
    <w:p>
      <w:r>
        <w:t>5.2Â Â Â Â  Dr. med. A.___, beratender Arzt der Winterthur, hielt in seinem Bericht vom 26. Oktober 2000 fest, der Patient habe bereits vor dem fraglichen Unfall eine AC-Gelenksarthrose aufgewiesen; mÃ¶glicherweise sei diese durch die Kontusion vom 4. April 2000 aktiviert worden und habe ein Impingement zur Folge gehabt. Weitere unfallbedingte Diagnosen gebe es nicht. Normalerweise klinge eine Kontusion bei vorbestandener AC-Gelenksarthrose nach Eintreten eines vorÃ¼bergehenden Impingements nach einem Vierteljahr wieder ab (vgl. Urk. 10/M5A).</w:t>
      </w:r>
    </w:p>
    <w:p>
      <w:r>
        <w:t>5.3Â Â Â Â  Am 31. Januar 2001 wurde der BeschwerdefÃ¼hrer von den Ãrzten der Klinik Z.___, Ambulatorium OrthopÃ¤die, untersucht. PD Dr. med. B.___, Chefarzt OrthopÃ¤die-Handchirurgie, und Dr. med. C.___, Assistenzarzt OrthopÃ¤die, gaben in ihrem Bericht vom 1. Februar 2001 an, der Patient leide an einer Impingement-Symptomatik in der rechten Schulter bei bestehender AC-Gelenksarthrose. Sie hÃ¤tten ihm eine operative Therapie mit arthroskopisch acromialen DÃ©filÃ©e-Erweiterung sowie AC-Gelenksresektion empfohlen. Als Postkurier sei der BeschwerdefÃ¼hrer zu 100 % arbeitsunfÃ¤hig (vgl. Urk. 10/M5).</w:t>
      </w:r>
    </w:p>
    <w:p>
      <w:r>
        <w:t>Â Â Â Â Â Â Â Â  In seinem Bericht vom 7. MÃ¤rz 2001 gab Dr. C.___ an, der Unfall beziehungsweise die Schulterkontusion vom 4. April 2000 hÃ¤tten eine Traumatisierung der AC-Gelenksarthrose bewirkt. Aktuell leide der BeschwerdefÃ¼hrer noch immer unter Unfallfolgen. Dr. C.___ wies erneut darauf hin, dass eine arthroskopische Operation eine Verbesserung der Beschwerdesymptomatik bringen kÃ¶nne (vgl. Urk. 10/M6).</w:t>
      </w:r>
    </w:p>
    <w:p>
      <w:r>
        <w:t>5.4Â Â Â Â  Am 18. Oktober 2002 verfasste Dr. med. D.___, Facharzt FMH fÃ¼r OrthopÃ¤dische Chirurgie, nachdem er den BeschwerdefÃ¼hrer am 21. August 2002 untersucht hatte, im Auftrag der IV-Stelle ZÃ¼rich ein Gutachten (Urk. 10/M1A). Unter BerÃ¼cksichtigung neu erstellter RÃ¶ntgenaufnahmen stellte er darin folgende Diagnosen (vgl. Urk. 10/M1A S. 6 f.):</w:t>
      </w:r>
    </w:p>
    <w:p>
      <w:r>
        <w:t>Â Â Â Â Â Â Â Â  -Â Â Â  Schulterbeschwerden rechts bei subacrominalem Impingement durch AC-Â Â Â Â Â Â Â Â  ArthroseÂ Â Â Â Â Â  -Â Â Â Â Â Â Â  Status nach Kontusion der rechten Schulter (2000)Â Â Â Â Â Â  -Â Â Â Â Â Â Â  Chronisch rezidivierende Cervicobrachialgie bei Cervicarthrose -Â Â Â Â Â Â Â  Chronisch rezidivierendes Lumbovertebralsyndrom bei degenerativen Ver-Â  Ã¤nderungen der unteren LWS (v.a. Diskopathie/Spondylose L4/L5)Â Â Â Â Â  -Â Â Â Â Â Â Â  Morbide Adipositas, arterielle Hypertonie (behandelt)</w:t>
      </w:r>
    </w:p>
    <w:p>
      <w:r>
        <w:t>Â Â Â Â Â Â Â Â  Die gesundheitlichen Probleme des Patienten betrÃ¤fen vorab die degenerativen VerÃ¤nderungen in beiden AC-Gelenken, der HWS und LWS und die entsprechenden subjektiven Beschwerden. Von der von verschiedenen Ãrzten vorgeschlagenen und zumutbaren Operation sei mit grosser Sicherheit eine Verminderung der Beschwerden oder sogar eine Beschwerdefreiheit zu erwarten; indem der Patient diesen Eingriff ablehne, erwecke er den Eindruck, kein Interesse daran zu haben, wieder arbeiten zu kÃ¶nnen. Nach DurchfÃ¼hrung einer adÃ¤quaten Behandlung sei dieser betreffend jede leichtere ArbeitstÃ¤tigkeit, die seinen FÃ¤higkeiten entspreche, wieder zu mindestens 50 % arbeitsfÃ¤hig (vgl. Urk. 10/M1A S. 7 ff.).</w:t>
      </w:r>
    </w:p>
    <w:p>
      <w:r>
        <w:t>5.5Â Â Â Â  Im Bericht der Klinik Z.___, Ambulatorium OrthopÃ¤die, vom 27. Oktober 2003 wurden folgende Diagnosen gestellt:</w:t>
      </w:r>
    </w:p>
    <w:p>
      <w:r>
        <w:t>- myofasziale Schulterschmerzen, ausgelÃ¶st durch Trauma am 4. April 2000 rechts, DD symptomatische AC-Gelenksarthrose, subacromiales Impinge-ment, Cervicobrachialgie</w:t>
      </w:r>
    </w:p>
    <w:p>
      <w:r>
        <w:t>- Rethrolisthese C4 gegenÃ¼ber C5, Myelopathie nicht ausgeschlossen, degene-rative Spondylose</w:t>
      </w:r>
    </w:p>
    <w:p>
      <w:r>
        <w:t>Â Â Â Â Â Â Â Â  Eine Infiltration der Schulter habe die Schmerzen um ca. ein Drittel verbessert. Etwa in diesem Bereich lÃ¤gen auch die Erfolgschancen einer Operation. Vor einem derartigen Eingriff wÃ¤re aber die HalswirbelsÃ¤ule abzuklÃ¤ren, da diese als zusÃ¤tzliche Schmerzursache in Frage kÃ¤me. Schwere kÃ¶rperliche Arbeiten kÃ¶nne der Patient nicht mehr verrichten; fÃ¼r leichte kÃ¶rperliche Arbeiten vor dem KÃ¶rper und unter Schulterniveau kÃ¶nne dagegen ein Arbeitsversuch durchgefÃ¼hrt werden (vgl. Urk. 10/M10).</w:t>
      </w:r>
    </w:p>
    <w:p>
      <w:r>
        <w:t>5.6Â Â Â Â  In seinem gestÃ¼tzt auf die medizinischen Akten erstellten Bericht vom 10. Mai 2004 ging Dr. med. E.___, Facharzt fÃ¼r OrthopÃ¤dische Chirurgie, beratender Traumatologe der Winterthur, davon aus, dass durch den fraglichen Unfall eine vorbestehende AC-Arthrose traumatisiert worden sei. Nach dem Unfall habe eine TeilarbeitsfÃ¤higkeit von mindestens 50 % bestanden. Mittlerweile sei der BeschwerdefÃ¼hrer in einer adaptierten TÃ¤tigkeit - was die Unfallfolgen angehe - wieder voll arbeitsfÃ¤hig. Es sei allerdings illusorisch, sich dessen Wiedereinstig ins Berufsleben zu erhoffen. Eine Operation sei rein medizinisch indiziert und wÃ¼rde mit sehr grosser Wahrscheinlichkeit eine Verbesserung herbeifÃ¼hren. Dennoch sei aufgrund des fehlenden Willens des unkooperativen Patienten durch eine Operation - selbst wenn diese eine Beschwerdelinderung brÃ¤chte - keine Verbesserung der Situation betreffend ArbeitsfÃ¤higkeit zu erwarten. Der Endzustand sei wohl erreicht (vgl. Urk. 10/M11).</w:t>
      </w:r>
    </w:p>
    <w:p>
      <w:r>
        <w:t>5.7Â Â Â Â  Ebenfalls im Auftrag der Winterthur verfasste Dr. med. F.___, Facharzt FMH fÃ¼r OrthopÃ¤dische Chirurgie, nachdem er den BeschwerdefÃ¼hrer am 18. September 2004 untersucht hatte, am 19. Oktober 2004 ein Gutachten (Urk. 10/M12). Darin stellte er folgende Diagnosen:</w:t>
      </w:r>
    </w:p>
    <w:p>
      <w:r>
        <w:t>- Organebene, Impairment: Posttraumatisch verstÃ¤rkt symptomatische AC-Arthrose rechts mittleren Grades, sensorische SchÃ¤digung</w:t>
      </w:r>
    </w:p>
    <w:p>
      <w:r>
        <w:t>- Individuumebene, FÃ¤higkeitsstÃ¶rung: EinschrÃ¤nkung von Kraft und Aus-dauer des rechten Armes im Sinne einer erheblichen EinschrÃ¤nkung in den Alltags- und BerufsfÃ¤higkeiten von mittlerer und schwerer Anforderung</w:t>
      </w:r>
    </w:p>
    <w:p>
      <w:r>
        <w:t>- Gesellschaftsebene, Handicap: Schwere EinschrÃ¤nkung der sozialen Integration, der Ã¶konomischen EigenstÃ¤ndigkeit, BeeintrÃ¤chtigung der psychischen und physischen UnabhÃ¤ngigkeit, deutliche BeeintrÃ¤chtigung der BeschÃ¤ftigung</w:t>
      </w:r>
    </w:p>
    <w:p>
      <w:r>
        <w:t>Â Â Â Â Â Â Â Â  Die aktuelle gesundheitliche Situation des BeschwerdefÃ¼hrers sei geprÃ¤gt durch eine psychophysische ErschÃ¶pfung und ZermÃ¼rbung. Sein Verhalten lasse auf eine erhebliche VerarbeitungsstÃ¶rung bezÃ¼glich des Unfalls schliessen. Aufgrund der organischen Befunde seien sowohl der status quo ante als auch der status quo sine wieder erreicht (vgl. Urk. 10/M12 S. 8 f.). Bei BerÃ¼cksichtigung der UnfallverarbeitungsstÃ¶rung sei der status quo ante noch nicht erreicht, und die Frage nach dem status quo sine kÃ¶nne nicht schlÃ¼ssig beantwortet werden.</w:t>
      </w:r>
    </w:p>
    <w:p>
      <w:r>
        <w:t>Â Â Â Â Â Â Â Â  In der TÃ¤tigkeit als KÃ¤ser sei der BeschwerdefÃ¼hrer zu 100 % arbeitsunfÃ¤hig. FÃ¼r leichtere kÃ¶rperliche TÃ¤tigkeiten bestehe eine volle ArbeitsfÃ¤higkeit, mittelschwere kÃ¶rperliche TÃ¤tigkeiten seien zu 75 % und schwere kÃ¶rperliche TÃ¤tigkeiten seien zu maximal 50 % zumutbar. Eine Anpassung des BeschwerdefÃ¼hrers an die Unfallfolgen sei angesichts der aktuellen Motivations- und Zwangslage nicht zu erwarten (vgl. Urk. 10/M12 S. 11 f.). Durch einen operativen Eingriff kÃ¶nne mit sehr hoher Wahrscheinlichkeit eine volle ArbeitsfÃ¤higkeit in einer adaptierten TÃ¤tigkeit erreicht werden. Aufgrund der fehlenden Motivation des BeschwerdefÃ¼hrers sei eine Operation aber nicht zweckmÃ¤ssig. Allerdings sei dieser - zumindest als Chauffeur - nach Rehabilitation der Muskulatur auch ohne Operation zu 100 % arbeitsfÃ¤hig. Die aktuellen medizinischen Massnahmen (Einnahme von Schmerzmitteln und Physiotherapie) hÃ¤tten symptomatischen lindernden Charakter; es sei nicht unbedingt davon auszugehen, dass die Probleme des Patienten mit rein medizinischen Massnahmen gelÃ¶st werden kÃ¶nnten (vgl. Urk. 10/M12 S. 12 f.).</w:t>
      </w:r>
    </w:p>
    <w:p>
      <w:r>
        <w:t>5.8Â Â Â Â  Dr. med. G.___, Facharzt FMH fÃ¼r Psychiatrie und Psychotherapie sowie fÃ¼r Allgemeine Medizin, beratender Arzt der Winterthur, verfasste am 11. November 2004 aufgrund der Akten einen Bericht, in welchem er sich insbesondere zum Gutachten von Dr. F.___ (Urk. 10/M12) Ã¤usserte. Dessen Beurteilung befand er als zutreffend. Bei der GesundheitsstÃ¶rung des Patienten handle es sich vorwiegend um ein psychosomatisches Syndrom, welches die rein unfallbedingten Beschwerden Ã¼berlagere und auf diverse Ursachen zurÃ¼ckzufÃ¼hren sei; der fragliche Unfall sei dabei nur ein Faktor unter vielen. So sei ein wichtiger unfallfremder Grund fÃ¼r die psychische GesundheitsstÃ¶rung im stetigen beruflichen RÃ¼ckschritt beziehungsweise der bedrohten Existenzsicherung im Zusammenhang mit der - vor dem Unfall erfolgten - Entlassung zu sehen. Zu erwÃ¤hnen sei sodann die schwierige Beziehungssituation, in welcher der BeschwerdefÃ¼hrer lebe, sowie die trotz Trennung weiterbestehenden finanziellen Verpflichtungen gegenÃ¼ber seiner Frau und Tochter (vgl. Urk. 10/M13 S. 2). Der Unfall vom 4. April 2000 sei sicher teilursÃ¤chlich fÃ¼r die - bereits seit einem halben Jahr nach dem Unfall im Vordergrund stehenden - psychischen respektive psychosomatischen Beschwerden des Patienten (vgl. Urk. 10/M13 S. 2 f.).</w:t>
      </w:r>
    </w:p>
    <w:p>
      <w:r>
        <w:t>5.9Â Â Â Â  Am 10. Dezember 2004 nahm auch Dr. E.___ im Auftrag der Winterthur zum Gutachten von Dr. F.___ Stellung und befand dieses als Ã¼berzeugend. Er hielt fest, dass aus den objektivierbaren Befunden in einer adaptierten TÃ¤tigkeit beziehungsweise als Postkurier/Chauffeur wÃ¤hrend maximal sechs Monaten nach dem Unfall eine ArbeitsunfÃ¤higkeit resultiert habe. Nach dieser Zeit sei der BeschwerdefÃ¼hrer als KÃ¤ser zu hÃ¶chstens 50 % und in einer angepassten TÃ¤tigkeit wieder voll arbeitsfÃ¤hig gewesen (vgl. Urk. 10/M14).</w:t>
      </w:r>
    </w:p>
    <w:p>
      <w:r>
        <w:t>5.10Â Â  Dr. med. H.___, beratender Arzt der Winterthur, gab in seinem Bericht vom 16. Juni 2005 an, die AC-Gelenksarthrose habe mit Sicherheit vorbestanden; durch den Unfall sei sie traumatisiert worden. Eine wesentliche strukturelle SchÃ¤digung durch das fragliche Unfallereignis lasse sich nicht objektivieren. Aktuell stÃ¼nden beim BeschwerdefÃ¼hrer ganz eindeutig psychische und psychosoziale Faktoren im Vordergrund, welche als unfallunabhÃ¤ngig einzustufen seien. Ohne die unfallfremden Faktoren wÃ¤re aufgrund der allgemeinen Erfahrung der status quo sine oder ante sechs, spÃ¤testens aber zwÃ¶lf Monate nach dem Unfall erreicht gewesen. Bei einem motivierten Patienten wÃ¼rde eine Operation in dieser Situation erfahrungsgemÃ¤ss mit grosser Wahrscheinlichkeit zu weitgehender Beschwerdefreiheit fÃ¼hren. Beim BeschwerdefÃ¼hrer fehle aber ganz eindeutig die Motivation fÃ¼r eine an den operativen Eingriff anschliessende Rehabilitation, weshalb davon abzuraten sei. Das Gutachten von Dr. F.___ sei schlÃ¼ssig (Urk. 10/M15).</w:t>
      </w:r>
    </w:p>
    <w:p>
      <w:r>
        <w:rPr>
          <w:b/>
        </w:rPr>
        <w:t>E. 6</w:t>
      </w:r>
    </w:p>
    <w:p>
      <w:r>
        <w:t>6.1Â Â Â Â  Aufgrund der zitierten medizinischen Berichte - insbesondere des Gutachtens von Dr. F.___ vom 19. Oktober 2004 (Urk. 10/M12) - ist es nicht wahrscheinlich, dass beim BeschwerdefÃ¼hrer Ã¼ber den 30. April 2005 hinaus noch unfallbedingte organisch nachweisbare Beschwerden vorhanden waren, welche die ArbeitsfÃ¤higkeit beeintrÃ¤chtigt hÃ¤tten. So geht aus den medizinischen Akten klar hervor und ist unbestritten, dass der Unfall eine vorbestehende, degenerativ bedingte AC-Gelenksarthrose traumatisiert hat (vgl. Urk. 10/M1, Urk. 10/M5A, Urk. 10/M5, Urk. 10/M6, Urk. 10/M1A, Urk. 10/M11, Urk. 10/M15). Sodann stimmen die vorstehend angefÃ¼hrten Ãrzte darin Ã¼berein, dass der unfallbedingte Beschwerdeschub schon relativ bald, mit Sicherheit aber bis zum Zeitpunkt der Leistungseinstellung der Winterthur Ende April 2005 abgeklungen war. So war der status quo ante respektive sine betreffend die durch den Unfall ausgelÃ¶sten somatischen Beschwerden gemÃ¤ss Dr. H.___ (vgl. Urk. 10/M15) spÃ¤testens ein Jahr nach dem Unfallereignis und gemÃ¤ss Dr. F.___ (vgl. Urk. 10/M12 S. 10) sicher im Zeitpunkt seiner Untersuchung am 18. September 2004 wieder erreicht. Dr. A.___ hatte in seinem Bericht vom 26. Oktober 2000 gar darauf hingewiesen, dass ein derartiger Beschwerdeschub normalerweise nicht lÃ¤nger als ein Vierteljahr dauere (vgl. Urk. 10/M5A).</w:t>
      </w:r>
    </w:p>
    <w:p>
      <w:r>
        <w:t>6.2Â Â Â Â  Sodann geht aus den zitierten Arztberichten Ã¼bereinstimmend hervor, dass der BeschwerdefÃ¼hrer im Zeitpunkt der Leistungseinstellung der Winterthur wieder zu 100 % arbeitsfÃ¤hig war. Dr. D.___ attestierte dem BeschwerdefÃ¼hrer bereits anlÃ¤sslich der Untersuchung vom 21. August 2002 in einer adÃ¤quaten TÃ¤tigkeit eine ArbeitsfÃ¤higkeit von mindestens 50 % (vgl. Urk. 10/M1A S. 9). Dr. F.___ ging in seinem Gutachten vom 19. Oktober 2004, mithin Ã¼ber ein halbes Jahr vor der Leistungseinstellung, von einer 100%igen ArbeitsfÃ¤higkeit in einer leichteren TÃ¤tigkeit aus (vgl. Urk. 10/M12 S. 11). GemÃ¤ss dem Bericht von Dr. E.___ bestand bezÃ¼glich einer adaptierten TÃ¤tigkeit bereits ein halbes Jahr nach dem Unfall vom 4. April 2000 wieder eine volle ArbeitsfÃ¤higkeit (vgl. Urk. 10/M14).</w:t>
      </w:r>
    </w:p>
    <w:p>
      <w:r>
        <w:t>6.3Â Â Â Â  Selbst der BeschwerdefÃ¼hrer ging offensichtlich davon aus, dass er grundsÃ¤tzlich arbeitsfÃ¤hig sei. Sein Hinweis, dass der nicht nÃ¤her bezeichnete "behandelnde Arzt" mit einem RÃ¼ckfall rechne, sollte die Wiederaufnahme einer ArbeitstÃ¤tigkeit gleich mit einem Pensum von 100 % erfolgen (Urk. 1 S. 4) vermag angesichts der vorhandenen medizinischen Berichte, insbesondere des schlÃ¼ssig begrÃ¼ndeten Gutachtens von Dr. F.___ (Urk. 10/M12), nicht zu Ã¼berzeugen. So ging keiner der zitierten Ãrzte davon aus, dass die Aufnahme einer geeigneten ArbeitstÃ¤tigkeit zu gesundheitlichen Schwierigkeiten fÃ¼hren wÃ¼rde, sofern sie nicht mit einem reduzierten Pensum und unter spÃ¤terer stufenweiser Steigerung (vgl. Urk. 1 S. 4) erfolge. Anzumerken ist diesbezÃ¼glich, dass der BeschwerdefÃ¼hrer schon seit geraumer Zeit aufgrund der in den diversen Arztberichten bescheinigten (Teil-) ArbeitsfÃ¤higkeit damit rechnen musste, dass die Winterthur ihre Taggeldleistungen frÃ¼her oder spÃ¤ter einstellen oder zumindest reduzieren wÃ¼rde. Er hÃ¤tte daher durchaus Gelegenheit gehabt, seine ihm selbst zuzuschreibende generelle InaktivitÃ¤t (vgl. Gutachten Dr. F.___, Urk. 10/12 S. 7, Gutachten Dr. D.___, Urk. 10/M1A S. 3) und die daraus resultierende Dekonditionierung aufzugeben und sich mittels gewisser Belastungen im Alltag auf den Wiedereinstieg in eine - von Beginn an 100%ige - ArbeitstÃ¤tigkeit entsprechend vorzubereiten. Aus verschiedenen Arztberichten geht aber hervor, dass der BeschwerdefÃ¼hrer sich betreffend Wiederaufnahme einer ArbeitstÃ¤tigkeit ausgesprochen unmotiviert zeigte (vgl. Bericht Dr. D.___, Urk. 10/M1A S. 7 ff., Gutachten Dr. F.___, Urk. 10/M12 S. 11 ff., Bericht Dr. E.___, Urk. 10/M11). Auch die Tatsache, dass der BeschwerdefÃ¼hrer die von den Ãrzten an sich durchwegs fÃ¼r angezeigt, zumutbar und sehr erfolgsversprechend gehaltene (vgl. Urk. 10/M5, Urk. 10/M6, Urk. 10/M1A, Urk. 10/M10, Urk. 10/M11, Urk. 10/M12 S. 12) und ihm auch von der Winterthur nahegelegte (vgl. Urk. 9/A15) Schulteroperation - offenbar ohne weitere BegrÃ¼ndung - Ã¼ber die Jahre hinweg konsequent ablehnte, deutet darauf hin, dass er nicht an einer Besserung seines Gesundheitszustandes beziehungsweise einer damit einhergehenden Wiedererlangung seiner ArbeitsfÃ¤higkeit interessiert war. Ersichtlich ist im Ãbrigen auch nicht, weshalb in Bezug auf die Wiederaufnahme einer ArbeitstÃ¤tigkeit eine psychologische Betreuung nÃ¶tig sein sollte (vgl. Urk. 1 S. 5), hielt dies doch kein Arzt fÃ¼r erforderlich.</w:t>
      </w:r>
    </w:p>
    <w:p>
      <w:r>
        <w:t>6.4Â Â Â Â  Nach dem Gesagten ergibt sich, dass beim BeschwerdefÃ¼hrer aus somatischen GrÃ¼nden im Zeitpunkt der Leistungseinstellung keine unfallbedingte EinschrÃ¤nkung der ArbeitsfÃ¤higkeit in einer geeigneten TÃ¤tigkeit mehr bestand. Zu prÃ¼fen bleibt, ob er Ã¼ber den 30. April 2005 hinaus unter unfallkausalen psychischen Beschwerden litt und ob diese gegebenenfalls eine ArbeitsunfÃ¤higkeit bewirkten.</w:t>
      </w:r>
    </w:p>
    <w:p>
      <w:r>
        <w:rPr>
          <w:b/>
        </w:rPr>
        <w:t>E. 7</w:t>
      </w:r>
    </w:p>
    <w:p>
      <w:r>
        <w:t>7.1Â Â Â Â  Dass beim BeschwerdefÃ¼hrer im Zeitpunkt der Leistungseinstellung psychische respektive psychosomatische Beschwerden vorhanden waren, ist unbestritten. WÃ¤hrend die Winterthur in ihrer VerfÃ¼gung vom 6. April 2005 noch von einer TeilkausalitÃ¤t des Unfalls vom 4. April 2000 fÃ¼r den psychischen Gesundheitsschaden ausging, dessen AdÃ¤quanz aber verneinte (vgl. Urk. 9/A24 S. 3 f.), begrÃ¼ndete sie ihre Leistungseinstellung im Einspracheentscheid vom 30. September 2005 damit, dass zwischen den noch geltend gemachten Beschwerden und dem fraglichen Unfall kein natÃ¼rlicher Kausalzusammenhang mehr bestehe (vgl. Urk. 2 S. 3).</w:t>
      </w:r>
    </w:p>
    <w:p>
      <w:r>
        <w:t>Â Â Â Â Â Â Â Â  Dr. F.___ ging in seinem Gutachten vom 19. Oktober 2004 davon aus, dass der BeschwerdefÃ¼hrer unter einer UnfallverarbeitungsstÃ¶rung leide (Urk. 10/M12 S. 9 f.), was in der Folge auch von Dr. E.___ bestÃ¤tigt wurde (vgl. Bericht vom 10. Dezember 2004, Urk. 10/M14). Im Bericht von Psychiater Dr. G.___ vom 11. November 2004 wurde der Unfall vom 4. April 2000 ebenfalls "mit Sicherheit" als teilursÃ¤chlich fÃ¼r die psychischen beziehungsweise psychosomatischen Beschwerden des Patienten bezeichnet (vgl. Urk. 10/M13 S. 2). Einzig der beratende Arzt der Winterthur, Dr. H.___, bestritt in seiner Stellungnahme vom 16. Juni 2005 einen Zusammenhang der beim BeschwerdefÃ¼hrer im Vordergrund stehenden psychischen und psychosozialen Faktoren zum fraglichen Unfall. Das Gutachten von Dr. F.___, der in diesem Punkt - wie aufgezeigt - zu einem anderen Schluss gelangte, bezeichnete Dr. H.___ allerdings dennoch als schlÃ¼ssig (vgl. Urk. 10/M15).</w:t>
      </w:r>
    </w:p>
    <w:p>
      <w:r>
        <w:t>Â Â Â Â Â Â Â Â  Dr. F.___' Gutachten nimmt umfassend Stellung zur Frage der UnfallkausalitÃ¤t der psychischen GesundheitsstÃ¶rung des BeschwerdefÃ¼hrers, es beruht auf allseitigen Untersuchungen (Urk. 10/M12 S. 7), berÃ¼cksichtigt die geklagten Beschwerden (Urk. 10/M12 S. 6 f.), erging in Kenntnis der Vorakten (Urk. 10/M12 S. 1 ff.), leuchtet in der Darlegung der medizinischen ZusammenhÃ¤nge und in der Beurteilung der medizinischen Situation ein und enthÃ¤lt begrÃ¼ndete Schlussfolgerungen. Da es damit sÃ¤mtliche Anforderungen an den Beweiswert eines medizinischen Gutachtens erfÃ¼llt (vgl. BGE 125 V 352 Erw. 3a, 122 V 160 Erw. 1c), kann grundsÃ¤tzlich darauf abgestellt werden. Sowohl Dr. E.___ als auch Dr. H.___ stimmten dem ihnen vorgelegten Gutachten von Dr. F.___ zu. Weshalb Dr. H.___ - ohne den BeschwerdefÃ¼hrer selbst untersucht zu haben und ohne jegliche entsprechende BegrÃ¼ndung - zum vom Gutachten abweichenden Schluss gelangte, zwischen Unfall und psychischer GesundheitsstÃ¶rung des BeschwerdefÃ¼hrers gebe es keinen Kausalzusammenhang, ist nicht nachvollziehbar. Auch gibt es in den medizinischen Akten keine Hinweise darauf, dass die psychischen Beschwerden zwischen der Begutachtung des BeschwerdefÃ¼hrers durch Dr. F.___ am 18. September 2004 und der Leistungseinstellung der Winterthur per 30. April 2005 abgeklungen wÃ¤ren. Es ist daher davon auszugehen, dass der BeschwerdefÃ¼hrer unter einer - in Bezug auf die ArbeitsfÃ¤higkeit nicht relevanten - psychischen GesundheitsstÃ¶rung litt, die auch Ã¼ber den 30. April 2005 hinaus noch andauerte und fÃ¼r welche der Unfall vom 4. April 2000 teilkausal war. Zu prÃ¼fen bleibt, ob die psychischen Beschwerden auch in einem adÃ¤quaten Kausalzusammenhang zum Unfall stehen.</w:t>
      </w:r>
    </w:p>
    <w:p>
      <w:r>
        <w:t>7.2Â Â Â Â  Vorab ist festzuhalten, dass die Winterthur die AdÃ¤quanz der psychischen Unfallfolgen nicht verfrÃ¼ht prÃ¼fte. Aufgrund der medizinischen Akten ist nÃ¤mlich zu schliessen, dass der unfallbedingte Heilungsprozess beim BeschwerdefÃ¼hrer schon einige Zeit vor Leistungseinstellung der Winterthur abgeschlossen war. So ging Dr. E.___ schon am 10. Mai 2004 davon aus, dass der Endzustand erreicht sei (vgl. Urk. 10/M11), und Dr. F.___ hielt in seinem Gutachten vom 19. Oktober 2004 ausdrÃ¼cklich fest, es gebe in der aktuellen Situation keine Behandlung mehr, welche geeignet sei, eine namhafte Verbesserung des Gesundheitszustandes herbeizufÃ¼hren (vgl. Urk. 10/M12 S. 12).</w:t>
      </w:r>
    </w:p>
    <w:p>
      <w:r>
        <w:t>7.3Â Â Â Â  Beim fraglichen Unfall kippte dem BeschwerdefÃ¼hrer bei Verladearbeiten ein Eisschrank gegen die rechte Schulter. Im Rahmen der bei der Beurteilung der AdÃ¤quanz vorzunehmenden Katalogisierung der UnfÃ¤lle ist dieses Ereignis - auch unter BerÃ¼cksichtigung der erlittenen Verletzungen (Schulterkontusion, Traumatisierung einer vorbestehenden AC-Gelenksarthrose) - als leicht einzustufen.</w:t>
      </w:r>
    </w:p>
    <w:p>
      <w:r>
        <w:t>Â Â Â Â Â Â Â Â  Zwar kann auch ein leichter Unfall die Ursache einer psychische bedingten ArbeitsunfÃ¤higkeit sein. Erforderlich ist allerdings, dass die unmittelbaren Unfallfolgen geeignet sind, psychische StÃ¶rungen hervorzurufen. Zudem mÃ¼ssen die bei UnfÃ¤llen mittleren Grades herangezogenen Kriterien kumuliert oder in besonderer Schwere auftreten (Rumo-Jungo, Rechtsprechung des Bundesgerichts zum Sozialversicherungsrecht, Bundesgesetz Ã¼ber die Unfallversicherung, ZÃ¼rich Basel Genf 2003, S. 54 f., mit Hinweisen). DiesbezÃ¼glich ist festzuhalten, dass sich eine traumatisierte AC-Gelenksarthrose aufgrund der allgemeinen Lebenserfahrung nicht als Ursache fÃ¼r eine psychische Fehlentwicklung, wie sie beim BeschwerdefÃ¼hrer eingetreten ist, eignet.</w:t>
      </w:r>
    </w:p>
    <w:p>
      <w:r>
        <w:t>Â Â Â Â Â Â Â Â  Selbst wenn man das fragliche Ereignis als Unfall mittleren Grades im Grenzbereich zu den leichten qualifizierte, wÃ¤re die AdÃ¤quanz zu verneinen. So liegen weder besonders dramatische BegleitumstÃ¤nde noch eine besondere EindrÃ¼cklichkeit des Unfalls vor. Auch handelt es sich bei der erlittenen Traumatisierung der AC-Gelenksarthrose um keine schwere Verletzung beziehungsweise keine Verletzung besonderer Art. Die Ã¤rztliche Behandlung der organisch bedingten Beschwerden - zu berÃ¼cksichtigen sind ausschliesslich die Schulterkontusion und der unfallbedingte Beschwerdeschub betreffend die AC-Gelenksarthrose rechts, nicht aber die auch in der linken Schulter festgestellte Arthrose und die degenerativen VerÃ¤nderungen der WirbelsÃ¤ule (vgl. Urk. 10/M1 S. 5 ff) - war sodann nicht von ungewÃ¶hnlich langer Dauer und beschrÃ¤nkte sich im Ãbrigen auf gelegentliche Arztbesuche, die Einnahme respektive Injektion von Medikamenten und eine Physiotherapie (vgl. Urk. 10/M5A, Urk. 10/M5, Urk. 10/M6, Urk. 10/M7, Urk. 10/M9, Urk. 10/M10, Urk. 10/M12 S. 13). Auch das Kriterium des schwierigen Heilungsverlaufs respektive der erheblichen Komplikationen ist vorliegend nicht erfÃ¼llt. Von kÃ¶rperlichen Dauerschmerzen kann, da lediglich die im Zusammenhang mit dem fraglichen Unfall vorÃ¼bergehend durch die Traumatisierung der AC-Gelenksarthrose hervorgerufenen Beschwerden zu berÃ¼cksichtigen sind, ebenfalls nicht gesprochen werden. FÃ¼r eine Ã¤rztliche Fehlbehandlung, welche die Unfallfolgen erheblich verschlimmert hÃ¤tte, gibt es in den medizinischen Akten keine Hinweise. Was schliesslich den Grad und die Dauer der physisch bedingten ArbeitsunfÃ¤higkeit betrifft, ist nur die durch den unfallbedingten Beschwerdeschub der AC-Gelenksarthrose bewirkte ArbeitsfÃ¤higkeit zu berÃ¼cksichtigen, weshalb auch dieses Kriterium verneint werden muss.</w:t>
      </w:r>
    </w:p>
    <w:p>
      <w:r>
        <w:t>Â Â Â Â Â Â Â Â  Sofern man Ã¼berhaupt von einem Unfall aus dem mittleren Bereich ausginge, fehlte es demnach an der AdÃ¤quanz des Kausalzusammenhanges zwischen Unfall und psychischer Fehlentwicklung.</w:t>
      </w:r>
    </w:p>
    <w:p>
      <w:r>
        <w:t>7.4.Â Â Â  Nach dem Gesagten ist die Leistungseinstellung der Winterthur per 30. April 2005 nicht zu beanstanden. Die Beschwerde ist daher abzuweisen.</w:t>
      </w:r>
    </w:p>
    <w:p>
      <w:r>
        <w:t>8.Â Â Â Â Â Â</w:t>
      </w:r>
    </w:p>
    <w:p>
      <w:r>
        <w:t>8.1Â Â Â Â  Nach Gesetz und Praxis sind in der Regel die Voraussetzungen fÃ¼r die Bewilligung der unentgeltlichen VerbeistÃ¤ndung erfÃ¼llt, wenn der Prozess nicht aussichtslos, die Partei bedÃ¼rftig und die anwaltliche VerbeistÃ¤ndung notwendig oder doch geboten ist (BGE 103 V 47, 100 V 62, 98 V 117).</w:t>
      </w:r>
    </w:p>
    <w:p>
      <w:r>
        <w:t>Â Â Â Â Â Â Â Â  BedÃ¼rftig im Sinne von Art. 152 Abs. 1 des Bundesgesetzes Ã¼ber die Organisation der Bundesrechtspflege (OG) ist eine Person, wenn sie ohne BeeintrÃ¤chtigung des fÃ¼r sie und ihre Familie nÃ¶tigen Lebensunterhaltes nicht in der Lage ist, die Prozesskosten zu bestreiten (BGE 128 I 232 Erw. 2.5.1, 127 I 205 Erw. 3b, 125 IV 164 Erw. 4a).</w:t>
      </w:r>
    </w:p>
    <w:p>
      <w:r>
        <w:t>Â Â Â Â Â Â Â Â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130 I 182 Erw. 2.2, 128 I 232 Erw. 2.5.2 mit Hinweisen).</w:t>
      </w:r>
    </w:p>
    <w:p>
      <w:r>
        <w:t>8.2Â Â Â Â  Mit Eingabe vom 6. Juni 2006 (Urk. 14) reichte der BeschwerdefÃ¼hrer das Formular 'Gesuch um unentgeltliche Rechtsvertretung' (Urk. 15) und verschiedene Belege dazu (Urk. 16/2-7) ein. Daraus geht hervor, dass er monatliche EinkÃ¼nfte von Fr. 1'633.-- (IV-Rente Fr. 902.-- [Urk. 16/2], Zusatzleistungen zur IV Fr. 731.-- [Urk. 16/3]) erzielt. Diesen stehen monatliche Auslagen von Fr. 1'598.-- (Grundbetrag bei dauernder Haushaltsgemeinschaft mit erwachsener Person Fr. 775.--, Anteil am Mietzins Fr. 382.50 [Urk. 16/5, Urk. 15 S. 4], Heizung, Strom und Wasser Fr. 80.-- [Urk. 15 S. 4, nicht belegt], Telefon/TV Fr. 60.-- [Urk. 15 S. 4, nicht belegt], Kranken- und UnfallversicherungsprÃ¤mie Fr. 239.40 [Urk. 16/7], Behandlungskostenanteil 2005 Fr. 61.10 [Urk. 16/7]) gegenÃ¼ber. Damit ist - selbst ohne BerÃ¼cksichtigung der Steuern, deren Betrag mit Fr. 1'570.-- beziffert wurde, was aufgrund des vom Steueramt Winterthur angegebenen Reineinkommens 2005 von Fr. 7'300.-- (Urk. 15 S. 5 und S. 7) als viel zu hoch erscheint, und der nicht belegten UnterhaltsbeitrÃ¤ge an die Ehefrau von Fr. 500.-- - das Erfordernis der BedÃ¼rftigkeit erfÃ¼llt.</w:t>
      </w:r>
    </w:p>
    <w:p>
      <w:r>
        <w:t>Â Â Â Â Â Â Â Â  Da der BeschwerdefÃ¼hrer selbst rechtsunkundig ist und ein erhebliches Interesse am Ausgang dieses Prozesses hat, rechtfertigte sich der Beizug eines Rechtsvertreters. Da schliesslich dieser Prozess auch nicht aussichtslos war, ist dem BeschwerdefÃ¼hrer die unentgeltliche RechtsverbeistÃ¤ndung in der Person von Rechtsanwalt Dr. Roland Ilg zu bewilligen.</w:t>
      </w:r>
    </w:p>
    <w:p>
      <w:r>
        <w:t>8.3Â Â Â Â  Der Rechtsvertreter des BeschwerdefÃ¼hrers hat dem Gericht - trotz entsprechender Aufforderung (vgl. Urk. 12) - keine Honorarrechnung eingereicht. Die EntschÃ¤digung aus der Gerichtskasse ist ihm daher gestÃ¼tzt auf Â§ 9 der Verordnung Ã¼ber die GebÃ¼hren, Kosten und EntschÃ¤digungen vor dem Sozialversicherungsgericht (GebV SVGer) in Verbindung mit Â§ 8 Abs. 2 GebV SVGer zuzusprechen, wobei ein Betrag von Fr. 1'300.-- (inkl. Barauslagen und Mehrwertsteuer) als angemessen erscheint.</w:t>
      </w:r>
    </w:p>
    <w:p>
      <w:r>
        <w:t>Â Â Â Â Â Â Â Â  Vorliegend rechtfertigt es sich, dem Rechtsvertreter des BeschwerdefÃ¼hrers, welcher - trotz entsprechender Aufforderung (vgl. Urk. 12) - dem Gericht keine Honorarrechnung eingericht hat, fÃ¼r seine BemÃ¼hungen eine EntschÃ¤digung von Fr. 1'300.-- (ink. Barauslagen und Mehrwertsteuer) aus der Gerichtskasse zuzusprechen.</w:t>
      </w:r>
    </w:p>
    <w:p>
      <w:r>
        <w:t>Das Gericht beschliesst:</w:t>
      </w:r>
    </w:p>
    <w:p>
      <w:r>
        <w:t>1.Â Â Â Â Â Â  Der BeschwerdefÃ¼hrer und sein Vertreter werden auf Â§ 92 ZPO aufmerksam gemacht.</w:t>
      </w:r>
    </w:p>
    <w:p>
      <w:r>
        <w:t>und erkennt sodann:</w:t>
      </w:r>
    </w:p>
    <w:p>
      <w:r>
        <w:t>1.Â Â Â Â Â Â Â Â  Die Beschwerde wird abgewiesen.</w:t>
      </w:r>
    </w:p>
    <w:p>
      <w:r>
        <w:t>2.Â Â Â Â Â Â Â Â  Das Verfahren ist kostenlos.</w:t>
      </w:r>
    </w:p>
    <w:p>
      <w:r>
        <w:t>3.Â Â Â Â Â Â Â Â  Dem unentgeltlichen Rechtsvertreter des BeschwerdefÃ¼hrers, Rechtsanwalt Dr. Roland Ilg, ZÃ¼rich, wird mit Fr. 1'300.-- (inkl. Barauslagen und Mehrwertsteuer) aus der Gerichtskasse entschÃ¤digt.</w:t>
      </w:r>
    </w:p>
    <w:p>
      <w:r>
        <w:t>4.Â Â Â Â Â Â Â Â  Zustellung gegen Empfangsschein an:</w:t>
      </w:r>
    </w:p>
    <w:p>
      <w:r>
        <w:t>- Rechtsanwalt Dr. Roland Ilg</w:t>
      </w:r>
    </w:p>
    <w:p>
      <w:r>
        <w:t>- Winterthur Schweizerische Versicherungs-Gesellschaft</w:t>
      </w:r>
    </w:p>
    <w:p>
      <w:r>
        <w:t>- Bundesamt fÃ¼r Gesundheit</w:t>
      </w:r>
    </w:p>
    <w:p>
      <w:r>
        <w:t>- SWICA Krankenversicherung</w:t>
      </w:r>
    </w:p>
    <w:p>
      <w:r>
        <w:t>Â Â Â Â Â Â Â Â Â Â  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