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UV.2005.00409 vom 29. August 2007</w:t>
      </w:r>
    </w:p>
    <w:p>
      <w:r>
        <w:t>ZH Sozialversicherungsgericht, 2007-08-29, DE</w:t>
      </w:r>
    </w:p>
    <w:p>
      <w:r>
        <w:rPr>
          <w:b/>
        </w:rPr>
        <w:t xml:space="preserve">Quelle: </w:t>
      </w:r>
      <w:r>
        <w:t>https://mcp.opencaselaw.ch/entscheid/zh_sozialversicherungsgericht_UV.2005.00409</w:t>
      </w:r>
    </w:p>
    <w:p>
      <w:r>
        <w:t>FR: ZH_SOZIALVERSICHERUNGSGERICHT UV.2005.00409 du 29 août 2007</w:t>
      </w:r>
    </w:p>
    <w:p>
      <w:r>
        <w:t>IT: ZH_SOZIALVERSICHERUNGSGERICHT UV.2005.00409 del 29 agosto 2007</w:t>
      </w:r>
    </w:p>
    <w:p>
      <w:pPr>
        <w:pStyle w:val="Heading2"/>
      </w:pPr>
      <w:r>
        <w:t>Erwägungen</w:t>
      </w:r>
    </w:p>
    <w:p>
      <w:r>
        <w:rPr>
          <w:b/>
        </w:rPr>
        <w:t>E. 2</w:t>
      </w:r>
    </w:p>
    <w:p>
      <w:r>
        <w:t>2.1Â Â Â Â  Im Bericht der Klinik C.___ vom 22. Februar 2000 (Urk. 12/19) wurden die Restbeschwerden bei Status nach HWS-Trauma 1993 sowie 1996 wie folgt beurteilt: Klinisch und objektiv hÃ¤tten sich gegenÃ¼ber den Voruntersuchungen von 1997 keine VerÃ¤nderungen ergeben. Hinweise fÃ¼r strukturelle VerÃ¤nderungen im Sinne von degenerativen VerÃ¤nderungen oder eventuell InstabilitÃ¤ten hÃ¤tten sich radiologisch nicht verifiziert. Nach wie vor bestÃ¼nden "Spannungskopfwehtyp Ã¤hnliche Kopfschmerzen". Es bestehe gemÃ¤ss dem MRI der HWS eine diskrete Diskopathie C5/6, die jedoch fÃ¼r diese Art von Schmerzen vermutlich nicht verantwortlich sei (Urk. 12/19 S. 2).</w:t>
      </w:r>
    </w:p>
    <w:p>
      <w:r>
        <w:t>2.2Â Â Â Â  Eine neuropsychologische Untersuchung im Spital D.___ am 29. MÃ¤rz 2000 (Urk. 12/24) ergab relativ ausgeprÃ¤gte Defizite in der geteilten Aufmerksamkeit. Ausserdem zeigte sich eine leichte SchwÃ¤che der kognitiven FlexibilitÃ¤t in der verbalen Ideenproduktion. In der formalen PrÃ¼fung wurden hingegen keine GedÃ¤chtnisprobleme gefunden. Die geÃ¤usserten Probleme der Patientin wurden im Zusammenhang mit der erwÃ¤hnten AufmerksamkeitsschwÃ¤che interpretiert. Das Ausmass der neuropsychologischen Defizite wurde als leicht beurteilt (Urk. 12/24 S. 2).</w:t>
      </w:r>
    </w:p>
    <w:p>
      <w:r>
        <w:rPr>
          <w:b/>
        </w:rPr>
        <w:t>E. 2.3</w:t>
      </w:r>
    </w:p>
    <w:p>
      <w:r>
        <w:t>2.3.1Â Â  Im Austrittsbericht der Klinik E.___ vom 30. April 2001 (Urk. 12/39), in der die BeschwerdefÃ¼hrerin vom 4. bis 24. April 2001 zur Rehabilitation hospitalisiert war, wurden folgende Diagnosen gestellt:</w:t>
      </w:r>
    </w:p>
    <w:p>
      <w:r>
        <w:t>-Â Â Â Â Â  Chronisches cervicovertebrales und cervicocephales Schmerzsyndrom</w:t>
      </w:r>
    </w:p>
    <w:p>
      <w:r>
        <w:t>-Â Â Â  St.n. Frontalkollision mit Mauer 12/93</w:t>
      </w:r>
    </w:p>
    <w:p>
      <w:r>
        <w:t>-Â Â Â  St.n. HWS-Distorsion bei Auffahrunfall 12/96</w:t>
      </w:r>
    </w:p>
    <w:p>
      <w:r>
        <w:t>-Â Â Â  St.n. Limbus-Refixation an rechter Schulter (21. September 2000)</w:t>
      </w:r>
    </w:p>
    <w:p>
      <w:r>
        <w:t>- V.a. depressive Verstimmung</w:t>
      </w:r>
    </w:p>
    <w:p>
      <w:r>
        <w:t>2.3.2Â Â  Des Weiteren berichteten die Ãrzte der Klinik E.___, bei Eintritt hÃ¤tten drÃ¼ckende Schmerzen in der Kopf-Nacken-Gesichts-Region im Vordergrund gestanden (0-10 auf der Schmerzskala). Die Patientin habe sich gewÃ¼nscht, mit den Beschwerden im Alltag besser zurecht zu kommen. Klinisch hÃ¤tten sich Verspannungen im M. trapezius beidseits und eine BewegungseinschrÃ¤nkung des rechten Schultergelenkes gezeigt. Die Patientin habe einen etwas subdepressiven Eindruck gemacht. In den AktivitÃ¤ten des tÃ¤glichen Lebens sei sie selbstÃ¤ndig gewesen. Eine funktionelle BeeintrÃ¤chtigung im Alltag habe vor allem durch die Nackenschmerzen bestanden, die sich bei jeglichen Bewegungen des Kopfs verstÃ¤rkt hÃ¤tten. Wegen starker Schmerzen sei der Nackengriff nicht mÃ¶glich gewesen, so dass sich die Patientin nicht mit dem rechten Arm habe kÃ¤mmen kÃ¶nnen (Urk. 12/39 S. 1). Der Verlauf sei im Wesentlichen komplikationslos gewesen. WÃ¤hrend der Hospitalisation sei der Patientin die Notwendigkeit einer UnterstÃ¼tzung bei der psychischen Situationsverarbeitung bewusst gewesen. Die Patientin habe Probleme, die reduzierte LeistungsfÃ¤higkeit zu akzeptieren, ringe um das Wiedererlangen der vollen ArbeitsfÃ¤higkeit auf Kosten von LebensqualitÃ¤t und Beziehungen, was sie an die Grenze ihrer Belastbarkeit bringe und entsprechende psychische Folgen wie Verzweiflung, AffektlabilitÃ¤t, Gereiztheit und reduzierte Stressresistenz bewirke (Urk. 12/39 S. 2).</w:t>
      </w:r>
    </w:p>
    <w:p>
      <w:r>
        <w:t>2.3.3Â Â Â Â Â Â Â Â  Schliesslich hielten die Ãrzte der Klinik E.___ als Ergebnis fest, die Schmerzen seien zurÃ¼ckgegangen, wobei die Schulterschmerzen gÃ¤nzlich verschwunden seien und die Hals-Nacken-Schmerzen hÃ¤tten reduziert werden kÃ¶nnen (auf 3-4 auf der Schmerzskala). Die Beweglichkeit der rechten Schulter habe verbessert, der Hartspann gelockert werden kÃ¶nnen. Nacken- und SchÃ¼rzgriff seien wieder mÃ¶glich gewesen. Die Kraft in den Schultermuskeln rechts habe sich normalisiert. Die Patientin kÃ¶nne sich wieder selbstÃ¤ndig mit der rechten Hand kÃ¤mmen. Die ergonomische AbklÃ¤rung des Arbeitsplatzes habe ergeben, dass Modifikationen nÃ¶tig seien. Die Patientin werde den Arbeitsplatz selbst ergonomischer gestalten (Urk. 12/39 S. 2).</w:t>
      </w:r>
    </w:p>
    <w:p>
      <w:r>
        <w:t>2.4Â Â Â Â  Dr. med. F.___, Facharzt FMH fÃ¼r Neurologie, diagnostizierte am 25. Juni 2001 (Urk. 12/43) ein posttraumatisches cervico-vertebrales und cervico-cephales Schmerzsyndrom und leichte neuropsychologische Defizite bei Status nach 2 HWS-Traumen im Dezember 1993 und Dezember 1996. Die beiden Traumen zeigten noch heute Folgen in Form anhaltender cervico-cephaler Schmerzen, hauptsÃ¤chlich unter Belastung auftretend. Im Weiteren klage die Patientin noch immer Ã¼ber Konzentrations- und GedÃ¤chtnisschwierigkeiten. Im neurologischen Status habe sich eine leichte GefÃ¼hlsstÃ¶rung am linken Mittelfinger gefunden und die C6 Reflexe am rechten Arm seien leicht abgeschwÃ¤cht. Diese Befunde deuteten auf leichte SchÃ¤digungen cervicaler Wurzeln hin, rechts auf die Wurzel C6 und links auf die C7 (Urk. 12/43 S. 3).</w:t>
      </w:r>
    </w:p>
    <w:p>
      <w:r>
        <w:t>2.5Â Â Â Â  Dr. med. G.___, Spezialarzt FMH fÃ¼r Chirurgie, spez. Handchirurgie, diagnostizierte am 29. Juni 2001 (Urk. 12/44) SensibilitÃ¤tsstÃ¶rungen und Schmerzen an beiden HÃ¤nden, wahrscheinlich cervikoradikulÃ¤r bedingt, bei Status nach zweimaligem HWS-Trauma. Im EMG und klinisch habe ein Carpaltunnelsyndrom ausgeschlossen werden kÃ¶nnen. Die Beschwerden stammten vermutlich von der Schulter-Nacken-HWS-Gegend und seien als Folgen der HWS-Traumen zu deuten (Urk. 12/44).</w:t>
      </w:r>
    </w:p>
    <w:p>
      <w:r>
        <w:t>2.6Â Â Â Â  Ende November 2001 fÃ¼hrte Brigitte H.___, Neuropsychologin, Psychologin FSP, eine neuropsychologische Standortbestimmung durch (Bericht vom 3. Dezember 2001; Urk. 12/59), aufgrund derer sie zu folgender Beurteilung kam: Die emotionale Unbetroffenheit und die Resultate im Normalbereich auf den verschiedenen PersÃ¶nlichkeitsfragebogen stimmten nicht mit dem klinischen Eindruck Ã¼berein. Sehr wahrscheinlich versuche die Patientin, sich als starke und die Kontrolle Ã¼ber die Situation ausÃ¼bende Person zu geben und kÃ¤mpfe gegen ihre GefÃ¼hle an. Diese wirkten aber nichtsdestoweniger im Hintergrund, wobei infolge ihrer ausgeprÃ¤gten Leistungsorientiertheit besonders das limitierte Funktionieren im Beruf eine wichtige Rolle spielen dÃ¼rfte. Ganz sicher negativ wirke sich auch die tÃ¤gliche Auseinandersetzung mit HWS-FÃ¤llen aus, wodurch automatisch eine Identifikation mit den Betroffenen stattfinde und deren Beschwerden auf das eigene Befinden projiziert wÃ¼rden. Dies werde bestÃ¤tigt durch eine Aussage der Versicherten, die sie gemÃ¤ss Bericht vom 30. April 2001 in der Klinik E.___ gemacht habe. Weitere Stressoren stellten ebenfalls die vor kurzem erfolgte Trennung von ihrem Freund dar, die Krebserkrankung ihrer Mutter und die Auswirkungen der Unfallfolgen auf das Funktionieren im Privatleben. Dass nichtorganische Faktoren ihren Zustand beeinflussten, zeige sich darin, dass die Versicherte nach lÃ¤ngeren Ferien eine weitgehende Beschwerdefreiheit erlebt habe. VorerwÃ¤hnte Faktoren bewirkten ein erhÃ¶htes Stressniveau und Stress fÃ¼hre unter anderem zu Muskelverspannungen und einem Senken der Schmerzschwelle. Dadurch wÃ¼rden die unfallkausalen kÃ¶rperliche Beschwerden aufrechterhalten und gegebenenfalls noch exazerbiert und es resultiere schliesslich ein circulus vitiosus (Urk. 12/59 S. 3).</w:t>
      </w:r>
    </w:p>
    <w:p>
      <w:r>
        <w:rPr>
          <w:b/>
        </w:rPr>
        <w:t>E. 2.7</w:t>
      </w:r>
    </w:p>
    <w:p>
      <w:r>
        <w:t>2.7.1Â Â  Prof. Dr. med. B.___ fand im Rahmen seiner neurologischen Beurteilung vom 23. Juli 2004 keine somato-neurologischen AuffÃ¤lligkeiten und stellte folgende Diagnosen (Urk. 12/72 S. 8):</w:t>
      </w:r>
    </w:p>
    <w:p>
      <w:r>
        <w:t>-Â Â Â Â Â  Chronifizierte Schmerzsymptomatik mit im Vordergrund einseitigen Gesichts- und Kopfschmerzen</w:t>
      </w:r>
    </w:p>
    <w:p>
      <w:r>
        <w:t>-Â Â Â Â Â  subjektiv empfundene neuropsychologische Minderleistungen respektive Fehlleistungen</w:t>
      </w:r>
    </w:p>
    <w:p>
      <w:r>
        <w:t>-Â Â Â Â Â  Status nach zweimaligen HWS-Distorsionen</w:t>
      </w:r>
    </w:p>
    <w:p>
      <w:r>
        <w:t>-Â Â Â Â Â  Status nach operativer Entfernung eines Enchondroms des Humeruskopfs und einer SLAP-LÃ¤sion des rechten Schultergelenkes</w:t>
      </w:r>
    </w:p>
    <w:p>
      <w:r>
        <w:t>2.7.2Â Â  Im UntersuchungsgesprÃ¤ch fiel die Versicherte gemÃ¤ss Prof. Dr. B.___ nicht auf und war immer adÃ¤quat. Sprachliche StÃ¶rungen hÃ¤tten sich keine gezeigt. Die Patientin habe immer alert gewirkt. Zeichen von MÃ¼digkeit hÃ¤tten nicht bestanden. Die Patientin habe Gesichts- und wenig Kopfschmerzen angegeben (IntensitÃ¤t 2/10). Sie sei BrillentrÃ¤gerin bei Myopie. Im Lang-Stereotest sei promptes Tiefensehen nachgewiesen worden. Hinweise auf fokale motorische koordinative und sensible StÃ¶rungen hÃ¤tten sich keine gezeigt. Die Muskeleigenreflexe seien mittellebhaft und symmetrisch. Die HWS-Beweglichkeit sei voll mit Rotation bis beinahe 80Â°, die Ante-/Retroflexion je Ã¼ber 40Â°. Es bestehe eine geringe Druckschmerzhaftigkeit der nuchalen Muskulatur sowie im Bereiche der Austrittsstelle des N. trigeminus supra- und infraorbital beidseits. Die Beweglichkeit im rechten Schultergelenk habe er nicht genauer geprÃ¼ft. Rein von der Beobachtung her sei die Beweglichkeit des rechten Arms unauffÃ¤llig (Urk. 12/72 S. 7).</w:t>
      </w:r>
    </w:p>
    <w:p>
      <w:r>
        <w:t>2.7.3Â Â  Zum Kausalzusammenhang und insbesondere zur Frage, ob der status quo sine oder ante erreicht sei, Ã¤usserte sich Prof. Dr. B.___ wie folgt: FÃ¼r eine eindeutige Beurteilung sei die Situation unÃ¼bersichtlich und eine definitive Stellungnahme mit gutem Gewissen nicht mÃ¶glich. Die Patientin habe zweimal eine Frontalkollision erlitten. Man wisse jedoch aus der Literatur, dass Frontalkollisionen viel weniger zu den von der Patientin geklagten Beschwerden fÃ¼hrten als Heckkollisionen. Die Patientin habe nach ihren Angaben nur im Rahmen des Erstunfalls 1993 eine Kopftusion erlitten. Anschliessend habe sie - im Gegensatz zum Zweitunfall - nicht Ã¼ber neuropsychologische Defizite geklagt. Mit absoluter Sicherheit kÃ¶nne eine HirnlÃ¤sion ausgeschlossen werden. Die von der Patientin geklagten neuropsychologischen Defizite seien hÃ¶chstens indirekt durch die Schmerzen, eventuelle Schlaflosigkeiten oder dann durch eine chronische Ãberlastung am Arbeitsplatz zu erklÃ¤ren. Eine weitere Schwierigkeit betreffe die rechte Schulter. Neben einem unfallunabhÃ¤ngigen Enchondrom werde die SLAP-LÃ¤sion als posttraumatisch bezeichnet. Ein Trauma induziere jedoch - seiner Meinung nach - per definitionem eine akute LÃ¤sion und er kÃ¶nne sich schlicht und einfach nicht vorstellen, wie eine unfallbedingte SLAP-LÃ¤sion wÃ¤hrend 3 Jahren stumm sein solle. Ein Zusammenhang mit dem Unfallgeschehen sei damit hÃ¶chstens wahrscheinlich mÃ¶glich, jedoch sicherlich nicht mit Ã¼berwiegender Wahrscheinlichkeit. Dieselbe Problematik stelle sich dann natÃ¼rlich auch bezÃ¼glich der gesamten Schmerzsituation. Nach dem Erstunfall 1993 seien ganz Ã¤hnliche Beschwerden aufgetreten mit nur allmÃ¤hlicher Besserung und mehr oder weniger Beschwerdefreiheit wÃ¤hrend wahrscheinlich hÃ¶chstens eines Jahres vor dem Zweitunfall. Betrachte man dieses beschwerdefreie Intervall von einem Jahr als Ausheilung mit der Implikation, dass der Erstunfall dann irrelevant sei fÃ¼r die Beurteilung des Zweitunfalles, dann kÃ¶nne man mit gutem Gewissen auch die beschwerdefreie Periode im Sommer 1999 als Ausheilung bezeichnen und damit wÃ¤ren die heutigen Beschwerden nicht direkt Folge des Zweitunfalles. Andererseits kÃ¶nnte man auch davon ausgehen, dass das Unfallereignis 1996 zu einer vorÃ¼bergehenden, sicherlich richtungsweisenden Verschlimmerung der durch das Unfallgeschehen 1993 ausgelÃ¶sten Beschwerden mit freiem Intervall gefÃ¼hrt habe. Weiterhin sei schon auffallend, dass in verschiedenen Berichten und vor allem auch mit der EinschÃ¤tzung der Kraniosakral-Therapeutin Frau I.___ darauf hingewiesen werde, dass die Patientin des Ãfteren beruflich Ã¼berfordert sei. Diese Ãberforderung habe kaum etwas mit dem Unfallgeschehen zu tun, da die Ãberforderungen nicht auf die Schmerzen zurÃ¼ckgefÃ¼hrt wÃ¼rden, sondern primÃ¤r bedingt zu sein schienen, eine HirnlÃ¤sion jedoch mit Sicherheit auszuschliessen sei. Es stelle sich deswegen durchaus auch die Frage, ob die ganze Schmerzsituation und auch die neuropsychologischen Minderleistungen nicht durch eine primÃ¤re Ãberforderung am Arbeitsplatz unterhalten wÃ¼rden. Er sei der Meinung, dass das Unfallereignis von 1996 wohl Symptome, die vorbestanden hÃ¤tten, wieder exazerbiert hÃ¤tten, dass jedoch fÃ¼r deren Persistenz im Wesentlichen unfallfremde Faktoren verantwortlich seien. Wie so hÃ¤ufig seien jedoch solche unfallfremden Faktoren, da kein akutes, genau datierbares Ereignis vorliege, immer viel schwieriger zu eruieren als ein Unfall selber. Auch in der Literatur, vor allem in der amerikanischen, gehe man davon aus, dass nach einer HWS-Distorsion mit zunehmender Dauer unfallfremde Faktoren in den Vordergrund trÃ¤ten (Urk. 12/72 S. 9 f.).</w:t>
      </w:r>
    </w:p>
    <w:p>
      <w:r>
        <w:t>2.7.4Â Â  Zur Frage der Ermittlung der Erwerbseinbusse, hielt Prof. Dr. B.___ fest, dass keine Erwerbseinbusse bestehe, da der Patientin alle Arbeiten erlaubt seien. Er empfehle ihr, sogar die tÃ¤glichen Verrichtungen, die die Schmerzen angeblich betonten, bewusst durchzufÃ¼hren. ErfahrungsgemÃ¤ss schrÃ¤nkten sich Patienten mit solchen Schmerzen ohne eindeutige strukturelle LÃ¤sionen zunehmend ein. Sobald sie gewisse TÃ¤tigkeiten mit grÃ¶sserer Belastung durchfÃ¼hrten, zu der sie durchaus fÃ¤hig seien, die jedoch Schmerzen auslÃ¶sten, wÃ¼rden diese als "Bestrafung" empfunden. Dies sei natÃ¼rlich eine Fehlinterpretation der Situation (Urk. 12/72 S. 10 f.).</w:t>
      </w:r>
    </w:p>
    <w:p>
      <w:r>
        <w:t>2.8Â Â Â Â Â Â Â Â  Nachdem die ZÃ¼rich Prof. Dr. B.___ Unterlagen betreffend den Erstunfall zugestellt hatte, ergÃ¤nzte dieser sein Gutachten, erklÃ¤rte aber, dass sich durch die neuen Kenntnisse an der Beurteilung im Prinzip nichts geÃ¤ndert habe (Urk. 12/74 S. 2).</w:t>
      </w:r>
    </w:p>
    <w:p>
      <w:r>
        <w:rPr>
          <w:b/>
        </w:rPr>
        <w:t>E. 3</w:t>
      </w:r>
    </w:p>
    <w:p>
      <w:r>
        <w:t>3.1Â Â Â Â  Fest steht und unbestritten ist, dass die ZÃ¼rich den natÃ¼rlichen Kausalzusammenhang zwischen dem Unfallereignis vom 11. Dezember 1996 sowie dem im Januar 1998 gemeldeten RÃ¼ckfall und den in der Folge jeweils aufgetretenen Beschwerden anerkannte und dafÃ¼r bis zum 7. Dezember 2004 die gesetzlichen Leistungen erbrachte. Streitig ist, ob die ZÃ¼rich zu Recht per 7. Dezember 2004 sÃ¤mtliche Leistungen einstellte.</w:t>
      </w:r>
    </w:p>
    <w:p>
      <w:r>
        <w:t>3.2Â Â Â Â  Der Unfall vom 29. MÃ¤rz 2003 kann unberÃ¼cksichtigt bleiben, weil er unbestrittenermassen zu keiner VerstÃ¤rkung der Beschwerden gefÃ¼hrt hat (vgl. Urk. 12/56, Urk. 12/72 S. 1 unten). Fraglich ist, welche leistungsrechtliche Bedeutung dem Umstand beizumessen ist, dass die GesundheitsschÃ¤digung nicht eindeutig entweder dem Unfallereignis vom 25. Dezember 1993 (Unfallversicherer: A.___ Versicherungs-Gesellschaft) oder demjenigen vom 11. Dezember 1996 (Unfallversicherer: ZÃ¼rich) zugeordnet werden kann. Der zu beurteilende Sachverhalt enthÃ¤lt sowohl Elemente die in Art. 99 als auch solche die in Art. 100 der Verordnung Ã¼ber die Unfallversicherung (UVV) vorkommen, wobei jedoch keine der in den beiden Normen enthaltenen Bestimmungen auf den vorliegenden Fall direkt anwendbar ist. WÃ¤hrend Art. 99 UVV laut Marginalie die "Leistungspflicht bei Versicherten mit mehreren Arbeitgebern" zum Gegenstand hat, regelt Art. 100 die "Leistungspflicht bei erneutem Unfall", jedoch nur fÃ¼r die in den AbsÃ¤tzen 1 bis 3 genannten TatbestÃ¤nde. Welche Bestimmung als analog anwendbar zu betrachten ist, kann indessen offen bleiben, weil beide Normen auf dem Grundsatz beruhen, dass der zuletzt zustÃ¤ndige Unfallversicherer die vollen Leistungen zu erbringen hat. Es soll damit vermieden werden, dass mehrere LeistungsansprÃ¼che bestehen und der Versicherte seine AnsprÃ¼che bei verschiedenen Versicherern geltend zu machen hat (vgl. zum Ganzen: Urteil des EidgenÃ¶ssischen Versicherungsgerichts in Sachen G. vom 17. Juli 2002, U 417/01, Erw. 3c mit Hinweisen). FÃ¼r den vorliegenden Fall gilt daher, dass die ZÃ¼rich grundsÃ¤tzlich verpflichtet ist, allfÃ¤llige gesetzliche Leistungen voll zu erbringen. Im Ãbrigen wÃ¤re es primÃ¤r Sache der beteiligten Unfallversicherer, sich Ã¼ber die Aufteilung der Leistungspflicht zu einigen (vgl. erwÃ¤hntes Urteil U 417/01 Erw. 3c fine).</w:t>
      </w:r>
    </w:p>
    <w:p>
      <w:r>
        <w:t>3.3Â Â Â Â  Die ZÃ¼rich stellte sich im Einspracheentscheid auf den Standpunkt, das Unfallereignis vom 11. Dezember 1996 sei weder natÃ¼rlich noch adÃ¤quat kausal fÃ¼r die geltend gemachten Beschwerden (Urk. 2 S. 9 Erw. 2b).</w:t>
      </w:r>
    </w:p>
    <w:p>
      <w:r>
        <w:t>Â Â Â Â Â Â Â Â  DemgegenÃ¼ber brachte die BeschwerdefÃ¼hrerin im Wesentlichen vor, das Gutachten von Prof. Dr. B.___, auf das sich die Beschwerdegegnerin hauptsÃ¤chlich stÃ¼tzte, sei widersprÃ¼chlich und willkÃ¼rlich, weshalb eine interdisziplinÃ¤re (insbesondere rheumatologische und neurologische) Begutachtung anzuordnen sei (Urk. 6 S. 5).</w:t>
      </w:r>
    </w:p>
    <w:p>
      <w:r>
        <w:rPr>
          <w:b/>
        </w:rPr>
        <w:t>E. 4</w:t>
      </w:r>
    </w:p>
    <w:p>
      <w:r>
        <w:t>4.1Â Â Â Â  In tatsÃ¤chlicher Hinsicht kann aufgrund der medizinischen Akten als erstellt gelten, dass die BeschwerdefÃ¼hrerin im Rahmen des Unfallereignisses vom 11. Dezember 1996 (wie schon beim Unfall vom 25. Dezember 1993) ein Schleudertrauma der HWS erlitten hat (Urk. 12/19 S. 2, 12/43 S. 3, 12/44, 12/72 S. 8). Im Anschluss zum (jeweiligen) Unfallereignis ist denn auch zumindest teilweise das typische Beschwerdebild (vorliegend Nacken- und Kopfschmerzen) nach solchen Verletzungen aufgetreten (vgl. BGE 117 V 360 Erw. 4b). Organisch nachweisbare unfallkausale Verletzungsfolgen sind jedoch nicht mehr vorhanden, wie gestÃ¼tzt auf die vorhandenen Akten ebenfalls feststeht (Urk. 12/9, 12/39, 12/44, 12/61, 12/72 S. 8). Unter diesen UmstÃ¤nden kann von den beantragten weiteren medizinischen AbklÃ¤rungen abgesehen werden. Im Ãbrigen bleibt anzumerken, dass grundsÃ¤tzlich auch auf den Bericht von Prof. Dr. B.___ - der auf eigenen Untersuchungen beruht, die geklagten Beschwerden berÃ¼cksichtigt, in Kenntnis der Vorakten abgegeben worden ist, in der Darlegung der medizinischen ZusammenhÃ¤nge sowie in der Beurteilung der medizinischen Situation einleuchtet und begrÃ¼ndete Schlussfolgerungen enthÃ¤lt, und somit den Anforderungen der Rechtsprechung an einen Arztbericht genÃ¼gt (vgl. Erw. Ziff. 1.8 hievor) - abgestellt werden kann, soweit er fÃ¼r den Entscheid des hiesigen Gerichts von Bedeutung ist.</w:t>
      </w:r>
    </w:p>
    <w:p>
      <w:r>
        <w:t>4.2Â Â Â Â  Es kann offen bleiben, ob der Unfall vom 11. Dezember 1996 zumindest als Teilursache der geltend gemachten Leiden zu betrachten ist, was fÃ¼r die Bejahung des natÃ¼rlichen Kausalzusammenhangs praxisgemÃ¤ss genÃ¼gt (BGE 119 V 338 Erw. 1, 117 V 360 Erw. 4b), da jedenfalls die AdÃ¤quanz des Kausalzusammenhangs zu verneinen ist, wie im Folgenden zu zeigen sein wird.</w:t>
      </w:r>
    </w:p>
    <w:p>
      <w:r>
        <w:t>4.3Â Â Â Â Â Â Â Â  BezÃ¼glich der organisch nicht nachweisbaren GesundheitsschÃ¤digungen hat eine AdÃ¤quanzbeurteilung nach den fÃ¼r Schleudertraumen und schleudertraumaÃ¤hnliche Verletzungen der HWS (BGE 117 V 359 ff.) geltenden Regeln stattzufinden.</w:t>
      </w:r>
    </w:p>
    <w:p>
      <w:r>
        <w:t>Â Â Â Â Â Â Â Â  Hat die versicherte Person mehr als einen Unfall mit Schleudertrauma der HWS oder gleichgestellter Verletzung erlitten, ist die AdÃ¤quanz prinzipiell fÃ¼r jeden Unfall gesondert zu beurteilen (Erw. 4.1 des in RKUV 2005 Nr. U 536 S. 57 f. teilweise publizierten Urteils des EidgenÃ¶ssischen Versicherungsgerichts in Sachen P. vom 30. September 2004, U 126/04). Nach der Rechtsprechung ist es jedoch nicht generell ausgeschlossen, die wiederholte Betroffenheit desselben KÃ¶rperteils bei der AdÃ¤quanzprÃ¼fung zu berÃ¼cksichtigen. Letzteres ist insbesondere dann denkbar, wenn die Auswirkungen der verschiedenen Ereignisse auf gewisse Beschwerden und/oder auf Grad und Dauer der ArbeitsunfÃ¤higkeit nicht von einander abgegrenzt werden kÃ¶nnen (Urteil des EidgenÃ¶ssischen Versicherungsgerichts in Sachen G. vom 16. Dezember 2005, U 297/04, Erw. 4.1.2). Der hinreichend nachgewiesenen, durch einen frÃ¼heren versicherten Unfall verursachten dauerhaften VorschÃ¤digung der HWS kann diesfalls im Rahmen der Beurteilung der einzelnen Kriterien - beispielsweise der besonderen Art der Verletzung, des Grades und der Dauer der ArbeitsunfÃ¤higkeit oder der Dauer der Ã¤rztlichen Behandlung - Rechnung getragen werden (Urteil des EidgenÃ¶ssischen Versicherungsgerichts in Sachen S. vom 26. April 2006, U 39/2004, Erw. 3.3.2).</w:t>
      </w:r>
    </w:p>
    <w:p>
      <w:r>
        <w:t>4.4Â Â Â Â  Nach der Rechtsprechung werden einfache AuffahrunfÃ¤lle in der Regel als mittelschwer im Grenzbereich zu den leichten UnfÃ¤llen qualifiziert (RKUV 2005 Nr. U 549 S. 237 Erw. 5.1.2 mit Hinweisen [Urteil des EidgenÃ¶ssischen Versicherungsgerichts in Sachen C. vom 15. MÃ¤rz 2005, U 380/04]). Der Personenwagen der BeschwerdefÃ¼hrerin kollidierte am 11. Dezember 1996 auf der Autobahn im Stau frontal mit dem Heck des zum Stillstand gebrachten Vorderwagens (vgl. Urk. 12/38 S. 1). GemÃ¤ss den Feststellungen des Ingenieurs FH, J.___, Experte Unfallanalyse, in der unfallanalytischen Stellungnahme vom 13. August 2001 betrug die kollisionsbedingte GeschwindigkeitsÃ¤nderung "Delta-v" des Fahrzeugs der BeschwerdefÃ¼hrerin beim Auffahrunfall vom 11. Dezember 1996 11 bis 16.5 km/h (Urk. 13/1/2). GemÃ¤ss bundesgerichtlicher Rechtsprechung liegt die Harmlosigkeitsgrenze fÃ¼r nicht unerhebliche HWS-Beschwerden im Normalfall bei kollisionsbedingten GeschwindigkeitsÃ¤nderungen (Delta-v) im Bereich von 10 bis 15 km/h (vgl. Urteil des EidgenÃ¶ssischen Versicherungsgerichts in Sachen J. vom 21. Juni 2006, U 265/05, Erw. 3.1). Obwohl der Unfall vom 11. Dezember 1996 demnach bezÃ¼glich der HWS-Belastung nicht von Vornherein unerheblich war, ist er unter BerÃ¼cksichtigung sÃ¤mtlicher UmstÃ¤nde als mittelschwer im Grenzbereich zu den leichten UnfÃ¤llen zu qualifizieren. Die AdÃ¤quanz des Kausalzusammenhangs wÃ¤re praxisgemÃ¤ss daher nur zu bejahen, wenn mehrere der in die Beurteilung einzubeziehenden Kriterien insgesamt in gehÃ¤ufter oder auffallender Weise erfÃ¼llt wÃ¤ren oder ein einzelnes Kriterium in besonders ausgeprÃ¤gter Weise gegeben wÃ¤re (BGE 117 V 367 Erw. 6a).</w:t>
      </w:r>
    </w:p>
    <w:p>
      <w:r>
        <w:t>4.5Â Â Â Â  Der Unfall vom 11. Dezember 1996 hat sich weder unter besonders dramatischen BegleitumstÃ¤nden ereignet noch war er - objektiv betrachtet (RKUV 1999 Nr. U 335 S. 209 Erw. 3b/cc; vgl. auch RKUV 2000 Nr. U 394 S. 313, je mit Hinweisen) - von besonderer EindrÃ¼cklichkeit. Er hatte auch keine schweren Verletzungen oder Verletzungen besonderer Art zur Folge. Denn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des EidgenÃ¶ssischen Versicherungsgerichts in Sachen S. vom 10. Februar 2006, U 79/05). Diese kÃ¶nnen beispielsweise in einer beim Unfall eingenommenen besonderen KÃ¶rperhaltung und den dadurch bewirkten Komplikationen bestehen (RKUV 2003 Nr. U 489 S. 361 Erw. 4.3 mit Hinweisen). Solche UmstÃ¤nde sind hier nicht gegeben. Es liegt auch keine besondere Schwere der fÃ¼r das Schleudertrauma typischen Beschwerden vor. Auch die im Rahmen des Unfallereignisses vom 25. Dezember 1993 erlittene VorschÃ¤digung der HWS kann gestÃ¼tzt auf die medizinischen Stellungnahmen nicht als so erheblich bezeichnet werden, als dass das Kriterium der besonderen Schwere oder Art der Verletzung aus diesem Grund als in besonders ausgeprÃ¤gter Weise erfÃ¼llt gelten kÃ¶nnte.</w:t>
      </w:r>
    </w:p>
    <w:p>
      <w:r>
        <w:t>4.6Â Â Â Â  Nicht erfÃ¼llt ist sodann das Kriterium der ungewÃ¶hnlich langen Dauer der Ã¤rztlichen Behandlung. Die medizinischen Massnahmen beschrÃ¤nkten sich zunÃ¤chst auf Halskrausenversorgung und ambulante Physiotherapie (vgl. Urk. 12/6, 12/7) und wurde vorerst Ende Mai 1997 abgeschlossen (Urk. 12/11). Nach dem gemeldeten RÃ¼ckfall wurde die Physiotherapie wieder aufgenommen, Lockerungs- und KrÃ¤ftigungsgymnastik veranlasst (Urk. 12/15), sowie eine Craniosacral-Therapie angeordnet (Urk. 12/47). Zudem wurde die BeschwerdefÃ¼hrerin medikamentÃ¶s behandelt (Urk. 12/19 ff.). Insgesamt handelte es sich jedoch nicht um eine kontinuierliche, mit einer gewissen PlanmÃ¤ssigkeit auf die Verbesserung des Gesundheitszustandes gerichtete Ã¤rztliche Behandlung von ungewÃ¶hnlich langer Dauer (Urteile des EidgenÃ¶ssischen Versicherungsgerichts in Sachen N. vom 14. MÃ¤rz 2005, U 82/04; in Sachen P. vom 24. September 2003, U 361/02, und in Sachen S. vom 8. April 2002, U 357/01).</w:t>
      </w:r>
    </w:p>
    <w:p>
      <w:r>
        <w:t>4.7Â Â Â Â  Von einer Ã¤rztlichen Fehlbehandlung, welche die Unfallfolgen erheblich verschlimmert hat, kann ebenso wenig gesprochen werden, wie von einem schwierigen Heilungsverlauf und erheblichen Komplikationen. Es bedarf hiezu besonderer GrÃ¼nde, welche die Heilung beeintrÃ¤chtigt haben (Urteile des EidgenÃ¶ssischen Versicherungsgerichts in Sachen S. vom 10. Februar 2006, U 79/05; in Sachen F. vom 10. September 2002, U 343/02, und in Sachen B. vom 7. August 2002, U 313/01). Solche GrÃ¼nde sind hier nicht gegeben.</w:t>
      </w:r>
    </w:p>
    <w:p>
      <w:r>
        <w:t>4.8Â Â Â Â  Zum Kriterium von Grad und Dauer der ArbeitsunfÃ¤higkeit ist festzuhalten, dass die BeschwerdefÃ¼hrerin bereits etwas mehr als einen Monat nach dem Unfall vom 11. Dezember 1996 wieder zu 50 % aufnehmen konnte (Urk. 12/7 S. 2). Ab 26. MÃ¤rz 1997 war sie zu 75 % und ab 14. April 1997 wiederum vollstÃ¤ndig arbeitsfÃ¤hig (Urk. 11/15). Auf der RÃ¼ckfallmeldung vermerkte Dr. med. PlÃ¼er, Allgemeine Medizin FMH, dass die BeschwerdefÃ¼hrerin trotz des RÃ¼ckfalls immer voll arbeitsfÃ¤hig gewesen sei (Urk. 12/12). Auch mit Bericht vom 2. Februar 1999 wurde keine erneute ArbeitsunfÃ¤higkeit vermeldet (Urk. 12/15). Desgleichen mit Arztzeugnis vom 23. Februar 2000 (Urk. 12/20). Im Zusammenhang mit der im September 2000 durchgefÃ¼hrten Arthroskopie des rechten Schultergelenkes und der arthroskopischen Limbus-Refixation (Urk. 12/31), deren UnfallkausalitÃ¤t aber zumindest fraglich ist (vgl. Urk. 12/72 S. 9 unten), kam es zu einer mehrwÃ¶chigen vollstÃ¤ndigen und teilweisen ArbeitsunfÃ¤higkeit (Urk. 12/32, 11/94). Die Hospitalisation in der Klinik E.___ im April 2001 hatte einen RÃ¼ckgang der Schmerzen zur Folge. Ab 25. April 2001 arbeitete die BeschwerdefÃ¼hrerin wieder zu 100 % (Urk. 12/40, 12/41). In der Folge war sie - soweit ersichtlich - abgesehen von einer teilweisen ArbeitsunfÃ¤higkeit vom 9. Dezember 2003 bis 1. April 2004 (Urk. 12/67, 12/70) - immer im Umfang eines Vollzeitpensums erwerbstÃ¤tig (vgl. Urk. 12/51 S. 2, 12/56, 12/60 S. 1, 12/66). Das Kriterium von Grad und Dauer der ArbeitsunfÃ¤higkeit kann bei dieser Sachlage somit nicht als erfÃ¼llt gelten.</w:t>
      </w:r>
    </w:p>
    <w:p>
      <w:r>
        <w:t>4.9Â Â Â Â Â Â Â Â  Dagegen sind Dauerbeschwerden (in Form von Kopf- und Nackenschmerzen) eher zu bejahen. Von einer besonderen AusgeprÃ¤gtheit kann jedoch auch hier nicht gesprochen werden, zumal die Kopfschmerzen einerseits mit Medikamenten und Akupunktur scheinbar wirksam bekÃ¤mpft werden kÃ¶nnen (vgl. Urk. 12/72 S. 2 Mitte), und es anderseits auch beschwerdefreie Phasen - wie etwa im Sommer 1999 (vgl. Urk. 12/72 S. 9f. unten) - gab.</w:t>
      </w:r>
    </w:p>
    <w:p>
      <w:r>
        <w:t>4.10Â Â  Da somit weder eines der fÃ¼r die AdÃ¤quanzbeurteilung massgebenden Kriterien in besonders ausgeprÃ¤gter Weise erfÃ¼llt ist noch mehrere der zu berÃ¼cksichtigenden Kriterien insgesamt in gehÃ¤ufter oder auffallender Weise gegeben sind, ist die UnfalladÃ¤quanz der geltend gemachten Beschwerden zu verneinen. Die Beschwerdegegnerin hat demnach den Anspruch auf weitere Leistungen zu Recht abgelehnt.</w:t>
      </w:r>
    </w:p>
    <w:p>
      <w:r>
        <w:t>Das Gericht erkennt:</w:t>
      </w:r>
    </w:p>
    <w:p>
      <w:r>
        <w:t>1.Â Â Â Â Â Â Â Â  Die Beschwerde wird abgewiesen.</w:t>
      </w:r>
    </w:p>
    <w:p>
      <w:r>
        <w:t>2.Â Â Â Â Â Â Â Â  Das Verfahren ist kostenlos.</w:t>
      </w:r>
    </w:p>
    <w:p>
      <w:r>
        <w:t>3.Â Â Â Â Â Â Â Â Â Â  Zustellung gegen Empfangsschein an:</w:t>
      </w:r>
    </w:p>
    <w:p>
      <w:r>
        <w:t>- S.___</w:t>
      </w:r>
    </w:p>
    <w:p>
      <w:r>
        <w:t>- ''ZÃ¼rich''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