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UV.2005.00302 vom 25. März 2007</w:t>
      </w:r>
    </w:p>
    <w:p>
      <w:r>
        <w:t>ZH Sozialversicherungsgericht, 2007-03-25, DE</w:t>
      </w:r>
    </w:p>
    <w:p>
      <w:r>
        <w:rPr>
          <w:b/>
        </w:rPr>
        <w:t xml:space="preserve">Quelle: </w:t>
      </w:r>
      <w:r>
        <w:t>https://mcp.opencaselaw.ch/entscheid/zh_sozialversicherungsgericht_UV.2005.00302</w:t>
      </w:r>
    </w:p>
    <w:p>
      <w:r>
        <w:t>FR: ZH_SOZIALVERSICHERUNGSGERICHT UV.2005.00302 du 25 mars 2007</w:t>
      </w:r>
    </w:p>
    <w:p>
      <w:r>
        <w:t>IT: ZH_SOZIALVERSICHERUNGSGERICHT UV.2005.00302 del 25 marzo 2007</w:t>
      </w:r>
    </w:p>
    <w:p>
      <w:pPr>
        <w:pStyle w:val="Heading2"/>
      </w:pPr>
      <w:r>
        <w:t>Erwägungen</w:t>
      </w:r>
    </w:p>
    <w:p>
      <w:r>
        <w:rPr>
          <w:b/>
        </w:rPr>
        <w:t>E. 2</w:t>
      </w:r>
    </w:p>
    <w:p>
      <w:r>
        <w:t>2.1Â Â Â Â  Die Bestimmungen des Bundesgesetzes Ã¼ber den Allgemeinen Teil des Sozialversicherungsrechts (ATSG; in Kraft seit 1. Januar 2003) sind auf die Unfallversicherung anwendbar, soweit das UVG nicht ausdrÃ¼cklich eine Abweichung vom ATSG vorsieht (Art. 1 Abs. 1 UVG).</w:t>
      </w:r>
    </w:p>
    <w:p>
      <w:r>
        <w:t>2.2Â Â Â Â  Nach Art. 10 Abs. 1 UVG hat die versicherte Person Anspruch auf die zweckmÃ¤ssige Behandlung ihrer Unfallfolgen. Ist sie infolge des Unfalles voll oder teilweise arbeitsunfÃ¤hig, so steht ihr gemÃ¤ss Art. 16 Abs. 1 UVG ein Taggeld zu. Wird sie infolge des Unfalles zu mindestens 10 Prozent invalid (Art. 8 ATSG), so hat sie Anspruch auf eine Invalidenrente (Art. 18 Abs. 1 UVG in der seit 1. Januar 2003 in Kraft stehenden Fassung).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Dr. med. B.___, Allgemeine Medizin FMH, erwÃ¤hnte in seinem Bericht vom 29. Juni 2003, dass er die BeschwerdefÃ¼hrerin nach dem Unfallereignis vom 19. Mai 2003 am 22. Mai 2003 erstmals behandelte, und diagnostizierte eine Kontusion der linken Schulter und eine Distorsion des linken oberen Sprunggelenks (Urk. 13/2).</w:t>
      </w:r>
    </w:p>
    <w:p>
      <w:r>
        <w:t>3.2Â Â Â Â  Die Ãrzte des Spitals C.___, OrthopÃ¤dische Abteilung, diagnostizierten in ihrem Bericht vom 8. August 2003 ein subacromiales Impingement links bei posttraumatischer Bursitis subacromialis und einen Status nach Distorsion des oberen Sprunggelenks links. Bei fehlender Besserung sei die Diagnostik weiter voranzutreiben, wobei als nÃ¤chster Schritt eine magnetresonanztomographische Untersuchung angezeigt sei (Urk. 13/6).</w:t>
      </w:r>
    </w:p>
    <w:p>
      <w:r>
        <w:t>3.3Â Â Â Â  Dr. B.___ diagnostizierte mit Bericht vom 24. September 2003 therapieresistente Schulterschmerzen links nach einer Schulterdistorsion mit Bursitis sowie ein Impingementsyndrom. Die Beweglichkeit der linken Schulter habe sich etwas verbessert, sei jedoch weiterhin deutlich eingeschrÃ¤nkt (Urk. 13/9).</w:t>
      </w:r>
    </w:p>
    <w:p>
      <w:r>
        <w:t>3.4Â Â Â Â  Die Ãrzte der Klinik D.___, Radiologie, stellten mit Bericht vom 7. Oktober 2003 fest, dass eine gleichentags durchgefÃ¼hrte magnetresonanztomographische Untersuchung der linken Schulter der BeschwerdefÃ¼hrerin keine relevante Rotatorenmanschettenpathologie ergeben habe. Ausser etwas Tendinopathie im Bereich Supraspinatussehne sei das linke Schultergelenk der BeschwerdefÃ¼hrerin unauffÃ¤llig (Urk. 13/12).</w:t>
      </w:r>
    </w:p>
    <w:p>
      <w:r>
        <w:t>3.5Â Â Â Â  Mit Bericht vom 9. Oktober 2003 erwÃ¤hnten die Ãrzte des Spitals C.___, dass eine magnetresonanztomographische Untersuchung der linken Schulter der BeschwerdefÃ¼hrerin keine relevante LÃ¤sion ergeben habe. Die weiterbestehenden Schulterschmerzen wÃ¼rden durch eine chronifizierte Bursitis subacromialis verursacht (Urk. 13/13).</w:t>
      </w:r>
    </w:p>
    <w:p>
      <w:r>
        <w:t>3.6Â Â Â Â  SUVA-Kreisarzt Dr. med. E.___, Spezialarzt FMH fÃ¼r Chirurgie, stellte mit Bericht vom 4. November 2003 eine posttraumatische SchmerzverarbeitungsstÃ¶rung fest. Es sei daher eine intensive stationÃ¤re Rehabilitation in der Rehabilitationsklinik F.___ indiziert (Urk. 13/15 S. 2).</w:t>
      </w:r>
    </w:p>
    <w:p>
      <w:r>
        <w:t>3.7Â Â Â Â  Im psychosomatischen Bericht der Rehabilitationsklinik F.___ vom 7. Januar 2004 stellten Dr. med. G.___, FMH Psychiatrie und Psychotherapie, und Dr. phil. des. H.___, Psychologe FSP, folgende psychopathologische Diagnose (Urk. 13/18 S. 1):</w:t>
      </w:r>
    </w:p>
    <w:p>
      <w:r>
        <w:t>Leichte psychische AnpassungsstÃ¶rung mit dysfunktionalem SchmerzbewÃ¤ltigungsmuster im Sinne einer Symptomausweitung sowie Zeichen innerer Anspannung, Verzweiflung und Sorgen (ICD-10 F43.2).</w:t>
      </w:r>
    </w:p>
    <w:p>
      <w:r>
        <w:t>Â Â Â Â Â Â Â Â  Da davon auszugehen sei, dass das psychische Krankheitsbild ohne die seit dem Unfall vom 19. Mai 2003 bestehenden Schmerzen nicht entstanden wÃ¤re, seien die Kriterien fÃ¼r einer AnpassungsstÃ¶rung mit vorwiegender BeeintrÃ¤chtigung der AffektivitÃ¤t erfÃ¼llt. Es bestÃ¼nden zudem starke Tendenzen zu Schmerzausbreitung und -intensivierung (Urk. 13/18 S. 3).</w:t>
      </w:r>
    </w:p>
    <w:p>
      <w:r>
        <w:t>3.8Â Â Â Â  Im Austrittsbericht vom 18. Januar 2004 stellten die Ãrzte der Rehabilitations-klinik F.___ folgende Diagnosen (Urk. 13/19 S. 1):</w:t>
      </w:r>
    </w:p>
    <w:p>
      <w:r>
        <w:t>Unfall vom 19.05.2003, Sturz auf linke Schulter, gleichzeitig auch linken Fuss vertreten</w:t>
      </w:r>
    </w:p>
    <w:p>
      <w:r>
        <w:t>Â Kontusion linke Schulter</w:t>
      </w:r>
    </w:p>
    <w:p>
      <w:r>
        <w:t>Â Distorsion linkes oberes Sprunggelenk</w:t>
      </w:r>
    </w:p>
    <w:p>
      <w:r>
        <w:t>Schmerzhafte FunktionsstÃ¶rung der linken Schulter</w:t>
      </w:r>
    </w:p>
    <w:p>
      <w:r>
        <w:t>Leichte AnpassungsstÃ¶rung mit Symptomausweitung (ICD-10 F43.2).</w:t>
      </w:r>
    </w:p>
    <w:p>
      <w:r>
        <w:t>Â Â Â Â Â Â Â Â  Die Beschwerden im Bereich der linken Schulter seien weder quantitativ noch qualitativ allein durch dokumentierbare strukturelle LÃ¤sionen zu erklÃ¤ren, sondern seien eher im Rahmen einer psychischen Problematik zu sehen. Die BeschwerdefÃ¼hrerin leide an einer AnpassungsstÃ¶rung mit vorwiegender BeeintrÃ¤chtigung der AffektivitÃ¤t und an einem dysfunktionalen SchmerzbewÃ¤ltigungsmuster im Sinne einer Symptomausweitung. Bei Klinikaustritt habe eine ArbeitsunfÃ¤higkeit von 50 % bestanden. Es sei mit einer Steigerung der ArbeitsfÃ¤higkeit auf 100 % nach einer angemessenen Einarbeitungszeit zu rechnen (Urk. 13/19 S. 2).</w:t>
      </w:r>
    </w:p>
    <w:p>
      <w:r>
        <w:t>3.9Â Â Â Â  Dr. B.___ erwÃ¤hnte in seinem Bericht vom 7. April 2004, dass er die BeschwerdefÃ¼hrerin nach ihrem Unfall vom 28. Januar 2004 noch gleichentags erstmals behandelt habe. im Bereich der LendenwirbelsÃ¤ule und des Beckenkammes bestehe eine Druckdolenz. Es bestehe keine ossÃ¤re LÃ¤sion. Neurologisch habe keinÂ  Befund erhoben werden kÃ¶nnen. Die BeschwerdefÃ¼hrerin habe bereits vor dem Unfall vom 28. Januar 2004 im Bereich der linken Schulter unter unerklÃ¤rlichen Schmerzen mit Verdacht auf eine Symptomausweitung gelitten. Die gleiche Entwicklung sei jetzt auch fÃ¼r die Schmerzen im Bereich des RÃ¼ckens zu befÃ¼rchten (Urk. 14/2).</w:t>
      </w:r>
    </w:p>
    <w:p>
      <w:r>
        <w:t>3.10Â Â  Dr. E.___ fÃ¼hrte in seinem Bericht vom 26. Mai 2004 aus, dass es auch nach dem Unfall vom 28. Januar 2004 zu unerklÃ¤rlichen Schmerzen mit Symptomenausweitung gekommen sei. Eine strukturelle LÃ¤sion habe weder an der linken Schulter noch im Bereich der WirbelsÃ¤ule bestanden. Es sei davon auszugehen, dass Kontusionen der WirbelsÃ¤ule ohne strukturelle LÃ¤sionen innerhalb von drei Monaten folgenlos abheilten. Diese Zeit sei vorliegend schon lange verstrichen. Von den Unfallfolgen im Bereich der Schulter und des RÃ¼ckens bestehe ab 1. Juni 2004 eine ArbeitsfÃ¤higkeit von 100 %. FÃ¼r die Folgen des psychischen Fehlverhaltens bestehe keine Leistungspflicht der Beschwerdegegnerin (Urk. 13/22 S. 2).</w:t>
      </w:r>
    </w:p>
    <w:p>
      <w:r>
        <w:t>3.11Â Â  Die Ãrzte des Psychiatrie-Zentrums I.___, J.___, diagnostizierten in ihrem Bericht vom 6. August 2004 eine somatoforme SchmerzstÃ¶rung und eine depressive Episode (ICD 10 F45.4, F32.01) und erwÃ¤hnten, dass die BeschwerdefÃ¼hrerin unter einer depressiv gehemmten und unzufriedenen Stimmung leide, und deshalb medikamentÃ¶s behandelt worden sei. Es bestehe eine volle ArbeitsunfÃ¤higkeit (Urk. 14/14).</w:t>
      </w:r>
    </w:p>
    <w:p>
      <w:r>
        <w:t>3.12Â Â  Mit Bericht vom 31. Dezember 2004 stellte Dr. B.___ eine Kontusion der Len-denwirbelsÃ¤ule bei lumbosakraler Ãbergangsanomalie mit Neaorthrose links sowie eine SchmerzverarbeitungsstÃ¶rung fest. Es bestehe eine massive Diskrepanz zwischen den beiden Traumen vom 19. Mai 2003 und 28. Januar 2004 und den aktuellen Beschwerden (Urk. 14/19).</w:t>
      </w:r>
    </w:p>
    <w:p>
      <w:r>
        <w:rPr>
          <w:b/>
        </w:rPr>
        <w:t>E. 4</w:t>
      </w:r>
    </w:p>
    <w:p>
      <w:r>
        <w:t>4.1Â Â Â Â  Es ist davon auszugehen, dass der Bericht von Dr. E.___ vom 26. Mai 2004 (Urk. 13/22) den vorstehend erwÃ¤hnten, von der Rechtsprechung an eine medizinische Expertise gestellten Kriterien genÃ¼gt. Denn Dr. E.___ setzte sich darin eingehend mit den Beschwerdeschilderungen der BeschwerdefÃ¼hrerin auseinander und berÃ¼cksichtigte in seiner Beurteilung sowohl die medizinischen Vorakten als auch die Ergebnisse der eigenen Untersuchungen der BeschwerdefÃ¼hrerin. In nachvollziehbarer Weise begrÃ¼ndete Dr. E.___ seine Schlussfolgerung, dass die BeschwerdefÃ¼hrerin zum Untersuchungszeitpunkt nicht mehr durch somatische Folgen des Unfalls vom 28. Januar 2003 beeintrÃ¤chtigt werde, damit, dass er sich auf eine medizinische Erfahrungstatsache stÃ¼tzte, wonach Kontusionen der WirbelsÃ¤ule ohne strukturelle LÃ¤sionen in der Regel innerhalb von drei Monaten folgenlos ausheilten. Auf diese nachvollziehbare Beurteilung durch Dr. E.___ ist vorliegend abzustellen. Demnach ist nicht zu beanstanden, dass die Beschwerdegegnerin ihre Leistungspflicht fÃ¼r die somatischen Unfallfolgen per 28. Februar 2005 einstellte (vgl. Urk. 2 S. 2).</w:t>
      </w:r>
    </w:p>
    <w:p>
      <w:r>
        <w:t>4.2Â Â Â Â  Zu prÃ¼fen bleibt, ob eine weitergehende Leistungspflicht fÃ¼r psychische Unfallfolgen bestand. Aus den medizinischen Akten ist ersichtlich, dass Dr. E.___ am 4. November 2003 erstmals eine posttraumatische SchmerzverarbeitungsstÃ¶rung feststellte (Urk. 13/15 S. 2). Folglich steht fest, dass die BeschwerdefÃ¼hrerin zum Zeitpunkt des Unfalls vom 28. Januar 2004 bereits auf Grund eines psychischen Leidens gesundheitlich beeintrÃ¤chtigt war. Nach dem Unfall vom 28. Januar 2004 stellten die Ãrzte des Psychiatrie-Zentrums I.___ am 6. August 2004 eine somatoforme SchmerzstÃ¶rung und eine depressive Episode fest (Urk. 14/14). DemgegenÃ¼ber ging Dr. B.___ in seinem Bericht vom 31. Dezember 2004 von einer SchmerzverarbeitungsstÃ¶rung aus (Urk. 14/19).</w:t>
      </w:r>
    </w:p>
    <w:p>
      <w:r>
        <w:t>4.3Â Â Â Â  Nach der Rechtsprechung handelt es sich bei der somatoformen SchmerzstÃ¶rung sowie bei der SchmerzverarbeitungsstÃ¶rung um psychische GesundheitsstÃ¶rungen (BGE 130 V 353 Erw. 2.2.2). Der BeschwerdefÃ¼hrerin ist daher nicht zu folgen, wenn er geltend macht, dass die Schmerzproblematik gemÃ¤ss der Beurteilung durch Dr. B.___ somatische Ursachen habe (Urk. 1 S. 5). Vielmehr fÃ¼hrte Dr. B.___ bereits in seinem Bericht vom 7. April 2004 aus, dass die BeschwerdefÃ¼hrerin vor dem Unfall vom 28. Januar 2004 im Bereich der linken Schulter unter unerklÃ¤rlichen Schmerzen mit Verdacht auf eine Symptomausweitung gelitten habe, und dass eine solche Symptomausweitung auch fÃ¼r die nach dem Unfall vom 28. Januar 2004 aufgetretenen Beschwerden zu befÃ¼rchten sei (Urk. 14/2). Im Bericht vom 31. Dezember 2004 stellte Dr. B.___ alsdann eine SchmerzverarbeitungsstÃ¶rung sowie eine massive Diskrepanz zwischen den beiden UnfÃ¤llen vom 19. Mai 2003 und 28. Januar 2004 und den aktuellen Beschwerden fest (Urk. 14/19). Demnach ist nicht daran zu zweifeln, dass Dr. B.___ das bei der BeschwerdefÃ¼hrerin bestehende Schmerzleiden auf psychische GrÃ¼nde zurÃ¼ckfÃ¼hrte.</w:t>
      </w:r>
    </w:p>
    <w:p>
      <w:r>
        <w:t>4.4Â Â Â Â  Es ist demnach davon auszugehen, dass die BeschwerdefÃ¼hrerin spÃ¤testens zu Beginn des Jahres 2005 in massgeblicher Weise ausschliesslich noch durch ein psychisches Leiden in ihrer Gesundheit beeintrÃ¤chtigt wurde. Da die BeschwerdefÃ¼hrerin bereits zum Zeitpunkt des Unfalls vom 28. Januar 2004 in psychischer Hinsicht beeintrÃ¤chtigt war, lÃ¤sst sich die Frage, ob es sich bei dem nach dem Unfall vom 28. Januar 2004 aufgetretenen psychischen Leiden um natÃ¼rliche Folgen des Unfallereignis vom 28. Januar 2004 handelte, nicht zweifelsfrei bejahen. Die Frage nach einem natÃ¼rlichen Kausalzusammenhang kann jedoch offen bleiben, wenn die AdÃ¤quanz des Kausalzusammenhangs zwischen dem Unfall vom 28. Januar 2004 und dessen psychischen Folgen zu verneinen ist (antizipierte BeweiswÃ¼rdigung; BGE 124 V 94 Erw. 4b, 122 V 162 Erw. 1d mit Hinweis).</w:t>
      </w:r>
    </w:p>
    <w:p>
      <w:r>
        <w:rPr>
          <w:b/>
        </w:rPr>
        <w:t>E. 5</w:t>
      </w:r>
    </w:p>
    <w:p>
      <w:r>
        <w:t>5.1Â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5.2Â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5.3Â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1995 Nr. U 215 S. 91).</w:t>
      </w:r>
    </w:p>
    <w:p>
      <w:r>
        <w:t>5.4Â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5.5Â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5.6Â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6</w:t>
      </w:r>
    </w:p>
    <w:p>
      <w:r>
        <w:t>6.1Â Â Â Â  Vorerst ist im Hinblick auf die AdÃ¤quanzfrage die objektive Schwere des Ereignisses vom 28. Januar 2004 zu prÃ¼fen.</w:t>
      </w:r>
    </w:p>
    <w:p>
      <w:r>
        <w:t>6.2Â Â Â Â  Das EidgenÃ¶ssische Versicherungsgericht (EVG) hat in BGE 115 V 139 Erw. 6a einen gewÃ¶hnlichen Sturz und ein Ausrutschen als Beispiele fÃ¼r ein leichtes Unfallereignis aufgefÃ¼hrt. Leichte UnfÃ¤lle wurden auch angenommen bei einem Treppensturz auf das GesÃ¤ss mit initial einem Verdacht auf Handgelenksbruch und spÃ¤ter festgestelltem Steissbeinbruch (Urteil des EVG in Sachen S. vom 19. Dezember 2001, U 91/01), bei einem Ausgleiten beim Tragen einer MotorsÃ¤ge auf abschÃ¼ssigem GelÃ¤nde im Wald (Urteil des EVG in Sachen S. vom 7. April 2005, U 221/04), bei einem Sturz auf einer EisflÃ¤che mit Kopfanprall (Urteil des EVG in Sachen E. vom 25. Februar 2003, U 78/02), bei einem Sturz bei Eisregen mit Schenkelhalsbruch (Urteil des EVG in Sachen R. vom 2. Dezember 2002, U 145/02), bei einem Sturz beim Hinuntersteigen von einer Baumaschine (Urteil des EVG in Sachen M. vom 17. Oktober 2000, U 18/00) sowie bei einem Schlag eines 600 Kilogramm schweren Betonblocks an den rechten Oberarm wÃ¤hrend BetonfrÃ¤sarbeiten (Urteil des EVG in Sachen S. vom 15. Oktober 2001, U 5/01 + U 7/01).</w:t>
      </w:r>
    </w:p>
    <w:p>
      <w:r>
        <w:t>6.3Â Â Â Â  Mittelschwere UnfÃ¤lle im Grenzbereich zu den leichten UnfÃ¤llen wurden angenommen, bei einem schweren Sturz auf den RÃ¼cken (BGE 123 V 141 Erw. 3d), bei einem Ausgleiten beim Hinuntersteigen von einer BÃ¶schung mit anschliessendem heftigem Aufschlagen mit dem RÃ¼cken auf einem BetonstÃ¼ck am Boden (BGE 115 V 144 Erw. 11a-b), bei einem Sturz von einem 1,2 Meter hohen GerÃ¼st mit einer Calcaneusfraktur (RKUV 1998 Nr. U 307 S. 449), bei einem Sturz in einen Lichtschacht mit Kontusion der rechten HÃ¼fte und Distorsion des rechten Knies und beim Sturz auf einer schneeglatten Unterlage mit LÃ¤sion der Supraspinatussehne an der linken Schulter (Urteil des EVG in Sachen D. vom 5. August 2003, U 232/02) sowie beim Sturz an einem steinigen Flussufer hangabwÃ¤rts auf den RÃ¼cken ohne schwere Verletzungen (Urteil des EVG in Sachen P. vom 15. November 2004, U 173/03).</w:t>
      </w:r>
    </w:p>
    <w:p>
      <w:r>
        <w:t>6.4Â Â Â Â  Auf Grund des augenfÃ¤lligen Geschehensablaufs, insbesondere der nur geringfÃ¼gigen somatischen Verletzungen, welche sich die BeschwerdefÃ¼hrerin dabei zuzog, ist das Unfallereignis vom 28. Januar 2004 den leichten UnfÃ¤llen zuzuordnen. Da besondere UmstÃ¤nde wie beispielsweise ein verzÃ¶gerter Heilungsverlauf, eine langdauernde ArbeitsunfÃ¤higkeit oder Komplikationen durch eine besondere Art der erlittenen Verletzung (vgl. RKUV 1998 Nr. U 297 S. 243 ff.) vorliegend nicht erstellt sind, ist der adÃ¤quate Kausalzusammenhang zwischen dem Unfall vom 28. Januar 2004 und der nach diesem Ereignis bestehenden psychischen GesundheitsbeeintrÃ¤chtigung der BeschwerdefÃ¼hrerin daher ohne Weiteres zu verneinen.</w:t>
      </w:r>
    </w:p>
    <w:p>
      <w:r>
        <w:t>7.Â Â Â Â Â Â  Mangels eines adÃ¤quaten Kausalzusammenhangs zwischen dem Unfallereignis vom 28. Januar 2004 und dessen psychischen Folgen wÃ¤re ein Leistungsanspruch der BeschwerdefÃ¼hrerin fÃ¼r die Folgen des Unfalls vom 28. Januar 2004 selbst dann zu verneinen, wenn ein natÃ¼rlicher Kausalzusammenhang zwischen dem erwÃ¤hnten Unfallereignis und der ab dem Jahre 2005 bestehenden psychischen GesundheitsbeeintrÃ¤chtigung zu bejahen wÃ¤re. Es ist daher nicht zu beanstanden, dass die Beschwerdegegnerin die Versicherungsleistungen per 28. Februar 2005 einstellte. Somit ist die gegen den angefochtenen Einspracheentscheid vom 23. Juni 2005 erhobene Beschwerde abzuweisen.</w:t>
      </w:r>
    </w:p>
    <w:p>
      <w:r>
        <w:t>8.Â Â Â Â Â Â  AusgangsgemÃ¤ss ist der unentgeltliche Rechtsbeistand der BeschwerdefÃ¼hrerin, Rechtsanwalt Dr. Roland Ilg, ZÃ¼rich, nach Einsicht in die Honorarnote vom 13. MÃ¤rz 2007 (Urk. 20), ausgehend von 7,083 Stunden, Barauslagen von Fr. 56.-- und einem praxisgemÃ¤ssen Stundenansatz von Fr. 200.-- (zuzÃ¼glich Mehrwertsteuer und Barauslagen), mit Fr. 1'584.50 (inklusive Mehrwerststeuer und Barauslagen)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Rechtsbeistand der BeschwerdefÃ¼hrerin, Rechtsanwalt Dr. Roland Ilg, ZÃ¼rich, wird mit Fr. 1'584.50 (inklusive Barauslagen und Mehrwertsteuer) aus der Gerichtskasse entschÃ¤digt. Die BeschwerdefÃ¼hrerin wird auf Â§ 92 ZPO hingewiesen.</w:t>
      </w:r>
    </w:p>
    <w:p>
      <w:r>
        <w:t>4.Â Â Â Â Â Â Â Â  Zustellung gegen Empfangsschein an:</w:t>
      </w:r>
    </w:p>
    <w:p>
      <w:r>
        <w:t>- Rechtsanwalt Dr. Roland Ilg</w:t>
      </w:r>
    </w:p>
    <w:p>
      <w:r>
        <w:t>- Rechtsanwalt Mathias Birrer</w:t>
      </w:r>
    </w:p>
    <w:p>
      <w:r>
        <w:t>- Bundesamt fÃ¼r Gesundheit</w:t>
      </w:r>
    </w:p>
    <w:p>
      <w:r>
        <w:t>Â Â Â Â Â Â Â Â Â Â Â  sowie an:</w:t>
      </w:r>
    </w:p>
    <w:p>
      <w:r>
        <w:t>- die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