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UV.2005.00200 vom 30. April 2007</w:t>
      </w:r>
    </w:p>
    <w:p>
      <w:r>
        <w:t>ZH Sozialversicherungsgericht, 2007-04-30, DE</w:t>
      </w:r>
    </w:p>
    <w:p>
      <w:r>
        <w:rPr>
          <w:b/>
        </w:rPr>
        <w:t xml:space="preserve">Quelle: </w:t>
      </w:r>
      <w:r>
        <w:t>https://mcp.opencaselaw.ch/entscheid/zh_sozialversicherungsgericht_UV.2005.00200</w:t>
      </w:r>
    </w:p>
    <w:p>
      <w:r>
        <w:t>FR: ZH_SOZIALVERSICHERUNGSGERICHT UV.2005.00200 du 30 avril 2007</w:t>
      </w:r>
    </w:p>
    <w:p>
      <w:r>
        <w:t>IT: ZH_SOZIALVERSICHERUNGSGERICHT UV.2005.00200 del 30 aprile 2007</w:t>
      </w:r>
    </w:p>
    <w:p>
      <w:pPr>
        <w:pStyle w:val="Heading2"/>
      </w:pPr>
      <w:r>
        <w:t>Erwägungen</w:t>
      </w:r>
    </w:p>
    <w:p>
      <w:r>
        <w:rPr>
          <w:b/>
        </w:rPr>
        <w:t>E. 2</w:t>
      </w:r>
    </w:p>
    <w:p>
      <w:r>
        <w:t>Dagegen reichte die Versicherte, vertreten durch Rechtsanwalt Peter JÃ¤ger, am 20. Juni 2005 Beschwerde ein mit den AntrÃ¤gen, der angefochtene Einspracheentscheid sei aufzuheben und die Beschwerdegegnerin sei zu verpflichten, die gesetzlichen Leistungen auch nach dem 17. Oktober 2002 zu erbringen; eventualiter sei die Sache an die Allianz zurÃ¼ckzuweisen, damit diese die Versicherte rheumatologisch und neuropsychologisch begutachten lasse, alles unter Kosten- und EntschÃ¤digungsfolge (Urk. 1). Die Sanitas erhob ihrerseits am 22. Juni 2005 Beschwerde und beantragte, es sei festzustellen, dass die Unfallversicherung ihre gesetzlichen Leistungen auch nach dem 17. Oktober 2002 zu erbringen habe (Urk. 5/1). Mit VerfÃ¼gungen vom 27. Juni 2005 vereinigte das hiesige Gericht die beiden Verfahren (Urk. 5/4 = Urk. 6, Urk. 8). In der Beschwerdeantwort vom 21. September 2005 schloss die Allianz, vertreten durch FÃ¼rsprecher Franz MÃ¼ller, auf Beschwerdeabweisung (Urk. 13). Nach DurchfÃ¼hrung eines zweiten Schriftenwechsels, im Rahmen dessen die Parteien an ihren AntrÃ¤gen festhielten (vgl. Urk. 17, Urk. 19, Urk. 22), wurde der Schriftenwechsel schliesslich am 29. November 2005 geschlossen (Urk. 23).</w:t>
      </w:r>
    </w:p>
    <w:p>
      <w:r>
        <w:t>Â Â Â Â Â Â Â Â  Auf die Vorbringen der Parteien wird, soweit erforderlich, in den ErwÃ¤gungen eingegangen.</w:t>
      </w:r>
    </w:p>
    <w:p>
      <w:r>
        <w:t>Das Gericht zieht in ErwÃ¤gung:</w:t>
      </w:r>
    </w:p>
    <w:p>
      <w:r>
        <w:t>1.Â Â 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446 Erw. 1.2), sind im vorliegenden Fall die neuen Bestimmungen nicht anwendbar.</w:t>
      </w:r>
    </w:p>
    <w:p>
      <w:r>
        <w:t>2.Â Â Â Â Â Â  Die Parteien sind sich richtigerweise darin einig, dass der Treppensturz vom 3. Juli 2002 einen Unfall im Rechtssinne (Art. 9 Abs. 1 der Verordnung Ã¼ber die Unfallversicherung [UVV]) darstellt. Strittig und zu prÃ¼fen ist, ob die Beschwerdegegnerin ihre Leistungen zu Recht per 17. Oktober 2002 eingestellt hat. Zur Diskussion steht dabei der Kausalzusammenhang zwischen dem Unfallereignis und den Ã¼ber den 17. Oktober 2002 hinaus fortbestehenden gesundheitlichen Problemen der BeschwerdefÃ¼hrerin (vgl. Urk. 1 S. 3, Urk. 2 S. 3, Urk. 5/1 S. 1 f.).</w:t>
      </w:r>
    </w:p>
    <w:p>
      <w:r>
        <w:t>3.Â Â Â Â Â Â</w:t>
      </w:r>
    </w:p>
    <w:p>
      <w:r>
        <w:t>3.1Â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Â Â Â Â Â Â Â Â  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3.2Â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3a).Â Â Â Â</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3.3Â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bzw.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bzw. leichte UnfÃ¤lle einerseits, schwere UnfÃ¤lle anderseits und schliesslich der dazwischen liegende mittlere Bereich (BGE 115 V 139 Erw. 6; vgl. auch BGE 120 V 355 Erw. 5b/aa; SVR 1999 UV Nr. 10 Erw. 2).</w:t>
      </w:r>
    </w:p>
    <w:p>
      <w:r>
        <w:t>3.4Â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3.5Â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-Â Â Â Â Â  besonders dramatische BegleitumstÃ¤nde oder besondere EindrÃ¼cklichkeit des Unfalls; die Schwere oder besondere Art der erlittenen Verletzungen, insbesondere ihre erfahrungsgemÃ¤sse Eignung, psychische Fehlentwicklungen auszulÃ¶sen;</w:t>
      </w:r>
    </w:p>
    <w:p>
      <w:r>
        <w:t>-Â Â Â Â Â  ungewÃ¶hnlich lange Dauer der Ã¤rztlichen Behandlung; kÃ¶rperliche Dauerschmerzen;</w:t>
      </w:r>
    </w:p>
    <w:p>
      <w:r>
        <w:t>-Â Â Â Â Â  Ã¤rztliche Fehlbehandlung, welche die Unfallfolgen erheblich verschlimmert; schwieriger Heilungsverlauf und erhebliche Komplikationen;</w:t>
      </w:r>
    </w:p>
    <w:p>
      <w:r>
        <w:t>-Â Â Â Â Â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bzw.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3.6 Â Â Â Â Die Beurteilung des adÃ¤quaten Kausalzusammenhangs zwischen einem Unfall und der infolge eines Schleudertraumas der HalswirbelsÃ¤ule, einer dem Schleudertrauma Ã¤quivalenten Verletzung oder eines SchÃ¤del-Hirntraumas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oder einer Ã¤quivalenten Verletzung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3.7Â Â Â Â  Nach der Rechtsprechung ist bei der Beurteilung der AdÃ¤quanz von psychischen UnfallfolgeschÃ¤den wie folgt zu differenzieren: ZunÃ¤chst ist abzuklÃ¤ren, ob die versicherte Person beim Unfall ein Schleudertrauma der HalswirbelsÃ¤ule, eine dem Schleudertrauma Ã¤quivalente Verletzung (SVR 1995 UV Nr. 23 S. 67 Erw. 2) oder ein SchÃ¤del-Hirntrauma erlitten hat. Ist dies der Fall, sind bei UnfÃ¤llen aus dem mittleren Bereich die in BGE 117 V 366 Erw. 6a und 382 Erw. 4b umschriebenen Kriterien anzuwenden. Andernfalls erfolgt die AdÃ¤quanzbeurteilung in den dem mittleren Bereich zuzuordnenden FÃ¤llen nach den Kriterien gemÃ¤ss BGE 115 V 140 Erw. 6c/aa (siehe zur BegrÃ¼ndung der teilweise unterschiedlichen Kriterien: BGE 117 V 366 Erw. 6a, letzter Absatz). Ergeben die AbklÃ¤rungen, dass die versicherte Person ein Schleudertrauma der HalswirbelsÃ¤ule, eine diesem Ã¤quivalente Verletzung oder ein SchÃ¤del-Hirntrauma erlitten hat, ist zusÃ¤tzlich zu beurteilen, ob die zum typischen Beschwerdebild einer solchen Verletzung gehÃ¶renden BeeintrÃ¤chtigungen zwar teilweise vorliegen, im Vergleich zur psychischen Problematik aber ganz in den Hintergrund treten. Ist dies der Fall, sind fÃ¼r die AdÃ¤quanzbeurteilung bei FÃ¤llen aus dem mittleren Bereich die in BGE 115 V 140 Erw. 6c/aa fÃ¼r UnfÃ¤lle mit psychischen FolgeschÃ¤den festgelegten Kriterien (und nicht jene fÃ¼r FÃ¤lle mit Schleudertrauma der HalswirbelsÃ¤ule, Ã¤quivalenter Verletzung oder SchÃ¤del-Hirntrauma gemÃ¤ss BGE 117 V 366 Erw. 6a und 382 Erw. 4b) massgebend (BGE 127 V 102 Erw. 5b/bb, 123 V 99 Erw. 2a).</w:t>
      </w:r>
    </w:p>
    <w:p>
      <w:r>
        <w:t>3.8Â Â Â Â  Ist die UnfallkausalitÃ¤t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4.Â Â Â Â Â Â</w:t>
      </w:r>
    </w:p>
    <w:p>
      <w:r>
        <w:t>4.1Â Â Â Â  Am 11. Juli 2002 berichtete Dr. med. G.___ von der Klinik fÃ¼r Rheumatologie und Rehabilitation des B.___ Ã¼ber die Hospitalisation der BeschwerdefÃ¼hrerin nach ihrem Unfall vom 3. bis zum 5. Juli 2002. In diagnostischer Hinsicht erwÃ¤hnte sie eine Commotio cerebri und eine Kontusion der WirbelsÃ¤ule nach dem Sturz am 3. Juli 2002. Nach dem Unfall sei die BeschwerdefÃ¼hrerin zunÃ¤chst in der chirurgischen Notfallstation behandelt und anschliessend zur Ãberwachung in die Rheumatologie Ã¼berwiesen worden. Dabei habe sich ein weitgehend komplikationsloser Verlauf gezeigt. Bei der Entlassung aus der Klinik hÃ¤tten keine neurologischen AusfÃ¤lle mehr vorgelegen, und die WirbelsÃ¤ulenbeweglichkeit sei endphasig zwar schmerzhaft, aber uneingeschrÃ¤nkt gewesen. Weiterhin hÃ¤tten okzipitale und frontale Kopfschmerzen sowie eine Dolenz der WirbelsÃ¤ule betont lumbosakral und rechts paravertebral lumbal bestanden. Dr. G.___ attestierte eine 100%ige ArbeitsunfÃ¤higkeit vom 3. bis zum 7. Juli 2002 (Urk. M3). Am 27. August 2002 erstellte Dr. med. H.___ vom neuroradiologischen und radiologischen Institut I.___ eine axiale CE-Darstellung des SchÃ¤dels sowie konventionelle Bilder des Sacrums. Die Bilder ergaben keine besonderen Befunde (Urk. M4).</w:t>
      </w:r>
    </w:p>
    <w:p>
      <w:r>
        <w:t>Â Â Â Â Â Â Â Â  Am 29. September 2002 vermeldete die weiterbehandelnde HausÃ¤rztin Dr. C.___ einen prolongierten Verlauf mit fortbestehender 100%iger ArbeitsunfÃ¤higkeit infolge Schwindel, Kopf-, Nacken- und Steissbeinschmerzen. Die BeschwerdefÃ¼hrerin habe auch Ã¼ber vegetative Symptome mit AlptrÃ¤umen und nÃ¤chtlichem Schwitzen geklagt. Nach einer Behandlung mit Saroten hÃ¤tten die SchwindelgefÃ¼hle sowie die Schlafprobleme vor allem im Laufe des Augusts etwas nachgelassen; die Schmerzkomponente habe hingegen persistiert. Nach wie vor leide die BeschwerdefÃ¼hrerin unter Kopfschmerzen und Schwindel, so dass eine Physiotherapie nicht habe durchgefÃ¼hrt werden kÃ¶nnen. Aufgrund der fortbestehenden Symptome bat Dr. C.___ die Ãrzte der Rheumatologischen Klinik des B.___ um ergÃ¤nzende AbklÃ¤rungen und Einleitung einer stationÃ¤ren Therapie (Urk. M6).</w:t>
      </w:r>
    </w:p>
    <w:p>
      <w:r>
        <w:t>4.2Â Â Â Â  Vom 17. bis zum 22. Oktober 2002 hielt sich die BeschwerdefÃ¼hrerin erneut im Stadtspital B.___ auf. Im diesbezÃ¼glichen Bericht vom 30. Oktober 2002 fÃ¼hrte Dr. med. J.___ bei den Diagnosen eine schwere Depression mit akuter SuizidalitÃ¤t sowie ein zervicozephales und lumbospondylogenes Schmerzsyndrom auf. Weiter berichtete sie, die BeschwerdefÃ¼hrerin sei am Tag vor dem Spitaleintritt nach einem starken Schwindelanfall kollabiert. Ein deswegen erfolgtes HNO-Ãrztliches Konsilium habe keine den Schwindel erklÃ¤rende Befunde gebracht. Aufgrund der unauffÃ¤lligen klinischen Untersuchung der Hals- und LendenwirbelsÃ¤ule seien lediglich konventionell-radiologische Bilder gefertigt worden, bei welche im Vergleich zu den Voraufnahmen unauffÃ¤llig gewesen seien und keine degenerativen VerÃ¤nderungen ergeben hÃ¤tten. Im Nacken- und Schultermuskulaturbereich habe allerdings ein deutlicher Muskelhartspann mit Myogelosen erhoben werden kÃ¶nnen. Aufgrund der von Anfang an sehr bedrÃ¼ckten Stimmungslage der BeschwerdefÃ¼hrerin sei ein psychiatrisches Konsilium veranlasst worden, bei welchem sich eine akute SuizidalitÃ¤t gezeigt habe, weshalb am 22. Oktober 2002 die sofortige Verlegung in die geschlossene L.___ erfolgt sei. Das zervicozephale und lumbospondylogene Syndrom sei sicher zu einem grossen Teil durch die Depression beeinflusst, welche nun vorrangig behandelt werden mÃ¼sse. Im Anschluss empfehle sich bei fortbestehenden Nacken- und Kreuzschmerzen eine aktive Physiotherapie (Urk. M7).</w:t>
      </w:r>
    </w:p>
    <w:p>
      <w:r>
        <w:t>Â Â Â Â Â Â Â Â  Bis zum 24. Oktober hielt sich die BeschwerdefÃ¼hrerin anschliessend in der Psychiatrischen D.___ Kilchberg auf. Im Austrittsbericht vom 4. November 2002 erwÃ¤hnte Dr. med. M.___ in diagnostischer Hinsicht eine AnpassungsstÃ¶rung mit depressiver Reaktion (ICD-10: F43.21) und SuizidalitÃ¤t sowie differentialdiagnostisch eine beginnende posttraumatische BelastungsstÃ¶rung (ICD-10: F43.1) nach Arbeitsunfall und belastender Vorgeschichte. Bereits kurz nach der notfallmÃ¤ssigen Aufnahme habe sich die BeschwerdefÃ¼hrerin von der SuizidalitÃ¤t distanzieren kÃ¶nnen. Im Rahmen von GesprÃ¤chen habe sich ergeben, dass die SuizidalitÃ¤t ihren Ursprung in der Perspektivelosigkeit und Ratlosigkeit im Umgang mit den Schwindelattacken und AngstzustÃ¤nden gehabt habe. Der Verlauf der Symptomatik deute auf eine sich ausbildende posttraumatische BelastungsstÃ¶rung nach dem Arbeitsunfall hin, bei einer zusÃ¤tzlich belastend wirkenden traumatischen Vorgeschichte. Zur weiteren AbklÃ¤rung und ambulanten psychotherapeutischen Nachbetreuung sei die BeschwerdefÃ¼hrerin an Dr. E.___ verwiesen worden (Urk. M9).</w:t>
      </w:r>
    </w:p>
    <w:p>
      <w:r>
        <w:t>4.3Â Â Â Â  In einer Stellungnahme zu Handen des vertrauensÃ¤rztlichen Dienstes der Allianz vom 5. Dezember 2002 vertrat Dr. J.___ vom Stadtspital B.___ die EinschÃ¤tzung, das zervicozephale und lumbospondylogene Syndrom werde durch psychosoziale Belastungsfaktoren beeinflusst. AnlÃ¤sslich der Hospitalisation vom 17. bis zum 22. Oktober 2002 hÃ¤tten diese Faktoren im Vordergrund gestanden (Urk. M11). Am 19. Dezember 2002 sowie am 16. Januar 2003 wurde die BeschwerdefÃ¼hrerin zwecks AbklÃ¤rung der Genese des rezidivierenden Schwindels und der Synkopen durch den Kardiologen Dr. med. N.___ untersucht. In seinem Bericht vom 17. Januar 2003 konnte er keine kardiologische Ursache der Symptomatik vermelden. Am ehesten seien die Leiden orthostatisch beziehungsweise vasovagal bedingt, wobei eine zusÃ¤tzliche funktionelle Ãberlagerung im Sinne von Panikattacken wohl ebenfalls eine Rolle spiele (Urk. I15). Am 19. April 2003 beantwortete Dr. E.___ einen Fragenkatalog der Allianz und fÃ¼hrte bei den Diagnosen neben dem bekannten zervicozephalen und lumbospondylogenen Schmerzsyndrom eine posttraumatische BelastungsstÃ¶rung (ICD-10: F43.1) nach Arbeitsunfall mit Angst- und Depressionssymptomatik sowie sozialem RÃ¼ckzug auf. Zurzeit leide die BeschwerdefÃ¼hrerin an einer schweren psychischen Erkrankung. Weiter hielt sie fest, dass die ersten psychischen Beschwerden unmittelbar nach dem Unfall aufgetreten seien, wobei fÃ¼r die Zeit vor dem Unfall keine solchen Beschwerden bekannt seien. Das aktuelle psychische Zustandsbild weise auf eine teilweise organische Genese im Sinne neuropsychologischer Defizite hin, teilweise seien die Symptome aber auch psychogen. Es liege eine psychische Fehlverarbeitung des Unfalls vom 3. Juli 2002 vor. Ob auch unfallfremde Faktoren einen Einfluss auf das Beschwerdebild hÃ¤tten, sei schwer zu beurteilen. Allenfalls wÃ¼rden die Beschwerden noch durch psychosoziale Faktoren beeinflusst (Urk. M13-14). Am 10. Juli 2003 beurteilte Dr. F.___ als Vertrauensarzt der Allianz die UnfallkausalitÃ¤t der persistierenden Beschwerden. GestÃ¼tzt auf die damals vorliegenden medizinischen Unterlagen kam der Chirurg zum Ergebnis, dass die psychiatrische Hospitalisation ab dem 22. Oktober 2002 in der Klinik Kilchberg mit an Sicherheit grenzender Wahrscheinlichkeit in keinem ursÃ¤chlichen Zusammenhang mit dem Unfallereignis stehe (Urk. M19).</w:t>
      </w:r>
    </w:p>
    <w:p>
      <w:r>
        <w:t>4.4Â Â Â Â  Am 15. Juli 2003 berichtete Dr. C.___ zu Handen der IV-Stelle Ã¼ber den Gesundheitszustand der BeschwerdefÃ¼hrerin und erwÃ¤hnte als Erstdiagnose eine schwere Depression und AngststÃ¶rung bei posttraumatischer BelastungsstÃ¶rung nach dem Arbeitsunfall am 3. Juli 2002 und sodann ein chronifiziertes zervicozephales und lumbales Schmerzsyndrom. Der Gesundheitszustand sei stationÃ¤r bis sich verschlechternd, aktuell sei die BeschwerdefÃ¼hrerin bei den alltÃ¤glichen Lebensverrichtungen auf die Hilfe von Drittpersonen angewiesen. Sie habe wÃ¤hrend und nach den Hospitalisationen eine schwere Depression mit Ãngsten, ZwÃ¤ngen und sozialem RÃ¼ckzug entwickelt, wobei die somatischen Symptome (Kopfweh, Schwindel, RÃ¼ckenweh) im Lauf der letzten Monate gegenÃ¼ber den psychischen etwas in den Hintergrund getreten seien. Die aktuell bestehende ganztÃ¤gige ArbeitsunfÃ¤higkeit sei aber sowohl psychisch als auch somatisch bedingt. Nach einer Stabilisierung im psychischen Bereich kÃ¤me allenfalls eine stationÃ¤re physiotherapeutische Behandlung in Frage (Urk. I36). Ebenfalls am 15. Juli 2003 beantwortete Dr. C.___ Fragen der DAS Rechtsschutzversicherung und prÃ¤zisierte in diesem Zusammenhang die aktuell noch bestehenden somatischen Beschwerden. Danach litt die BeschwerdefÃ¼hrerin damals noch unter messerstichartigen Kopfschmerzen und Schwindel bei Bewegung des Kopfes im Sinne des diagnostizierten zervicozephalen Schmerzsyndroms. Der persistierende Schwindel sei wohl durch das zervicozephale Syndrom und/oder die Commotio cerebri bedingt. Lumbale Schmerzen kÃ¤men insbesondere beim BÃ¼cken vor aufgrund einer muskulÃ¤ren VerkÃ¼rzung infolge Schonhaltung. Dazu kÃ¤men, ebenfalls als direkte oder indirekte Folgen der WirbelsÃ¤ulen-Kontusion, Steiss- und Sitzbeinschmerzen, insbesondere beim Sitzen. Bei der zum jetzigen Zeitpunkt bestehenden 100%igen ArbeitsunfÃ¤higkeit stehe die psychische Erkrankung zwar im Vordergrund, allerdings bestehe auch eine Wechselwirkung zwischen der psychischen Erkrankung und den kÃ¶rperlichen Beschwerden. Die ArbeitsfÃ¤higkeit sei auch wegen der fortdauernden somatischen Symptome eingeschrÃ¤nkt (Urk. 3/4). Ebenfalls zu Handen der IV-Stelle hielt Dr. E.___ in ihrem Bericht vom 15. August 2003 bei den Diagnosen das bekannte Schmerzsyndrom sowie die posttraumatische BelastungsstÃ¶rung fest, wobei neu auch noch wahnhafte ZÃ¼ge bestÃ¼nden (Urk. I36-37). In einem Ã¤rztlichen Zwischenbericht vom 16. August 2004 erwÃ¤hnte Dr. C.___ neben der schweren depressiven Entwicklung neu somatoforme StÃ¶rungen. Die Depression befinde sich seit einigen Monaten in einem stationÃ¤ren Zustand. Die BeschwerdefÃ¼hrerin leide immer noch unter Schwindel und Kopf- sowie RÃ¼ckenschmerzen. Als Nebendiagnose erwÃ¤hnte Dr. C.___ noch eine seit Juni 2004 bestehende Diskushernie L5/S1 (Urk. M22).</w:t>
      </w:r>
    </w:p>
    <w:p>
      <w:r>
        <w:t>5.Â Â Â Â Â Â  Die Allianz argumentierte im angefochtenen Einspracheentscheid, aus den Akten ergebe sich, dass die somatischen Beschwerden der BeschwerdefÃ¼hrerin mit fortlaufender Entwicklung des Leidensbildes rasch, nÃ¤mlich bereits nach drei Monaten, in den Hintergrund getreten seien, und dass ab dann von einer psychischen Ãberlagerung der Beschwerden auszugehen sei. Obwohl das Vorliegen einer Commotio cerebri mit sich in der Folge entwickelnder zervicozephaler Problematik nicht ausgeschlossen werden kÃ¶nne, stÃ¼nde diese Symptomatik eindeutig im Hintergrund. Daher sei die adÃ¤quate UnfallkausalitÃ¤t der verbleibenden Beschwerden nach den fÃ¼r rein psychische GesundheitsbeeintrÃ¤chtigungen geltenden Kriterien zu beurteilen. Die fÃ¼r BeeintrÃ¤chtigungen im Zusammenhang mit einem Schleudertrauma oder einer Commotio cerebri, die nicht auf organisch nachweisbare FunktionsausfÃ¤lle zurÃ¼ckzufÃ¼hren sind, praxisgemÃ¤ss nach der in BGE 117 V 359 begrÃ¼ndeten Rechtsprechung geltenden Kriterien fÃ¼r die AdÃ¤quanzprÃ¼fung seien vorliegend nicht anwendbar. Unter diesen UmstÃ¤nden mÃ¼ssten der adÃ¤quate Kausalzusammenhang der fortdauernden Beschwerden verneint und die Leistungen per 17. Oktober 2002 eingestellt werden (Urk. 2 S. 5 ff.).</w:t>
      </w:r>
    </w:p>
    <w:p>
      <w:r>
        <w:rPr>
          <w:b/>
        </w:rPr>
        <w:t>E. 6</w:t>
      </w:r>
    </w:p>
    <w:p>
      <w:r>
        <w:t>6.1Â Â Â Â  Wie gesagt prÃ¼fte die Allianz die adÃ¤quate KausalitÃ¤t sÃ¤mtlicher Beschwerden nach den rechtsprechungsgemÃ¤ss fÃ¼r die AdÃ¤quanzprÃ¼fung psychischer GesundheitsschÃ¤den geltenden Kriterien. Wie nachfolgend noch darzulegen sein wird, kann dieser Sichtweise nicht ohne weiteres gefolgt werden.</w:t>
      </w:r>
    </w:p>
    <w:p>
      <w:r>
        <w:t>6.2Â Â Â Â  In einem ersten Schritt ist die UnfallkausalitÃ¤t der rein psychischen Symptome zu prÃ¼fen. Ob eine natÃ¼rliche (Teil-)KausalitÃ¤t des Unfalls fÃ¼r das von den Ã¼brigen Beschwerden abgrenzbare rein psychische Leidensbild (als posttraumatische BelastungsstÃ¶rung interpretierte schwere Depressions- und Angstsymptome mit teilweise wahnhaften ZÃ¼gen; vgl. insbesondere Urk. M7, Urk. M9, Urk. M14, Urk. M22 sowie Urk. I23) zu bejahen ist, kann vorliegend offen gelassen werden, so dass auch nicht weiter auf den Beweiswert der diesbezÃ¼glichen Stellungnahme des Dr. F.___ (Urk. M19) eingegangen werden muss. Eine adÃ¤quate UnfallkausalitÃ¤t der doch schweren psychischen Symptome muss nÃ¤mlich auf jeden Fall verneint werden. Selbst wenn man - wie die Sanitas - das Ereignis vom 3. Juli 2002 als mittelschweren Unfall an der Grenze zu den leichten UnfÃ¤llen qualifiziert (Urk. 5/1 S. 2; vgl. auch Urk. 2), so ist im Hinblick auf die Aktenlage mit der Vorinstanz festzustellen, dass die verschiedenen von der Rechtsprechung aufgestellten AdÃ¤quanzkriterien bei der BeschwerdefÃ¼hrerin weder in gehÃ¤ufter Form gegeben waren noch eines in besonders ausgeprÃ¤gter Weise zu bejahen war (vgl. vorstehend Erw. 3.5). Es kann hier auf die diesbezÃ¼glich eingehenden AusfÃ¼hrungen der Allianz im angefochtenen Einspracheentscheid verwiesen werden (Urk. 2 S. 8 ff.). FÃ¼r die der BeschwerdefÃ¼hrerin aufgrund der rein psychischen Symptome entstehenden SchÃ¤den hat die Allianz nicht aufzukommen.</w:t>
      </w:r>
    </w:p>
    <w:p>
      <w:r>
        <w:t>6.3Â Â Â Â  Aus den medizinischen Akten ergibt sich, dass auch nach dem 17. Oktober 2002 rein somatische Befunde vorlagen, welche sich von den psychischen Problemen der BeschwerdefÃ¼hrerin klar abgrenzen lassen und insofern bei der Beurteilung der UnfallkausalitÃ¤t gesondert zu betrachten sind. So erwÃ¤hnten die Ãrzte des B.___ in ihrem Bericht vom 30. Oktober 2002 einen deutlichen Muskelhartspann mit Myogelosen im Nacken- und Schultermuskulaturbereich, welcher mittels Physiotherapie mit Gymnastik und krÃ¤ftigender Therapie zu behandeln sei (Urk. M7). Die HausÃ¤rztin Dr. C.___ sprach in ihrem Bericht vom 15. Juli 2003 unter anderem von lumbalen Schmerzen, welche durch eine muskulÃ¤re VerkÃ¼rzung infolge Schonhaltung bewirkt wÃ¼rden, sowie von Steiss- und Sitzbeinschmerzen, welche allesamt direkte oder indirekte Folgen der WirbelsÃ¤ulen-Kontusion vom 3. Juli 2002 seien (Urk. 3/4).</w:t>
      </w:r>
    </w:p>
    <w:p>
      <w:r>
        <w:t>Â Â Â Â Â Â Â Â  Es kann ohne weiteres davon ausgegangen werden, dass das Unfallereignis vom 3. Juli 2002 fÃ¼r diese somatischen Beschwerden natÃ¼rlich und adÃ¤quat kausal war. Obwohl sich herausstellte, dass die diesbezÃ¼gliche Behandlung mittels Physiotherapie aufgrund der zwischenzeitlich in den Vordergrund getretenen Depression und des seit dem Unfall bestehenden Schwindels vorlÃ¤ufig unmÃ¶glich war - weshalb die Physiotherapie sistiert werden musste - wiesen die Ãrzte darauf hin, dass sich bei Fortbestehen der Nacken- und Kreuzschmerzen nach der Behandlung der psychischen Symptomatik die Einleitung einer aktiven Physiotherapie empfehle (Urk. M6, Urk. M7). Dies fÃ¼hrt zur Feststellung, dass die Allianz auf jeden Fall auch fÃ¼r die Zeit nach dem 17. Oktober 2002 fÃ¼r die Kosten einer auf die Behandlung der rein somatischen Befunde abzielenden Physiotherapie aufzukommen hat, solange noch solche mit dem Unfall natÃ¼rlich und adÃ¤quat kausal zusammenhÃ¤ngende Beschwerden fortbestehen und sofern der psychische Gesundheitszustand und die Entwicklung der Schwindelbeschwerden eine solche Behandlung wieder zulassen.</w:t>
      </w:r>
    </w:p>
    <w:p>
      <w:r>
        <w:t>6.4Â Â Â Â</w:t>
      </w:r>
    </w:p>
    <w:p>
      <w:r>
        <w:t>6.4.1Â Â  Den Akten ist zu entnehmen, dass die BeschwerdefÃ¼hrerin seit der Entlassung aus dem Stadtspital B.___ nach der notfallmÃ¤ssigen Hospitalisation vom 3. Juli 2002 unter Kopf- und Nackenschmerzen (Urk. M3) sowie in der Folge auch unter Schwindel und KonzentrationsstÃ¶rungen litt (Urk. M5, Urk. M6, Urk. M10, Urk. I24 S. 3 ff.). Diese Symptome bestanden auch noch zwei Jahre nach dem Unfall, wie sich aus dem Bericht der Dr. C.___ vom 16. August 2004 ergibt (Urk. M22), wobei weder eine HNO-Ãrztliche Untersuchung noch ein kardiologisches Konsilium eine ErklÃ¤rung fÃ¼r den Schwindel liefern konnten (vgl. Urk. M7, Urk. I15). Die BeschwerdefÃ¼hrerin gab ihrer Psychotherapeutin Dr. E.___ gegenÃ¼ber auch weitere Beschwerden wie enorme MÃ¼digkeit und ErschÃ¶pfbarkeit, Ãbelkeit, eine gedrÃ¼ckte Stimmungslage, LÃ¤rmempfindlichkeit sowie innere Unruhe an (vgl. Urk. M14), welche zusammen mit den obgenannten Symptomen an das fÃ¼r ein Schleudertrauma der HalswirbelsÃ¤ule typische Beschwerdebild erinnern (vgl. BGE 119 V 337 Erw. 1; 117 V 360 Erw. 4b). Angesichts des Unfallablaufs, des geschilderten Symptomenkomplexes sowie des Fehlens nachweisbarer organischer FunktionsausfÃ¤lle zur ErklÃ¤rung dieser Beschwerden drÃ¤ngt sich die Frage auf, ob dieses vielfÃ¤ltige Beschwerdebild weitgehend als direkte Folge (im Sinne der natÃ¼rlichen KausalitÃ¤t) der am 3. Juli 2002 im Zuge des Treppensturzes erlittenen Commotio cerebri, welche den leichten SchÃ¤delhirntraumen zugeordnet wird, anzusehen ist. Dabei geht es um die genaue diagnostische Zuordnung der geschilderten Symptome. Bei der gegenwÃ¤rtigen Aktenlage ist eine zufriedenstellende Antwort nicht mÃ¶glich. Es wird von den berichtenden Ãrzten zu wenig deutlich dazu Stellung genommen, ob der geschilderte Symptomenkomplex als Einheit betrachtet und von den Ã¼brigen psychischen und somatischen Beschwerden hinreichend abgegrenzt werden kann, und ob er bejahendenfalls klar mit einem durchgemachten SchÃ¤delhirntrauma erklÃ¤rt werden kann, oder ob die einzelnen Symptome verschiedenen psychischen oder somatischen Diagnosen zuzuordnen sind. Trotz entsprechender Indizien wird nicht klar, ob hier Folgen eines SchÃ¤delhirntraumas vorliegen. Diese Frage ist deshalb von Bedeutung, weil fÃ¼r SchÃ¤delhirntraumata bei der AdÃ¤quanzprÃ¼fung die auch fÃ¼r Schleudertraumata der HalswirbelsÃ¤ule geltenden Regeln anwendbar sind (vgl. vorstehend Erw. 3.6).</w:t>
      </w:r>
    </w:p>
    <w:p>
      <w:r>
        <w:t>6.4.2 Ergeben die von der Allianz in die Wege zu leitenden fachÃ¤rztlichen Untersuchungen, dass ein wesentlicher Teil der Beschwerden schlÃ¼ssig auf die erlittene Commotio zurÃ¼ckgefÃ¼hrt werden kann, wird sie die adÃ¤quate KausalitÃ¤t der diesbezÃ¼glich nach dem 17. Oktober 2002 fortbestehenden Gebrechen nach der fÃ¼r SchÃ¤delhirntraumata geltenden Rechtsprechung zu prÃ¼fen haben (vgl. vorstehend Erw. 3.7). Dabei wird die Allianz zu beachten haben, dass bei unter diese Rechtsprechung fallenden Beschwerden die besondere, mit der natÃ¼rlichen KausalitÃ¤t nicht mehr deckungsgleiche AdÃ¤quanzbeurteilung erst in Betracht fÃ¤llt, wenn die BeeintrÃ¤chtigungen nach Ablauf einer gewissen Zeit nach dem Unfall weiterbestehen (vgl. BGE 117 V 265 Erw. 5d/bb). In PrÃ¤zisierung der Wendung der "gewissen Zeit nach dem Unfall" hat das EidgenÃ¶ssische Versicherungsgericht in neueren Entscheiden festgehalten, dass die AdÃ¤quanz erst nach Abschluss des normalen, unfallbedingt erforderlichen Heilungsprozesses zu prÃ¼fen sei (Urteil des EidgenÃ¶ssischen Versicherungsgerichts in Sachen K. vom 11. Februar 2004, U 246/03, Erw. 2.4 mit Hinweisen).</w:t>
      </w:r>
    </w:p>
    <w:p>
      <w:r>
        <w:t>Dieser fÃ¼r die AdÃ¤quanzprÃ¼fung massgebende Zeitpunkt, bei dem der normale, unfallbedingt erforderliche Heilungsprozess abgeschlossen ist, darf dabei nicht gleichgesetzt werden mit dem Zeitpunkt, zu dem im Sinne von Art. 19 Abs. 1 UVG von der Fortsetzung der Ã¤rztlichen Behandlung keine namhafte Besserung des Gesundheitszustandes der versicherten Person mehr erwartet werden kann. WÃ¤hrend nÃ¤mlich beim Zeitpunkt des Behandlungsabschlusses im Sinne von Art. 19 Abs. 1 UVG massgebend ist, ob effektiv der medizinische Endzustand erreicht ist, der durch weitere Behandlungen nicht mehr namhaft verÃ¤ndert werden kann, wird beim Zeitpunkt des Abschlusses des normalen, unfallbedingt erforderlichen Heilungsprozesses im Sinne der Rechtsprechung zur AdÃ¤quanzprÃ¼fung danach gefragt, wann dieser Abschluss unter BerÃ¼cksichtigung des konkreten medizinischen Befundes erwartungsgemÃ¤ss hÃ¤tte erfolgt sein mÃ¼ssen (vgl. hierzu auch die Bemerkungen zum Urteil des EidgenÃ¶ssischen Versicherungsgerichts vom 11. Februar 2004 von Schatzmann/Wernli in: AdÃ¤quanzprÃ¼fung: Wann ist der richtige Zeitpunkt?, HAVE/REAS 2/2004 S. 121 f.). Von diesem Zeitpunkt an kann ungeachtet dessen, ob der Behandlungsabschluss tatsÃ¤chlich bereits erfolgt und der Endzustand erreicht ist, von der natÃ¼rlichen UnfallkausalitÃ¤t nicht mehr ohne weiteres auf die UnfalladÃ¤quanz geschlossen werden (vgl. Urteil des hiesigen Gerichts in Sachen G. vom 23. September 2005, Erw. 2.3.3, UV.2004.00211). Die Allianz wird daher bei den beauftragten FachÃ¤rzten gegebenenfalls auch in Erfahrung zu bringen haben, ab wann der normale, durch die Commotio cerebri erforderlich gewordene Heilungsprozess erwartungsgemÃ¤ss als abgeschlossen zu betrachten ist beziehungsweise hÃ¤tte abgeschlossen sein mÃ¼ssen und sie zur PrÃ¼fung der AdÃ¤quanz der verbleibenden Beschwerden im Sinne der genannten Rechtsprechung schreiten kann. Dabei erscheint der Hinweis angebracht, dass die Leistungseinstellung bereits drei Monate nach dem Unfall angesichts der in solchen FÃ¤llen Ã¼blichen Behandlungsdauer als eher zu knapp bemessen erscheint. Schliesslich werden die beauftragten FachÃ¤rzte auch zur durch die rein somatischen Beschwerden (vgl. vorstehend Erw. 6.3) sowie gegebenenfalls die mit der Commotio cerebri zusammenhÃ¤ngenden Symptome bewirkten EinschrÃ¤nkung der ArbeitsfÃ¤higkeit im zeitlichen Verlauf Stellung zu nehmen haben, so dass der Anspruch auf Taggeldleistungen und allfÃ¤llige weitere Leistungen der Unfallversicherung nach dem 17. Oktober 2002 geprÃ¼ft werden kann. Nach all diesen AbklÃ¤rungen wird die Allianz neu Ã¼ber den Anspruch der BeschwerdefÃ¼hrerin auf Leistungen der Unfallversicherung fÃ¼r die Zeit nach dem 17. Oktober 2002 zu befinden haben. Die Sache ist daher an die Allianz zurÃ¼ckzuweisen. In diesem Sinne sind die Beschwerden der Versicherten sowie der Sanitas gutzuheissen und der angefochtene Einspracheentscheid ist aufzuheben.</w:t>
      </w:r>
    </w:p>
    <w:p>
      <w:r>
        <w:t>Â Â Â Â Â Â Â Â</w:t>
      </w:r>
    </w:p>
    <w:p>
      <w:r>
        <w:t>7.Â Â Â Â Â Â  Die BeschwerdefÃ¼hrerin 1 verlangt eine ParteientschÃ¤digung (Urk. 1 S. 2).</w:t>
      </w:r>
    </w:p>
    <w:p>
      <w:r>
        <w:t>Â Â 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eine ProzessentschÃ¤digung von Fr. 1'550.-- (inklusive Barauslagen und Mehrwertsteuer) angemessen.</w:t>
      </w:r>
    </w:p>
    <w:p>
      <w:r>
        <w:t>Das Gericht erkennt:</w:t>
      </w:r>
    </w:p>
    <w:p>
      <w:r>
        <w:t>1.Â Â Â Â Â Â Â Â  Die Beschwerden werden in dem Sinne gutgeheissen, dass der Einspracheentscheid vom 23. MÃ¤rz 2005 aufgehoben und die Sache an die Allianz Suisse Versicherungs-Gesellschaft zurÃ¼ckgewiesen wird, damit diese im Sinne der ErwÃ¤gungen verfahre und Ã¼ber den Anspruch auf Leistungen der Unfallversicherung nach dem 17. Oktober 2002 neu verfÃ¼ge.</w:t>
      </w:r>
    </w:p>
    <w:p>
      <w:r>
        <w:t>2.Â Â Â Â Â Â Â Â  Das Verfahren ist kostenlos.</w:t>
      </w:r>
    </w:p>
    <w:p>
      <w:r>
        <w:t>3.Â Â Â Â Â Â Â Â  Die Beschwerdegegnerin wird verpflichtet, der Versicherten fÃ¼r das vorliegende Verfahren eine ProzessentschÃ¤digung von Fr. 1'550.-- (inkl. Barauslagen und MWSt) zu bezahlen.</w:t>
      </w:r>
    </w:p>
    <w:p>
      <w:r>
        <w:t>4. Zustellung gegen Empfangsschein an:</w:t>
      </w:r>
    </w:p>
    <w:p>
      <w:r>
        <w:t>- Rechtsanwalt Peter JÃ¤ger</w:t>
      </w:r>
    </w:p>
    <w:p>
      <w:r>
        <w:t>- SANITAS Grundversicherungen AG</w:t>
      </w:r>
    </w:p>
    <w:p>
      <w:r>
        <w:t>- FÃ¼rsprecher und Notar Franz MÃ¼ller</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