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UV.2005.00165 vom 22. November 2005</w:t>
      </w:r>
    </w:p>
    <w:p>
      <w:r>
        <w:t>ZH Sozialversicherungsgericht, 2005-11-22, DE</w:t>
      </w:r>
    </w:p>
    <w:p>
      <w:r>
        <w:rPr>
          <w:b/>
        </w:rPr>
        <w:t xml:space="preserve">Quelle: </w:t>
      </w:r>
      <w:r>
        <w:t>https://mcp.opencaselaw.ch/entscheid/zh_sozialversicherungsgericht_UV.2005.00165</w:t>
      </w:r>
    </w:p>
    <w:p>
      <w:r>
        <w:t>FR: ZH_SOZIALVERSICHERUNGSGERICHT UV.2005.00165 du 22 novembre 2005</w:t>
      </w:r>
    </w:p>
    <w:p>
      <w:r>
        <w:t>IT: ZH_SOZIALVERSICHERUNGSGERICHT UV.2005.00165 del 22 novembre 2005</w:t>
      </w:r>
    </w:p>
    <w:p>
      <w:pPr>
        <w:pStyle w:val="Heading2"/>
      </w:pPr>
      <w:r>
        <w:t>Erwägungen</w:t>
      </w:r>
    </w:p>
    <w:p>
      <w:r>
        <w:rPr>
          <w:b/>
        </w:rPr>
        <w:t>E. 2</w:t>
      </w:r>
    </w:p>
    <w:p>
      <w:r>
        <w:t>2.1Â Â Â Â  Die Beschwerdegegnerin ging in ihrer VerfÃ¼gung vom 11. Juni 2004 davon aus, dass ab dem 1. April 2003 von keiner namhaften Besserung des Gesundheitszustandes mehr auszugehen sei, und stellte daher die Taggeldleistungen und die Ausrichtung der Leistungen fÃ¼r die somatische Heilbehandlung auf den 31. MÃ¤rz 2003 ein. Gleichwohl Ã¼bernahm sie weiterhin die Kosten der weiterlaufenden psychiatrischen Behandlung. Der ab 1. April 2003 zugesprochenen Invalidenrente legte sie die Ã¤rztlichen Beurteilungen der Klinik E.___ hinsichtlich der orthopÃ¤dischen Unfallfolgen und hinsichtlich der psychischen Beschwerden die EinschÃ¤tzung von Dr. J.___ und lic. phil. K.___ zu Grunde, aus denen sich gesamthaft eine 50%ige ArbeitsfÃ¤higkeit in einer sitzenden TÃ¤tigkeit ohne Heben von schweren Lasten und ohne Ãberkopfarbeit ergebe. Die Beschwerdegegnerin errechnete so den InvaliditÃ¤tsgrad von 58 %. Weil nur in somatischer Hinsicht von einem dauerhaften Schaden auszugehen sei, liess sie bei der Berechnung des IntegritÃ¤tsschadens allfÃ¤llige psychische Unfallfolgen weg und errechnete einen Schaden von 15 % (Urk. 6/11/17 S. 2 f., Urk. 2).</w:t>
      </w:r>
    </w:p>
    <w:p>
      <w:r>
        <w:t>2.2Â Â Â Â  Die BeschwerdefÃ¼hrerin erachtet zusammengefasst die medizinische Situation als nicht hinreichend abgeklÃ¤rt. Im Besonderen habe man den erlittenen Kopfverletzungen mit mehrtÃ¤giger Bewusstlosigkeit nach dem Unfall keine Beachtung geschenkt. Bei der Beurteilung der ArbeitsfÃ¤higkeit und der Ermittlung des IntegritÃ¤tsschadens sei den psychischen Beschwerden nicht hinreichende Bedeutung beigemessen worden (Urk. 1).</w:t>
      </w:r>
    </w:p>
    <w:p>
      <w:r>
        <w:t>2.3Â Â Â Â  Die Beschwerdegegnerin hÃ¤lt im Einspracheentscheid fest, strittig sei nur die Frage der hÃ¶heren Leistungen, die VerfÃ¼gung sei nur insofern angefochten worden (Urk. 2 S. 6 oben). Soweit sie damit die Frage der Leistungseinstellung und des Zeitpunkts der Rentenausrichtung per 1. April 2003 ausgeklammert haben will und meint, diese seien in Rechtskraft erwachsen, kann ihr nicht zugestimmt werden. Denn zum Anspruch auf eine Invalidenrente, der vorliegend den einen Streitgegenstand bildet, gehÃ¶rt in zeitlicher Hinsicht die Frage nach dem Beginn der Rente (vgl. BGE 125 V 416 Erw. 2b). Damit einhergehend muss deshalb die Frage nach dem Zeitpunkt der Einstellung der Taggeldleistungen und Heilbehandlung entschieden werden, die durch die Rentenzahlungen ja abgelÃ¶st werden (Art. 19 Abs. 1 UVG).</w:t>
      </w:r>
    </w:p>
    <w:p>
      <w:r>
        <w:rPr>
          <w:b/>
        </w:rPr>
        <w:t>E. 3</w:t>
      </w:r>
    </w:p>
    <w:p>
      <w:r>
        <w:t>3.1Â Â Â Â  Strittig und zu prÃ¼fen ist vorab, welche Verletzungen die BeschwerdefÃ¼hrerin beim Unfall vom 13. Juli 1997 erlitten hat, welches die Folgen dieses Unfalles im Zeitpunkt der Leistungseinstellung Ende MÃ¤rz 2003 noch waren, sodann, zu welchen Leistungen diese ab diesem Zeitpunkt berechtigen.</w:t>
      </w:r>
    </w:p>
    <w:p>
      <w:r>
        <w:t>3.1.1Â Â  GemÃ¤ss dem Bericht des C.___, wohin die BeschwerdefÃ¼hrerin am 20. Juli 1997 verlegt wurde und in der Folge bis 20. August 1997 blieb (Urk. 6/8/2), hatte die Versicherte am 13. Juli 1997 in B.___ eine Acetabulumfraktur links (Teil des HÃ¼ftgelenkes; vgl. Farbatlanten der Medizin, Band 7, Bewegungsapparat I, Stuttgart/New York 1992, S. 18), eine HÃ¼ftluxation, am linken Fuss eine Fraktur des Metatarsale V-KÃ¶pfchens und eine Luxationsfraktur des Metatarso-Cuboidalgelenks, sodann Rippenserienfrakturen 5-8 und eine Lungenkontusion und am rechten Oberarm eine Humerusschaftfraktur erlitten. Sie wies an der Stirn wie auch an den ExtremitÃ¤ten verschiedene Rissquetschwunden auf. Im C.___ wurde operativ mittels Schrauben- und Platten-Osteosynthese am 22. Juli 1997 die Acetabulumfraktur behandelt sowie am 4. August 1997 am linken Fuss eine Spickdraht-Osteosynthese des MetatarsalekÃ¶pfchens und eine Teilarthrodese im lateralen Lisfrancgelenk vorgenommen (Urk. 6/8/2). Die Versicherte wurde anschliessend offenbar zur Rehabilitation in die Z.___ verlegt (Urk. 6/5 S. 3, 6/8/2).</w:t>
      </w:r>
    </w:p>
    <w:p>
      <w:r>
        <w:t>3.1.2Â Â  Die Neurologin Dr. D.___ berichtete am 17. April 1998, die BeschwerdefÃ¼hrerin klage seit dem Unfall Ã¼ber starke temporo-occipital betonte diffuse Kopfschmerzen, Schwindel beim Lagewechsel und beim Nachuntenschauen, Ã¼ber Vergesslichkeit, NervositÃ¤t, SchlafstÃ¶rungen und eine depressive Stimmungslage (Urk. 6/8/6). Wegen psychischer AuffÃ¤lligkeiten hatte sich die BeschwerdefÃ¼hrerin auf Empfehlung ab 4. MÃ¤rz 1998 zu Psychiater Dr. H.___ in Behandlung begeben, wie dieser am 8. Juli 2003 berichtete. Bei ihm habe die BeschwerdefÃ¼hrerin Ã¼ber seit dem Unfall bestehende stÃ¤ndige Kopfschmerzen, starke Beschwerden im linken Fuss und in der rechten Schulter geklagt. Der Psychiater erhob den Befund einer stark depressiven, Ã¤ngstlichen, verspannten, affektiv sehr labilen und kognitiv eingeschrÃ¤nkten Person, die Ã¼ber innere Unruhe und Gereiztheit, SchlafstÃ¶rungen, GedÃ¤chtnis- und KonzentrationsstÃ¶rungen klage. Der Arzt behandelte die Versicherte mit Medikamenten und wÃ¶chentlichen psychotherapeutischen GesprÃ¤chen. Er stellte, nachdem er von einer nach dem Unfall erlittenen sechstÃ¤gigen Bewusstlosigkeit der Versicherten wÃ¤hrend des Spitalaufenthalts in B.___ berichtet hatte, die Diagnose eines organischen Psychosyndroms nach SchÃ¤delhirntrauma und erachtete die Versicherte, bei der er von keiner Besserung der Beschwerden berichten kÃ¶nne, als 100 % arbeitsunfÃ¤hig (Urk. 6/4).</w:t>
      </w:r>
    </w:p>
    <w:p>
      <w:r>
        <w:t>3.1.3Â Â  Am 4. Juni 1998 wurde die Versicherte zur Behandlung der Fussbeschwerden links in die Fusssprechstunde der E.___ Ã¼berwiesen und fortan dort betreut (Urk. 6/8/8). Es wurde am 28. September 1998 eine Implantatentfernung vorgenommen (Urk. 6/8/11), dennoch klagte die Versicherte trotz Schmerzmitteln und Einlagen Ã¼ber starke belastungsabhÃ¤ngige laterale Vorfussschmerzen, und sie wurde durch die E.___ in ihrem Beruf als Buffetangestellte weiterhin fÃ¼r 100 % arbeitsunfÃ¤hig erklÃ¤rt (Urk. 6/8/12, 6/8/13, 6/8/15, 6/8/17).</w:t>
      </w:r>
    </w:p>
    <w:p>
      <w:r>
        <w:t>3.1.4Â Â  Dr. F.___ berichtete im Gutachten vom 4. Januar 2001 von einer deutlich depressiven BeschwerdefÃ¼hrerin, die Ã¼ber Schmerzen im linken (richtig: rechten) Arm klage, die das Heben von schweren Lasten verunmÃ¶glichten, von belastungsabhÃ¤ngigen Schmerzen in der linken HÃ¼fte und von starken Schmerzen im linken Fuss. Der orthopÃ¤dische Gutachter stellte aus dem Unfall resultierende, schmerzhafte Arthrosen im linken TMT IV- und V- sowie im MP IV- und V-Gelenk mit konsekutiver Pronationsfehlstellung des linken Vorfusses und einen vorbestehenden Spreizfuss links, der durch die Pronationsfehlstellung verstÃ¤rkt werde und durch die Fehlstellung in den MP I-III-Gelenken schmerzhaft Ã¼berlastet sei, fest. Weiter seien Residualbeschwerden im rechten Schultergelenk und eine PrÃ¤arthrose im linken HÃ¼ftgelenk vorhanden. Er empfahl weitere operative Massnahmen am linken Fuss, der Endzustand sei nicht erreicht. WÃ¤hrend dieser Zeit resultiere weiterhin eine 100%ige ArbeitsunfÃ¤higkeit (Urk. 6/8/19). Von der in Aussicht genommenen operativen Revision des linken Fusses rieten die Ãrzte der G.___ im Bericht vom 6. Dezember 2001 vorerst ab und erachteten weitere konservative Massnahmen als erfolgversprechender, zumal die Versicherte einer erneuten Operation skeptisch gegenÃ¼berstehe (Urk. 6/8/22).</w:t>
      </w:r>
    </w:p>
    <w:p>
      <w:r>
        <w:t>3.1.5Â Â  Im Gutachten der E.___ vom 14. MÃ¤rz 2003 berichteten die Ãrzte Ã¼ber von der BeschwerdefÃ¼hrerin geklagte Nacken-, Schulter- und Oberarmschmerzen rechts, belastungsabhÃ¤ngige Schmerzen im linken Fuss und Kopfschmerzen. Die Ãrzte stellten hinsichtlich des linken Fusses als unfallkausale Diagnosen eine schmerzhafte Arthrose TMT IV/V, einen Knick-, Senk- und Spreizfuss, einen Hallux valgus mit Metatarsalgien II/III und HypermobilitÃ¤t des 1. Strahles Grad II links und eine Hammerzehen-DeformitÃ¤t II-IV fest. Es bestÃ¼nden sodann residuelle Beschwerden am rechten Oberarm aufgrund des Implantats und eine beginnende Coxarthrose links. Auch diese Diagnosen fÃ¼hrten die Ãrzte auf den Unfall zurÃ¼ck. Die geklagten Nackenschmerzen mit Ausstrahlung in die rechte Schulter seien auf festgestellte, degenerative VerÃ¤nderungen der HalswirbelsÃ¤ule zurÃ¼ckzufÃ¼hren. Es sei nicht ausgeschlossen, dass diese VerÃ¤nderungen der HalswirbelsÃ¤ule Folgen des Unfalles vom 13. Juli 1997 seien (Urk. 6/3 S. 15 ff.). Die daneben erhobene, beginnende AC-Gelenkarthrose in der rechten Schulter, die die Schulterschmerzen verursachte, erachteten die Ãrzte hingegen nicht als unfallkausal, weil keine Frakturen in diesem Bereich stattgefunden hÃ¤tten (Urk. 6/3 S. 18.)</w:t>
      </w:r>
    </w:p>
    <w:p>
      <w:r>
        <w:t>Â Â Â Â Â Â Â Â  Die Gutachter attestierten der BeschwerdefÃ¼hrerin in der TÃ¤tigkeit als Buffetangestellte eine 100%ige ArbeitsunfÃ¤higkeit. FÃ¼r eine sitzende TÃ¤tigkeit ohne Heben von schweren Lasten und Ãberkopfarbeiten sei sie zu 50 % arbeitsfÃ¤hig. Mit weiteren orthopÃ¤disch-chirurgischen Massnahmen sei keine wesentliche HeilungsmÃ¶glichkeit gegeben (Urk. 6/3 S. 20).</w:t>
      </w:r>
    </w:p>
    <w:p>
      <w:r>
        <w:t>3.1.6Â Â  Im psychiatrischen Gutachten kamen lic. phil. K.___ und Dr. J.___ am 15. Dezember 2003 zum Schluss, die BeschwerdefÃ¼hrerin leide an einer unfallkausalen posttraumatischen BelastungsstÃ¶rung, depressiver und somatoformer Typus (ICD-10: F43.1). Es bestehe bis auf weiteres eine psychotherapeutische BehandlungsbedÃ¼rftigkeit, wahrscheinlich liege eine DauerschÃ¤digung vor. Aus psychiatrischer Sicht sei eine 50%ige ArbeitsfÃ¤higkeit gegeben. Bei einer beruflichen TÃ¤tigkeit mÃ¼sste die Schmerzsymptomatik gebÃ¼hrend berÃ¼cksichtigt werden. Aus psychiatrischer Sicht kÃ¶nne nicht von einer dauerhaften und erheblichen SchÃ¤digung ausgegangen werden, es sei immer wieder mÃ¶glich, dass sich die SchÃ¤digung zurÃ¼ckbilde (Urk. 6/5 S. 6 f.).</w:t>
      </w:r>
    </w:p>
    <w:p>
      <w:r>
        <w:t>3.2Â Â Â Â  Was die orthopÃ¤disch bedingten Unfallfolgen anbelangt, kann in der Hauptsache auf das Gutachten der E.___ abgestellt werden, das unter BerÃ¼cksichtigung der vorhandenen Vorakten, der RÃ¶ntgenbilder, der Beschwerden der Versicherten und nach eigenen, auch rÃ¶ntgenologischen Untersuchungen erstellt worden ist (Urk. 6/3 S. 11). Als unfallkausale Folge sind daher die erwÃ¤hnten, erheblichen Restbefunde nach den nicht sehr geglÃ¼ckten Operationen am linken Mittelfuss anzusehen, wobei sich bereits SpÃ¤tfolgen in Form einer schmerzhaften Arthrose im Mittelfuss und der erwÃ¤hnten Deformationen an diesem Fuss eingestellt haben. Auch die beginnende Coxarthrose links, die HalswirbelsÃ¤ulen-Beschwerden und die Restbeschwerden am rechten Oberarm fÃ¼hren die Gutachter auf das Trauma zurÃ¼ck, und sie haben diese Leiden bei der Beurteilung der ArbeitsfÃ¤higkeit aus orthopÃ¤discher Sicht einfliessen lassen. Als einzigen Befund ausgenommen haben die Gutachter die beginnende AC-Gelenksarthrose rechts, die fÃ¼r die Schmerzen im Gelenk verantwortlich ist. Nachdem die BeschwerdefÃ¼hrerin am rechten Schultergelenk keine Verletzung erlitten hatte, ist diese BegrÃ¼ndung fÃ¼r die Ausnahme von den unfallkausalen Beschwerden nachvollziehbar. Dass sodann in orthopÃ¤discher Hinsicht von einem Endzustand ausgehen ist, ist ebenfalls belegt. Dem von Prof. Dr. F.___ am 4. Januar 2001 geÃ¤usserten Vorschlag weiterer operativer Behandlungen stimmten sowohl die Ãrzte der G.___ als auch die Ãrzte der E.___ nicht zu, da mit einer schlechten Prognose zu rechnen sei (Urk. 6/8/22, 6/3 S. 15). Nachdem die BeschwerdefÃ¼hrerin sowohl Einlagen wie auch eine Verordnung fÃ¼r orthopÃ¤dische Schuhe erhalten hat, ist von einem Endzustand in orthopÃ¤discher Hinsicht nach der Begutachtung der BeschwerdefÃ¼hrerin in der E.___ Ende MÃ¤rz 2003 auszugehen.</w:t>
      </w:r>
    </w:p>
    <w:p>
      <w:r>
        <w:t>Â Â Â Â Â Â Â Â  Es kann auch der Beurteilung der unfallbedingten ArbeitsfÃ¤higkeit aus orthopÃ¤discher Sicht gefolgt werden. Den schmerzhaften EinschrÃ¤nkungen im linken Fuss und in der linken HÃ¼fte bei Belastung wird durch die Attestierung einer 50%igen sitzenden TÃ¤tigkeit hinreichend Rechnung getragen. Mit dem Verbot, schwere Lasten zu heben und Ãberkopfarbeiten auszufÃ¼hren, werden auch die Restbeschwerden im rechten Arm berÃ¼cksichtigt.</w:t>
      </w:r>
    </w:p>
    <w:p>
      <w:r>
        <w:t>3.3Â Â Â Â  Nicht begrÃ¼ndet wurde hingegen der IntegritÃ¤tsschaden von 15 %, der nach Ansicht der Gutachter gesamthaft fÃ¼r die orthopÃ¤dischen gesundheitlichen SchÃ¤digungen in dieser HÃ¶he gegeben sei (Urk. 6/3 S. 20).</w:t>
      </w:r>
    </w:p>
    <w:p>
      <w:r>
        <w:t>3.3.1Â Â  Nach Art. 24 Abs. 1 UVG hat die versicherte Person Anspruch auf eine angemessene IntegritÃ¤tsentschÃ¤digung, wenn sie durch den Unfall eine dauernde erhebliche SchÃ¤digung der kÃ¶rperlichen oder geistigen IntegritÃ¤t erleidet.</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Â Fallen mehrere kÃ¶rperliche oder geistige IntegritÃ¤tsschÃ¤den aus einem oder mehreren UnfÃ¤llen zusammen, so wird die IntegritÃ¤tsentschÃ¤digung nach der gesamten BeeintrÃ¤chtigung festgesetzt (Abs. 3). Dabei werden die einzelnen Prozentzahlen zusammengezÃ¤hlt, selbst wenn keine SchÃ¤digung den Grenzwert von 5 Prozent erreicht. Die EntschÃ¤digung ist geschuldet, sobald die Summe der addierten Prozentzahlen den Wert von 5 Prozent oder mehr ergibt (RKUV 1989 Nr. U 78 S. 361). Die Bestimmung regelt grundsÃ¤tzlich nur das Zusammentreffen von IntegritÃ¤tsschÃ¤den, die nach dem UVG als solche versichert sind (BGE 113 V 58).</w:t>
      </w:r>
    </w:p>
    <w:p>
      <w:r>
        <w:t>Â Â Â Â Â Â Â Â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3.3.2Â Â  Eine Beurteilung des IntegritÃ¤tsschadens basiert auf dem medizinischen Befund. In einem ersten Schritt fÃ¤llt es dem Arzt oder der Ãrztin zu, sich unter Einbezug der in Anhang 3 der UVV und gegebenenfalls in den SUVA-Tabellen aufgefÃ¼hrten IntegritÃ¤tsschÃ¤den dazu zu Ã¤ussern, ob und inwieweit ein Schaden vorliegt, welcher dem Typus von Verordnung, Anhang oder Weisung entspricht. Verwaltung und Gericht obliegt es danach, gestÃ¼tzt auf die Ã¤rztliche Befunderhebung die rechtliche Beurteilung vorzunehmen, ob ein IntegritÃ¤tsschaden gegeben ist, im Weiteren, ob die Erheblichkeitsschwelle erreicht ist und, bejahendenfalls, welches Ausmass die erhebliche SchÃ¤digung angenommen hat (Urteil des EidgenÃ¶ssischen Versicherungsgerichts vom 11. Juni 2003 in Sachen G., U 210/01, Erw. 6.2.3).</w:t>
      </w:r>
    </w:p>
    <w:p>
      <w:r>
        <w:t>3.3.3Â Â  Vorliegend sind multiple und komplexe Unfallfolgen vorhanden. Die BeschwerdefÃ¼hrerin leidet zum einen an einer schmerzhaften Lisfranc-Arthrose, die allein gemÃ¤ss SUVA-Tabelle 5.2 (IntegritÃ¤tsschaden bei Arthrosen) in einem schweren Fall einen Schaden von 10-20 %, bei Arthrodese in diesem Gelenk einen Schaden von 15 % ergibt. GemÃ¤ss SUVA-Tabelle 2.2 (IntegritÃ¤tsschÃ¤den bei FunktionsstÃ¶rungen an den unteren ExtremitÃ¤ten) ergÃ¤be eine schmerzhafte FunktionsstÃ¶rung nach einer Luxationsfraktur im Lisfrancgelenk oder nach Mittelfussfrakturen einen Schaden von 10-20 %. Der gesetzliche maximale Referenzwert fÃ¼r den Schaden am Fuss betrÃ¤gt nach Anhang 3 UVV (Verlust eines Fusses) 30 %. Weshalb nun der Gesamtschaden bei der BeschwerdefÃ¼hrerin, der fÃ¼r sie aus dem Unfall resultiert, 15 % betrÃ¤gt, ist unklar. Tatsache ist zum Beispiel, dass nach Angaben der G.___ bereits eine schwere Arthrose im Lisfrancgelenk besteht (Urk. 6/8/22). Daneben bestehen mittelbare DeformationsschÃ¤den, die auch nicht mehr reversibel sind.</w:t>
      </w:r>
    </w:p>
    <w:p>
      <w:r>
        <w:t>Â Â Â Â Â Â Â Â  Neben dem Umstand, dass die Gutachter die Einreihung des Fussschadens innerhalb der mÃ¶glichen Werte, die von 0 % bis 30 % reichen, nicht begrÃ¼ndeten, blieben sie auch eine ErklÃ¤rung schuldig fÃ¼r die Aussage, dass hinsichtlich der Coxarthrose, der Armbeschwerden und der HalswirbelsÃ¤ulenbeschwerden kein IntegritÃ¤tsschaden resultiere (Urk. 6/3 S. 20 f.). Zumindest was die Coxarthrose anbelangt, leuchtet dies nicht ohne Weiteres ein, ist doch unklar, wie schwerwiegend die Arthrose ist. Zudem ist zu berÃ¼cksichtigen, dass voraussehbare Verschlechterungen des Zustandes zu berÃ¼cksichtigen sind, ist doch eine Revision der IntegritÃ¤tsentschÃ¤digung bei einer Verschlechterung in der Regel nicht mÃ¶glich (vgl. Art. 36 Abs. 4 UVV). Gerade Arthrosen verlaufen in der Regel progredient.</w:t>
      </w:r>
    </w:p>
    <w:p>
      <w:r>
        <w:t>Â Â Â Â Â Â Â Â  Damit fehlen jedoch die von Ã¤rztlicher Seite zu liefernden Informationen hinsichtlich der Schwere der unfallkausalen SchÃ¤digungen wie auch hinsichtlich der angewandten Tabellen der SUVA unter BerÃ¼cksichtigung der gesetzlichen Referenzwerte, so dass eine abschliessende Stellungnahme zum orthopÃ¤dischen IntegritÃ¤tsschaden nicht mÃ¶glich ist.</w:t>
      </w:r>
    </w:p>
    <w:p>
      <w:r>
        <w:t>3.4Â Â Â Â  Sodann leidet die BeschwerdefÃ¼hrerin an erheblichen weiteren Beschwerden. Dr. H.___, der die BeschwerdefÃ¼hrerin sehr gut kennt und sie einige Monate nach dem Unfall erstmals sah und sie seither seit Jahren psychiatrisch betreut, berichtete von einer seit dem Unfall depressiven Ã¤ngstlichen Versicherten mit Unruhe und Gereiztheit, mit erheblichen SchlafstÃ¶rungen, GedÃ¤chtnis- und KonzentrationsstÃ¶rungen und tÃ¤glichen Kopfschmerzen sowie Schwindel (Urk. 6/4 S. 2). AnlÃ¤sslich der Begutachtung bei Dr. J.___ Ende 2003 klagte die Versicherte immer noch Ã¼ber einen grossen Teil dieser Beschwerden, einzig die SchlafstÃ¶rungen seien unter mehreren Medikamenten besser geworden. ZusÃ¤tzlich klagte sie Ã¼ber verschiedene vegetative Symptome wie Herzstechen und GlobusgefÃ¼hle (Urk. 6/5 S. 4).</w:t>
      </w:r>
    </w:p>
    <w:p>
      <w:r>
        <w:t>Â Â Â Â Â Â Â Â  Tatsache ist, dass dieses Beschwerdebild von den FachÃ¤rzten H.___ und J.___ gÃ¤nzlich unterschiedlich beurteilt wird. Entscheidend dabei ist, dass Dr. H.___ seiner Beurteilung eines organischen Psychosyndroms nach durchgemachtem SchÃ¤delhirntrauma (vgl. ICD-10: F07.2) die Darstellung der Versicherten zugrunde gelegt hat, dass nach dem Unfall eine mehrtÃ¤gige Bewusstlosigkeit eingetreten sei. DemgegenÃ¼ber stellen fÃ¼r die Gutachter J.___ und K.___ die Beschwerden der Versicherten eine Reaktion auf das Geschehene dar, zu einer allfÃ¤lligen Hirnverletzung Ã¤ussern sie sich nicht, sie erwÃ¤hnen einzig die von Dr. H.___ genannte Diagnose (Urk. 6/5 S. 5 f.).</w:t>
      </w:r>
    </w:p>
    <w:p>
      <w:r>
        <w:t>Â Â Â Â Â Â Â Â  Sollte eine mehrtÃ¤gige Bewusstlosigkeit nach dem Unfall vorgelegen haben, wÃ¤re in der Tat auf ein schweres SchÃ¤delhirntrauma zu schliessen, das zu einer organischen HirnfunktionsstÃ¶rung mit der beschriebenen AusprÃ¤gung gefÃ¼hrt haben kÃ¶nnte. Ob diese Darstellung der BeschwerdefÃ¼hrerin der Wahrheit entspricht, ist gegenwÃ¤rtig ungewiss. Erstellt ist, dass die BeschwerdefÃ¼hrerin mit einer Rissquetschwunde auf der Stirn sieben Tage nach dem Unfall ins C.___ eingetreten ist, so dass ein Kopfanschlagen wÃ¤hrend des Unfalles dokumentiert ist. Die Beschwerdegegnerin hat es unterlassen, die Unterlagen des immerhin siebentÃ¤gigen Spitalaufenthalts in B.___ einzuholen, wÃ¤hrend dessen - wie die BeschwerdefÃ¼hrerin ausfÃ¼hrt - sie mehrheitlich bewusstlos gewesen sei. Es existieren auch Polizeiunterlagen Ã¼ber den Unfall in B.___, die ebenfalls Ã¼ber den Zustand der Versicherten zumindest bei der Einlieferung ins Spital Auskunft geben kÃ¶nnten (Urk. 6/8/1). Weiter fehlen die Unterlagen der L.___, wohin sich die BeschwerdefÃ¼hrerin nach dem 20. August 1997 begeben hat, die allenfalls Aussagen zum Verlauf und dem Auftreten der beschriebenen diversen psychischen Beschwerden und der Kopfschmerzen machen kÃ¶nnten (vgl. Schreiben des C.___ an Dr. med. M.___, Chefarzt Z.___, vom 27. August 1997, Urk. 6/8/2). In neurologischer Hinsicht wurde die BeschwerdefÃ¼hrerin zwar von Dr. D.___ mittels EEG und MRI untersucht. Deren EinschÃ¤tzung der Sachlage ist jedoch fÃ¼r den medizinischen Laien nicht nachvollziehbar. Offenbar ergab zwar das MRI des SchÃ¤dels vom 14. April 1998 einen unauffÃ¤lligen Befund, jedoch zeigten sich AuffÃ¤lligkeiten beim Standard-EEG (Urk. 6/8/6). AnlÃ¤sslich eines GesprÃ¤chs mit dem beratenden Arzt der Beschwerdegegnerin, Dr. med. N.___, im FrÃ¼hjahr 1998 scheint die Ãrztin von einer unfallfremden psychischen Ãberlagerung gesprochen zu haben, die allmÃ¤hlich auftrete (Urk. 6/8/7). In einem Bericht vom 11. Juni 2002 an die Beschwerdegegnerin teilte die Ãrztin jedoch die Ansicht von Dr. H.___ vom Vorliegen eines organischen Psychosyndromes nach SchÃ¤delhirntrauma (Urk. 6/1) und berichtete am 28. April 2003 erneut Ã¼ber einen auffÃ¤lligen, kontrollbedÃ¼rftigen Befund bei der EEG-Standardableitung am 19. MÃ¤rz 2003 (Urk. 6/8/25).</w:t>
      </w:r>
    </w:p>
    <w:p>
      <w:r>
        <w:t>Â Â Â Â Â Â Â Â  Aufgrund der UmstÃ¤nde, dass wesentliche Unterlagen zum Unfallhergang und den anfÃ¤nglichen Beschwerden der Versicherten fehlen (Urk. 6/2), dass immerhin anfÃ¤ngliche Stirnverletzungen dokumentiert sind und die BeschwerdefÃ¼hrerin mehrfach von einer mehrtÃ¤gigen Bewusstlosigkeit berichtet hat und in neurologischer Hinsicht offenbar auffÃ¤llige Hirnbefunde vorhanden sind, sodann, dass die BeschwerdefÃ¼hrerin Ã¼ber ein erhebliches pathologisches Beschwerdebild klagt, das mit den Folgen einer durchlittenen Hirnverletzung in Einklang gebracht werden kann, kann bei der gegenwÃ¤rtigen Aktenlage nicht abschliessend entschieden werden, ob es sich bei den Beschwerden um ein auf den Unfall hin reaktives Geschehen oder um Folgen einer organischen Hirnverletzung handelt. Die Beschwerdegegnerin wird dieser Frage in einer polydisziplinÃ¤ren, nÃ¤mlich neurologischen, eventuell neuropsychologischen und psychiatrischen Begutachtung nachzugehen haben, die nach VervollstÃ¤ndigung der Akten, soweit dies noch mÃ¶glich ist, durchzufÃ¼hren ist. Denkbar ist dabei allenfalls eine Befragung der Tochter der Versicherten, die beim Unfall kaum verletzt worden war und die zum Bewusstseinszustand der BeschwerdefÃ¼hrerin nach dem Unfall allenfalls Auskunft geben kÃ¶nnte (Urk. 6/8/1). AnlÃ¤sslich der Begutachtung der BeschwerdefÃ¼hrerin werden sich diese Fachpersonen auch zur ArbeitsfÃ¤higkeit und einem allfÃ¤lligen IntegritÃ¤tsschaden sowie zum Zeitpunkt des Fallabschlusses aus neurologisch-psychiatrischer Sicht zu Ã¤ussern haben. Wie gezeigt wurde, war Ende MÃ¤rz 2003 aus orthopÃ¤discher Sicht der Fall abgeschlossen. Ob in jenem Zeitpunkt auch aus psychiatrisch-neurologischer Sicht von keiner namhaften Besserung der Beschwerden durch eine Ã¤rztliche Behandlung im Sinne von Art. 19 Abs. 1 UVG ausgegangen werden konnte, ist gegenwÃ¤rtig unklar. Aus rechtlicher Sicht ist ein Abspalten der neurologisch-psychischen Beschwerden von den orthopÃ¤dischen Problemen nicht mÃ¶glich. Mithin kann ein Rentenanspruch am 1. April 2003 nur entstanden sein, wenn auch die Ã¤rztliche Behandlung der Ã¼brigen gesundheitlichen Probleme abgeschlossen war. Eine fortdauernde psychiatrische Behandlung neben der Zusprache einer Invalidenrente ist nur im Falle von Art. 21 UVG denkbar, worÃ¼ber sich die Beschwerdegegnerin bis anhin jedoch nicht geÃ¤ussert hat. Einzig die Frage nach der dauerhaften erheblichen SchÃ¤digung einer psychischen Problematik fÃ¼r die IntegritÃ¤tsentschÃ¤digung (Art. 24 Abs. 1 UVG) kann unter bestimmten Bedingungen, so wenn darÃ¼ber aus medizinischer Sicht noch nicht befunden werden kann, aufgeschoben werden (Urteil des EidgenÃ¶ssischen Versicherungsgerichts vom 5. August 2005 in Sachen U., U 224/05).</w:t>
      </w:r>
    </w:p>
    <w:p>
      <w:r>
        <w:t>Â Â Â Â Â Â Â Â  Die ergÃ¤nzende Begutachtung hat die Beschwerdegegnerin in Koordination mit dem Invalidenversicherer zu machen, in dessen Verfahren heute in gleichem Sinne entschieden wird (vgl. Verfahren Nr. IV.2005.00429).</w:t>
      </w:r>
    </w:p>
    <w:p>
      <w:r>
        <w:t>Â Â Â Â Â Â Â Â  In diesem Sinne ist die Beschwerde gutzuheissen.</w:t>
      </w:r>
    </w:p>
    <w:p>
      <w:r>
        <w:t>4.Â Â Â Â Â Â  Nach Art. 61 lit. g ATSG hat die obsiegende Beschwerde fÃ¼hrende Partei Anspruch auf Ersatz der Parteikosten. Diese werden vom Versicherungsgericht festgesetzt und ohne RÃ¼cksicht auf den Streitwert nach der Bedeutung der Streitsache und nach der Schwierigkeit des Prozesses bemessen. Der BeschwerdefÃ¼hrerin ist eine ProzessentschÃ¤digung von Fr. 900.-- (inkl. Mehrwertsteuer und Barauslagen) zuzusprechen.</w:t>
      </w:r>
    </w:p>
    <w:p>
      <w:r>
        <w:t>Das Gericht erkennt:</w:t>
      </w:r>
    </w:p>
    <w:p>
      <w:r>
        <w:t>1.Â Â Â Â Â Â Â Â  Die Beschwerde wird in dem Sinne gutgeheissen, dass der Einspracheentscheid der Schweizerischen National-Versicherungs-Gesellschaft vom 22. Februar 2005 aufgehoben und die Sache an diese zurÃ¼ckgewiesen wird, damit sie nach ergÃ¤nzenden AbklÃ¤rungen im Sinne der ErwÃ¤gungen Ã¼ber den Anspruch auf eine Invalidenrente und eine IntegritÃ¤tsentschÃ¤digung neu verfÃ¼ge.</w:t>
      </w:r>
    </w:p>
    <w:p>
      <w:r>
        <w:t>2.Â Â Â Â Â Â Â Â  Das Verfahren ist kostenlos.</w:t>
      </w:r>
    </w:p>
    <w:p>
      <w:r>
        <w:t>3.Â Â Â Â Â Â Â Â  Die Beschwerdegegnerin wird verpflichtet, der BeschwerdefÃ¼hrerin eine ProzessentschÃ¤digung von Fr. 900.-- (inkl. Mehrwertsteuer und Barauslagen) zu bezahlen.</w:t>
      </w:r>
    </w:p>
    <w:p>
      <w:r>
        <w:t>4.Â Â Â Â Â Â Â Â  Zustellung gegen Empfangsschein an:</w:t>
      </w:r>
    </w:p>
    <w:p>
      <w:r>
        <w:t>- Milosav Milovanovic</w:t>
      </w:r>
    </w:p>
    <w:p>
      <w:r>
        <w:t>- Schweizerische National-Versicherungs-Gesellschaft</w:t>
      </w:r>
    </w:p>
    <w:p>
      <w:r>
        <w:t>- SWICA Krankenversicherung AG</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