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UV.2005.00105 vom 24. Januar 2006</w:t>
      </w:r>
    </w:p>
    <w:p>
      <w:r>
        <w:t>ZH Sozialversicherungsgericht, 2006-01-24, DE</w:t>
      </w:r>
    </w:p>
    <w:p>
      <w:r>
        <w:rPr>
          <w:b/>
        </w:rPr>
        <w:t xml:space="preserve">Quelle: </w:t>
      </w:r>
      <w:r>
        <w:t>https://mcp.opencaselaw.ch/entscheid/zh_sozialversicherungsgericht_UV.2005.00105</w:t>
      </w:r>
    </w:p>
    <w:p>
      <w:r>
        <w:t>FR: ZH_SOZIALVERSICHERUNGSGERICHT UV.2005.00105 du 24 janvier 2006</w:t>
      </w:r>
    </w:p>
    <w:p>
      <w:r>
        <w:t>IT: ZH_SOZIALVERSICHERUNGSGERICHT UV.2005.00105 del 24 gennaio 2006</w:t>
      </w:r>
    </w:p>
    <w:p>
      <w:pPr>
        <w:pStyle w:val="Heading2"/>
      </w:pPr>
      <w:r>
        <w:t>Erwägungen</w:t>
      </w:r>
    </w:p>
    <w:p>
      <w:r>
        <w:rPr>
          <w:b/>
        </w:rPr>
        <w:t>E. 2</w:t>
      </w:r>
    </w:p>
    <w:p>
      <w:r>
        <w:t>Â Â Â Â Â  Gegen den Einspracheentscheid vom 21. Februar 2005 erhob die Versicherte am 29. MÃ¤rz 2005 Beschwerde (Urk. 1). Sie beantragte sinngemÃ¤ss die Ãbernahme der Heilungs- und Pflegekosten (Urk. 1 S. 4). Mit Beschwerdeantwort vom 26. April 2006 schloss die Beschwerdegegnerin auf Abweisung der Beschwerde (Urk. 6). Mit VerfÃ¼gung vom 10. Mai 2005 wurde der Schriftenwechsel geschlossen (Urk. 9).</w:t>
      </w:r>
    </w:p>
    <w:p>
      <w:r>
        <w:t>Das Gericht zieht in ErwÃ¤gung:</w:t>
      </w:r>
    </w:p>
    <w:p>
      <w:r>
        <w:t>1.Â Â Â Â Â Â</w:t>
      </w:r>
    </w:p>
    <w:p>
      <w:r>
        <w:t>1.1Â Â Â Â  Soweit das Bundesgesetz Ã¼ber die Unfallversicherung (UVG) nichts anderes bestimmt, werden die Versicherungsleistungen bei BerufsunfÃ¤llen, NichtberufsunfÃ¤llen und Berufskrankheiten gewÃ¤hrt (Art. 6 Abs. 1 UVG). Ein Unfall ist gemÃ¤ss Art. 4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1.2Â Â Â Â  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129 V 404 Erw. 2.1, 122 V 233 Erw. 1, 121 V 38 Erw. 1a, je mit Hinweisen; RKUV 2005 Nr. U 539 S. 121, 2004 Nr. U 515 S. 420).</w:t>
      </w:r>
    </w:p>
    <w:p>
      <w:r>
        <w:t>1.3Â Â Â Â  Ein Unfall liegt nur vor, wenn ein Ã¤usserer Faktor auf den KÃ¶rper wirkt. Das Ereignis muss sich in der Aussenwelt zutragen. Die Folgen davon kÃ¶nnen sich jedoch unter UmstÃ¤nden ausschliesslich im KÃ¶rperinneren zeigen. Das kann bei einem Schlag ohne Ã¤usserliche Verletzung der Fall sein. Das Merkmal des ungewÃ¶hnlichen Ã¤usseren Faktors kann nach Lehre und Rechtsprechung auch in einer unkoordinierten Bewegung bestehen (Urteil des EidgenÃ¶ssischen Versicherungsgerichts in Sachen B. vom 30. Dezember 2003, U 172/03; RKUV 2000 Nr. U 368 S. 100 Erw. 2d mit Hinweisen; Maurer, Schweizerisches Unfallversicherungsrecht, 2. Aufl., S. 176 f.). Bei KÃ¶rperbewegungen gilt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 VerÃ¤nderung zwischen KÃ¶rper und Aussenwelt - ist wegen der erwÃ¤hnten Programmwidrigkeit zugleich ein ungewÃ¶hnlicher Faktor (Urteil des EidgenÃ¶ssischen Versicherungsgerichtes in Sachen B. vom 30. Dezember 2003, U 172/03; RKUV 1996 Nr. U 253 S. 204 Erw. 4c, 1994 Nr. U 180 S. 38 Erw. 2 mit Hinweisen). Als mittelbare oder unmittelbare Unfallursachen fallen Bewegungen des KÃ¶rpers mit den damit verbundenen Belastungen verschiedenster Art in Betracht (RKUV 1996 Nr. U 253 S. 204 Erw. 4c).</w:t>
      </w:r>
    </w:p>
    <w:p>
      <w:r>
        <w:t>1.4Â Â Â Â  Der ungewÃ¶hnliche Ã¤ussere Faktor kann in einer Ãberanstrengung oder unkoordinierten Bewegung bestehen. Oft treten GesundheitsschÃ¤den namentlich im Zusammenhang mit Heben, Tragen oder Verschieben von Lasten auf. Der ungewÃ¶hnliche Ã¤ussere Faktor liegt in solchen FÃ¤llen darin, dass die kÃ¶rperliche Bewegung durch etwas "Programmwidriges" gestÃ¶rt wird, was beispielsweise dann zutrifft, wenn die Versicherte stolpert, ausgleitet oder an einem Gegenstand anstÃ¶sst, oder wenn sie, um ein Ausgleiten zu verhindern, eine reflexartige Abwehrbewegung ausfÃ¼hrt oder auszufÃ¼hren versucht. Wenn solche UmstÃ¤nde den normalen, d.h. den gewÃ¶hnlichen Bewegungsablauf stÃ¶ren, handelt es sich um eine unkoordinierte Bewegung. Diese erfÃ¼llt den Unfallbegriff, da der Ã¤ussere Faktor - VerÃ¤nderung zwischen KÃ¶rper und Aussenwelt - wegen der erwÃ¤hnten Programmwidrigkeit zugleich ein ungewÃ¶hnlicher Faktor ist (Maurer, a.a.O., S. 177). In der Rechtsprechung fand diese Abgrenzung namentlich auf GesundheitsschÃ¤den Anwendung, die erfahrungsgemÃ¤ss auch als alleinige Folge von Krankheiten, insbesondere von degenerativen VerÃ¤nderungen eines KÃ¶rperteils innerhalb eines durchaus normalen Geschehensablaufs, auftreten kÃ¶nnen. In derartigen FÃ¤llen muss die unmittelbare Ursache der SchÃ¤digung indessen unter besonders sinnfÃ¤lligen UmstÃ¤nden gesetzt worden sein; denn das Begriffsmerkmal der AussergewÃ¶hnlichkeit bezieht sich nach der Definition des Unfalls nicht auf die Wirkung des Ã¤usseren Faktors, sondern nur auf diesen selber (BGE 99 V 138 Erw. 1 mit Hinweisen).</w:t>
      </w:r>
    </w:p>
    <w:p>
      <w:r>
        <w:t>1.5Â Â Â Â  Ob das Begriffsmerkmal der UngewÃ¶hnlichkeit gegeben ist, ist eine Rechtsfrage. Unter UmstÃ¤nden kann auch der medizinische Befund einen Beweis dafÃ¼r bilden, dass eine SchÃ¤digung auf eine ungewÃ¶hnliche Ã¤ussere Einwirkung und somit auf ein Unfallereignis zurÃ¼ckzufÃ¼hren ist. Der mangelnde Nachweis eines Unfalls lÃ¤sst sich indes selten durch medizinische Feststellungen ersetzen. Diese dienen aber mitunter als Indizien im Beweis fÃ¼r oder gegen das Vorliegen eines Unfalls. Das Gericht hat bei der Entscheidung, ob im Einzelfall die UngewÃ¶hnlichkeit im Sinne des Unfallbegriffs gegeben ist, einen Beurteilungsspielraum (RKUV 1996 Nr. U 253 S. 203 Erw. 4b mit Hinweisen).</w:t>
      </w:r>
    </w:p>
    <w:p>
      <w:r>
        <w:t>1.6Â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2.Â Â Â Â Â Â</w:t>
      </w:r>
    </w:p>
    <w:p>
      <w:r>
        <w:t>2.1Â Â Â Â  Der Vorfall vom 13. September 2004 wird in den Akten unterschiedlich dargestellt. Es liegen folgende Beschreibungen vor:</w:t>
      </w:r>
    </w:p>
    <w:p>
      <w:r>
        <w:t>Â Â Â Â Â Â Â Â  GemÃ¤ss Unfallmeldung vom 29. September 2004 war die BeschwerdefÃ¼hrerin am 13. September 2004 zusammen mit der Gouvernante und einem Praktikanten im 4. Untergeschoss bei der Umstellung eines BÃ¼ros respektive des Lagers behilflich. Beim VerrÃ¼cken von SchrÃ¤nken habe sie sich am Handgelenk ÂverletztÂ (Urk. 7/UM1 Ziff. 6).</w:t>
      </w:r>
    </w:p>
    <w:p>
      <w:r>
        <w:t>Â Â Â Â Â Â Â Â  Eine erste Behandlung erfolgte am 23. September 2004 (Urk. 7/M3 Ziff. 1), wobei eine traumatisierte Handgelenksarthrose rechts diagnostiziert wurde (Urk. 7/M3 Ziff. 5). Als Ursache wurde ein Distorsionstrauma am Arbeitsplatz angegeben.</w:t>
      </w:r>
    </w:p>
    <w:p>
      <w:r>
        <w:t>Â Â Â Â Â Â Â Â  Dr. med. B.___, Facharzt Neurologie FMH, fÃ¼hrte in seinem Bericht vom 21. Dezember 2004 aus, er habe die BeschwerdefÃ¼hrerin nach Âeiner Handgelenksextension beim StÃ¼rzen gegen die HandÂ klinisch und elektrodiagnostisch untersucht. Sie leide seit September 2004 an Schmerzen im Handgelenksbereich sowie an EinschlafgefÃ¼hl und Kribbeln im Bereich des kleinen Fingers rechts (Urk. 7/M5/1 S. 1). Elektrodiagnostisch habe eine Loge-de-Guyon-Syndrom nachwiesen werden kÃ¶nnen. Typischerweise sei der sensible Ast, welcher vom Ulnaris vor der Loge-de-Guyon abgehe und den FingerrÃ¼cken innerviere, weniger betroffen als der Hauptstamm. Insgesamt sei die UlnarislÃ¤sion diskret. Die sensible LÃ¤sion Ã¼berwiege. Im motorischen Bereich fÃ¤nden sich nur ganz diskrete Zeichen einer akut-neurologischen LÃ¤sion. Mit einer relativ raschen Erholung der Kraft in ein bis zwei Monaten kÃ¶nne gerechnet werden. Die jetzt noch verbliebenen Schmerzen seien mit grosser Wahrscheinlichkeit unauffÃ¤llig von der neurogenen LÃ¤sion (Urk. 7/M5/1 S. 2).</w:t>
      </w:r>
    </w:p>
    <w:p>
      <w:r>
        <w:t>Â Â Â Â Â Â Â Â  Mit der Einsprache vom 14. November 2004 machte die BeschwerdefÃ¼hrerin geltend, sie habe sich ihr Handgelenk nicht einfach so im Sitzen, Gehen usw. verdreht (Urk. 3/10).</w:t>
      </w:r>
    </w:p>
    <w:p>
      <w:r>
        <w:t>Â Â Â Â Â Â Â Â  In der Beschwerdeschrift vom 29. MÃ¤rz 2005 Ã¤usserte sich die BeschwerdefÃ¼hrerin dahingehend, dass sie am 13. September 2004 beim VerrÃ¼cken von SchrÃ¤nken ihre rechte Hand verdreht habe (Urk. 1 S. 1 Mitte).</w:t>
      </w:r>
    </w:p>
    <w:p>
      <w:r>
        <w:t>2.2Â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t>2.3Â Â Â Â  Einzig im Bericht von Dr. B.___ wird von einem Sturz gesprochen; nicht einmal die BeschwerdefÃ¼hrerin selbst hat im Zusammenhang mit dem Ereignis vom 13. September 2004 je von einen solchen gesprochenen. Es kann somit nicht mit Ã¼berwiegender Wahrscheinlichkeit davon ausgegangen werden, dass sich ein Sturz ereignete. Es ist somit zu prÃ¼fen, ob ein ungewÃ¶hnlicher Ã¤usserer Faktor vorliegt, der das Ereignis als Unfall qualifizieren lÃ¤sst.</w:t>
      </w:r>
    </w:p>
    <w:p>
      <w:r>
        <w:t>2.4Â Â Â Â  Dr. A.___ diagnostizierte eine traumatisierte Handgelenksarthrose rechts (Urk. 7/M3 Ziff. 5). In der medizinischen Terminologie wird darunter jede Gewalteinwirkung verstanden, die klein oder gross, einmalig oder auch mehrmalig sein kann. Der medizinische Ausdruck ÂTraumaÂ ist nicht ohne weiteres einem Unfall gleichzusetzen. Wenn ein Arzt erklÃ¤rt, der von ihm festgestellte Gesundheitsschaden gehe auf ein Trauma zurÃ¼ck oder dieser sei traumatisch bedingt, so hat er nicht den juristischen Unfallbegriff im Auge. Es ist somit vom Gericht zu entscheiden, ob die AusfÃ¼hrungen den Schluss zulassen, dass ein Gesundheitsschaden der beschriebenen Art nur durch einen Unfall entstanden sein kÃ¶nne (Maurer, a.a.O. S. 175 f.).</w:t>
      </w:r>
    </w:p>
    <w:p>
      <w:r>
        <w:t>2.5Â Â Â Â  Bei der BeschwerdefÃ¼hrerin wurde durch den Neurologen Dr. B.___ ein Loge-de-Guyon-Syndrom (= Guyon-Logensyndrom) rechts diagnostiziert (Urk. 7/M5/1); es handelt sich dabei um eine Kompression des Nervus ulnaris in der Guyon-Loge. GemÃ¤ss Pschyrembel (Klinisches WÃ¶rterbuch, 259. Auflage, Berlin und New York, S. 634) tritt ein Loge-de-Guyon-Syndrom beispielsweise als ÂRadfahrerlÃ¤hmungÂ infolge festen Griffs um den Fahrradlenker auf. Es stellt ein so genanntes kÃ¶rperinneres Trauma dar. Â Ausserdem waren bei der BeschwerdefÃ¼hrerin keine Ã¤usseren Verletzungen vorhanden.</w:t>
      </w:r>
    </w:p>
    <w:p>
      <w:r>
        <w:t>Â Â Â Â Â Â Â Â  Bei einem solchen gesundheitlichen Schaden muss gemÃ¤ss der Rechtsprechung des EidgenÃ¶ssischen Versicherungsgerichts nicht einfach nur eine Programmwidrigkeit im Bewegungsablauf eingetreten sein, sondern eine solche SchÃ¤digung muss unter ganz ungewÃ¶hnlichen UmstÃ¤nden zustande gekommen sein, damit diese als Folge eines Unfalles gelten kann. Solche UmstÃ¤nde liegen beim einfachen VerrÃ¼cken von SchrÃ¤nken grundsÃ¤tzlich nicht vor, zumal es weder zu einem Sturz noch zu einem Stolpern gekommen ist oder sonst etwas UngewÃ¶hnliches, SinnfÃ¤lliges vorgefallen wÃ¤re (vgl. auch RKUV 1993 Nr. U 162 S. 54). In der Unfallmeldung und anlÃ¤sslich des ersten Arztbesuches wurde nichts derartiges erwÃ¤hnt; im Sinne einer Aussage der ersten Stunde ist darauf abzustellen (vgl. vorstehend Erw. 2.2). Eine Verdrehung der Hand erscheint damit wenig glaubwÃ¼rdig und wird denn auch nicht gestÃ¼tzt durch weitere Hinweise wie beispielsweise ein Stolpern, ein Loslassen des Schrankes, ein Abrutschen der HÃ¤nde, eine plÃ¶tzliche Gewichtsverlagerung oder Ã¤hnliches. Es ist anzunehmen, dass eine alltÃ¤gliche Bewegung ausgefÃ¼hrt wurde, in deren Folge Schmerzen auftraten. Eine "Programmwidrigkeit" ist im aktenkundigen Ablauf nicht zu erblicken und auch das Vorliegen eines ungewÃ¶hnlichen Ã¤usseren Faktors als Folge einer unkoordinierten Bewegung ist daher zu verneinen.</w:t>
      </w:r>
    </w:p>
    <w:p>
      <w:r>
        <w:t>Â Â Â Â Â Â Â Â  In Ã¤hnlich gelagerten FÃ¤llen wurde im selben Sinne entschieden (vgl. Maurer, a.a.O., S. 178 f.; Alexandra Rumo-Jungo, Rechtsprechung des Bundesgerichts zum Sozialversicherungsrecht, Bundesgesetz Ã¼ber die Unfallversicherung, 3. Aufl., ZÃ¼rich/Basel/Genf 2003, S. 36), so wenn ohne Anschlagen, Sturz oder eine sonstige Bewegung Schmerzen im Handgelenk auftreten (SUVA-Jahresbericht 1980 Nr. 5 S. 9) oder eine vorbestehende Gonarthrose bei Knorpelkrankheit schmerzhaft wird. Diesen Sachverhalten und dem von der BeschwerdefÃ¼hrerin geschilderten, vorliegend zu prÃ¼fenden Ereignis ist sodann gemeinsam, dass der natÃ¼rliche Ablauf der KÃ¶rperbewegung jeweils nicht durch etwas Programmwidriges oder SinnfÃ¤lliges wie reflexartiges Abwehren eines Sturzes beeintrÃ¤chtigt wurde (RKUV 1999 Nr. U 333 S. 199 Erw. 3c/aa und Nr. U 345 S. 422 Erw. 2b). Durch das VerrÃ¼cken von SchrÃ¤nken traten (einzig) erstmals Schmerzen im Handgelenk auf, welche ausserdem erst rund 10 Tage spÃ¤ter zu einer eingeschrÃ¤nkten ArbeitsfÃ¤higkeit fÃ¼hrten (Urk. 7/UM1 Ziff. 10) und welche mÃ¶glicherweise als ungewÃ¶hnlich anzusehen sind. Doch muss die UngewÃ¶hnlichkeit nicht hinsichtlich der Wirkung, sondern bezÃ¼glich der UmstÃ¤nde, die dafÃ¼r verantwortlich waren, gegeben sein, damit der Unfallbegriff erfÃ¼llt ist.</w:t>
      </w:r>
    </w:p>
    <w:p>
      <w:r>
        <w:t>Â Â Â Â Â Â Â Â  Der ungewÃ¶hnliche Ã¤ussere Faktor kann auch in einer Ãberanstrengung bestehen (vgl. vorstehend Erw. 1.4). Ãberanstrengungen, die sich vor allem als SchÃ¤den in KÃ¶rpergeweben Ã¤ussern, kÃ¶nnen durch unkoordinierte Bewegungen entstehen, sodass ein Unfall vorliegt. Oft treten sie im Zusammenhag mit dem Heben oder Verschieben von Lasten auf, also bei kÃ¶rperlichen Bewegungen. Wenn im Ablauf der Bewegung eine StÃ¶rung auftritt, handelt es sich um Unfall: Jemand stolpert beim Tragen einer an sich nicht Ã¼bermÃ¤ssig schweren Last, ein Nebenarbeiter versagt, so dass dem zweiten TrÃ¤ger unvermittelt ein viel grÃ¶sseres Gewicht zufÃ¤llt usw. Das durch solche unfallmÃ¤ssigen Ãberanstrengungen bewirkte Krankheitsbild kann sehr verschieden sein (Maurer, a.a.O. S. 177).</w:t>
      </w:r>
    </w:p>
    <w:p>
      <w:r>
        <w:t>Â Â Â Â Â Â Â Â  Die BeschwerdefÃ¼hrerin erwÃ¤hnte die MÃ¶glichkeit einer solchen Ãberanstrengung weder gegenÃ¼ber den Ãrzten noch in ihren Eingaben. Auch die gestellten Diagnosen lassen keine diesbezÃ¼glichen RÃ¼ckschlÃ¼sse zu, welche auf eine unfallmÃ¤ssige Ãberanstrengung hindeuteten; somit kann eine solche nicht als wahrscheinlich betrachtet werden (vgl. vorstehend Erw. 1.6).</w:t>
      </w:r>
    </w:p>
    <w:p>
      <w:r>
        <w:t>Â Â Â Â Â Â Â Â  GestÃ¼tzt auf diese ErwÃ¤gungen ist das Vorliegen eines Unfalls im Rechtssinne zu verneinen.</w:t>
      </w:r>
    </w:p>
    <w:p>
      <w:r>
        <w:rPr>
          <w:b/>
        </w:rPr>
        <w:t>E. 4</w:t>
      </w:r>
    </w:p>
    <w:p>
      <w:r>
        <w:t>4.1Â Â Â Â  Es bleibt zu prÃ¼fen, ob eine unfallÃ¤hnliche KÃ¶rperschÃ¤digung im Sinne von Art. 9 Abs. 2 der Verordnung Ã¼ber die Unfallversicherung vorliegt.</w:t>
      </w:r>
    </w:p>
    <w:p>
      <w:r>
        <w:t>Â Â Â Â Â Â Â Â  Art. 6 Abs. 2 UVG ermÃ¤chtigt den Bundesrat, KÃ¶rperschÃ¤digungen, die den Folgen eines Unfalles Ã¤hnlich sind, in die Versicherung einbeziehen. GemÃ¤ss der seit dem 1. Januar 1998 gÃ¼ltigen Fassung von Art. 9 Abs. 2 UVV werden folgende KÃ¶rperschÃ¤digungen, sofern sie nicht eindeutig auf eine Erkrankung oder eine Degeneration zurÃ¼ckzufÃ¼hren sind, auch ohne ungewÃ¶hnliche Ã¤ussere Einwirkung den UnfÃ¤llen gleichgestellt:</w:t>
      </w:r>
    </w:p>
    <w:p>
      <w:r>
        <w:t>Â Â Â Â Â Â Â Â  a. Â Â Â Â Â  KnochenbrÃ¼che;</w:t>
      </w:r>
    </w:p>
    <w:p>
      <w:r>
        <w:t>Â Â Â Â Â Â Â Â  b. Â Â Â Â Â  Verrenkungen von Gelenken;</w:t>
      </w:r>
    </w:p>
    <w:p>
      <w:r>
        <w:t>Â Â Â Â Â Â Â Â  c. Â Â Â Â Â Â  Meniskusrisse;</w:t>
      </w:r>
    </w:p>
    <w:p>
      <w:r>
        <w:t>Â Â Â Â Â Â Â Â  d. Â Â Â Â Â  Muskelrisse;</w:t>
      </w:r>
    </w:p>
    <w:p>
      <w:r>
        <w:t>Â Â Â Â Â Â Â Â  e. Â Â Â Â Â Â  Muskelzerrungen;</w:t>
      </w:r>
    </w:p>
    <w:p>
      <w:r>
        <w:t>Â Â Â Â Â Â Â Â  f. Â Â Â Â Â Â  Sehnenrisse;</w:t>
      </w:r>
    </w:p>
    <w:p>
      <w:r>
        <w:t>Â Â Â Â Â Â Â Â  g.Â Â Â Â Â Â  BandlÃ¤sionen;</w:t>
      </w:r>
    </w:p>
    <w:p>
      <w:r>
        <w:t>Â Â Â Â Â Â Â Â  h.Â Â Â Â Â Â  Trommelfellverletzungen.</w:t>
      </w:r>
    </w:p>
    <w:p>
      <w:r>
        <w:t>Â Â Â Â Â Â Â Â  Diese AufzÃ¤hlung der den UnfÃ¤llen gleichgestellten KÃ¶rperschÃ¤digungen ist abschliessend (BGE 116 V 140 Erw. 4a, 147 Erw. 2b, je mit Hinweisen; Maurer, a.a.O., S. 202).</w:t>
      </w:r>
    </w:p>
    <w:p>
      <w:r>
        <w:t>4.2Â Â Â Â  GemÃ¤ss der bestÃ¤tigten Rechtsprechung des EidgenÃ¶ssischen Versicherungsgerichts (BGE 129 V 466 ff., BGE 123 V 43 ff.) sind mit Ausnahme der UngewÃ¶hnlichkeit auch bei den unfallÃ¤hnlichen KÃ¶rperschÃ¤digungen die Ã¼brigen Tatbestandsmerkmale des Unfallbegriffs (vgl. vorstehend Erw. 1.2-1.5) zu erfÃ¼llen. Besondere Bedeutung kommt hierbei der Voraussetzung eines Ã¤usseren Ereignisses zu, d.h. eines ausserhalb des KÃ¶rpers liegenden, objektiv feststellbaren, sinnfÃ¤lligen, eben unfallÃ¤hnlichen Vorfalls (BGE 129 V 467 Erw. 2.2). Eine solche schÃ¤digende Ã¤ussere Einwirkung kann in einer kÃ¶rpereigenen Bewegung bestehen wie im Stolpern, oder bei einer brÃ¼sken Umdrehung oder bei der AusfÃ¼hrung einer ruckartigen Bewegung und Verdrehen des rechten Knies (vgl. BGE 129 V 468 ff. Erw. 4.1). Nicht als (unfall)versicherte unfallÃ¤hnliche KÃ¶rperschÃ¤digung gelten jene FÃ¤lle, in denen der Ã¤ussere Faktor mit dem (erstmaligen) Auftreten der fÃ¼r eine der in Art. 9 Abs. 2 enthaltenen GesundheitsschÃ¤digungen typischen Schmerzen gleichgesetzt wird. Das Auftreten von Schmerzen als solches ist kein Ã¤usserer (schÃ¤digender) Faktor im Sinne der Rechtsprechung. Mit anderen Worten kann von einem erforderlichen Ã¤usseren schÃ¤digenden Faktor dort nicht gesprochen werden, wo die versicherte Person nur das (erstmalige) Auftreten von Schmerzen in zeitlicher Hinsicht anzugeben vermag (BGE 129 V 469 Erw. 4.2.1). Auch nicht erfÃ¼llt ist das Erfordernis des Ã¤usseren schÃ¤digenden Faktors, wenn das (erstmalige) Auftreten von Schmerzen mit einer blossen Lebensverrichtung einhergeht, welche die versicherte Person zu beschreiben in der Lage ist. Vielmehr ist fÃ¼r die Bejahung eines Ã¤usseren auf den menschlichen KÃ¶rper schÃ¤digend einwirkenden Faktors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(BGE 129 V 470 Erw. 4.2.2).</w:t>
      </w:r>
    </w:p>
    <w:p>
      <w:r>
        <w:t>Â Â Â Â Â Â Â Â  GemÃ¤ss den Aussagen der BeschwerdefÃ¼hrerin sind nach dem VerrÃ¼cken von SchrÃ¤nken am 13. September 2004 erstmals Schmerzen am rechten Handgelenk aufgetreten (vgl. vorstehend Erw. 2.4-2.5; Urk. 8/K3). Dieser Verrichtung wohnt im Allgemeinen kein gesteigertes GefÃ¤hrdungspotential inne. Ebenso wenig liegt im blossen Auftreten von Schmerzen (beim AusfÃ¼hren einer alltÃ¤glichen Bewegung) ein Ã¤usserer schÃ¤digender Faktor.</w:t>
      </w:r>
    </w:p>
    <w:p>
      <w:r>
        <w:t>Â Â Â Â Â Â Â Â  Die UnfallÃ¤hnlichkeit ist somit wegen Nichtvorliegens eines Ã¤usseren schÃ¤digenden Faktors zu verneinen. Ein Leistungsanspruch der Beschwerdegegnerin wÃ¤re somit selbst dann zu verneinen, wenn eine KÃ¶rperschÃ¤digung gemÃ¤ss Art. 9 Abs. 2 UVV vorlÃ¤ge, was jedoch wie nachfolgend erlÃ¤utert, nicht der Fall ist.</w:t>
      </w:r>
    </w:p>
    <w:p>
      <w:r>
        <w:t>4.3Â Â Â Â  GemÃ¤ss den medizinischen Berichten (von Dr. A.___ vom 21. Oktober 2004, Urk. 7/M3, von Dr. med. C.___ vom 30. September 2004, Urk. 7/M2, und Dr. B.___ vom 21. Dezember 2004, Urk. 7/M5/1-3) konnten keine ossÃ¤ren und ligamentÃ¤ren LÃ¤sionen festgestellt werden; es wurde ein Loge-de-Guyon-Syndrom rechts diagnostiziert (Urk. 7/M5/1 S. 1). Die aufgetretenen Schmerzen im rechten Handgelenk stellen somit keine SchÃ¤digung im Sinne von Art. 9 Abs. 2 UVV dar. Angesichts der Tatsache, dass das EidgenÃ¶ssische Versicherungsgericht diese als abschliessend qualifizierte (vgl. vorstehend Erw. 4.1), sind die Schmerzen der BeschwerdefÃ¼hrerin nicht miterfasst.</w:t>
      </w:r>
    </w:p>
    <w:p>
      <w:r>
        <w:t>Â Â Â Â Â Â Â Â  Damit ist im vorliegenden Fall keine unfallÃ¤hnliche KÃ¶rperverletzung gegeben, so dass die Leistungspflicht der National entfÃ¤llt.</w:t>
      </w:r>
    </w:p>
    <w:p>
      <w:r>
        <w:t>5.Â Â Â Â Â Â  Zusammenfassend kann festgehalten werden, dass weder ein Unfall noch eine unfallÃ¤hnliche KÃ¶rperschÃ¤digung im Sinne des Unfallversicherungsgesetzes vorliegt. Damit erweist sich der Einspracheentscheid als richtig und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H.___</w:t>
      </w:r>
    </w:p>
    <w:p>
      <w:r>
        <w:t>- Schweizerische National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