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UV.2005.00024 vom 29. Juni 2006</w:t>
      </w:r>
    </w:p>
    <w:p>
      <w:r>
        <w:t>ZH Sozialversicherungsgericht, 2006-06-29, DE</w:t>
      </w:r>
    </w:p>
    <w:p>
      <w:r>
        <w:rPr>
          <w:b/>
        </w:rPr>
        <w:t xml:space="preserve">Quelle: </w:t>
      </w:r>
      <w:r>
        <w:t>https://mcp.opencaselaw.ch/entscheid/zh_sozialversicherungsgericht_UV.2005.00024</w:t>
      </w:r>
    </w:p>
    <w:p>
      <w:r>
        <w:t>FR: ZH_SOZIALVERSICHERUNGSGERICHT UV.2005.00024 du 29 juin 2006</w:t>
      </w:r>
    </w:p>
    <w:p>
      <w:r>
        <w:t>IT: ZH_SOZIALVERSICHERUNGSGERICHT UV.2005.00024 del 29 giugno 2006</w:t>
      </w:r>
    </w:p>
    <w:p>
      <w:pPr>
        <w:pStyle w:val="Heading2"/>
      </w:pPr>
      <w:r>
        <w:t>Erwägungen</w:t>
      </w:r>
    </w:p>
    <w:p>
      <w:r>
        <w:rPr>
          <w:b/>
        </w:rPr>
        <w:t>E. 1</w:t>
      </w:r>
    </w:p>
    <w:p>
      <w:r>
        <w:t>1.1Â 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GemÃ¤ss Abs. 2 gelten fÃ¼r die Bemessung der IntegritÃ¤tsentschÃ¤digung die Richtlinien des Anhanges 3.</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2</w:t>
      </w:r>
    </w:p>
    <w:p>
      <w:r>
        <w:t>2.1Â Â Â Â  Die SUVA begrÃ¼ndete ihren Entscheid unter Verweis auf das Gutachten des Begutachtungsinstituts V.___ vom 18. November 2003 (vgl. Urk. 17/124) und die Beurteilung von SUVA-Ãrztin Dr. med. D.___, FachÃ¤rztin FMH fÃ¼r Ophthalmologie und Ophthalmochirurgie, vom 27. Februar 2004 (vgl. Urk. 17/134) im Wesentlichen damit, dass der Visus des BeschwerdefÃ¼hrers am rechten Auge noch vollstÃ¤ndig erhalten sei und er unter keiner psychischen StÃ¶rung von Krankheitswert leide. Mit der Sehbehinderung am linken Auge kÃ¶nne der BeschwerdefÃ¼hrer eine angepasste TÃ¤tigkeit zu 100 % mit voller Leistung ausÃ¼ben. Der weitgehende Visusverlust links rechtfertige bei der Rentenberechnung einen leidensbedingten Abzug von 10 %. Dass eine Wiedereingliederung noch nicht gelungen sei, sei nicht den Versicherungen - insbesondere nicht der SUVA, die dafÃ¼r gar nicht zustÃ¤ndig sei - anzulasten, habe der BeschwerdefÃ¼hrer doch entsprechende BemÃ¼hungen der IV vollumfÃ¤nglich abgelehnt und diesbezÃ¼glich keinerlei Eigeninitiative gezeigt. Im Ãbrigen wÃ¤re es dem BeschwerdefÃ¼hrer aufgrund seiner vollumfÃ¤nglichen ArbeitsfÃ¤higkeit in einer angepassten TÃ¤tigkeit und im Hinblick auf den Rechtsgrundsatz der Schadenminderungspflicht ohnehin zumutbar, selbst eine geeignete TÃ¤tigkeit zu suchen (Urk. 2 S. 2 ff.).</w:t>
      </w:r>
    </w:p>
    <w:p>
      <w:r>
        <w:t>Â Â Â Â Â Â Â Â  Der mit 28 % bemessenen IntegritÃ¤tsentschÃ¤digung liege die SchÃ¤tzung des IntegritÃ¤tsschadens fÃ¼r den Visusverlust links durch Dr. D.___ zugrunde (Urk. 2 S. 6).</w:t>
      </w:r>
    </w:p>
    <w:p>
      <w:r>
        <w:t>2.2Â Â Â Â  DemgegenÃ¼ber stellte sich der BeschwerdefÃ¼hrer im Wesentlichen auf den Standpunkt, weder der Visus rechts noch die psychischen Probleme seien genÃ¼gend untersucht worden. Bevor seine ArbeitsfÃ¤higkeit beurteilt werden kÃ¶nne, seien daher noch medizinische AbklÃ¤rungen erforderlich. Die ausschliesslich gestÃ¼tzt auf die Akten erfolgte Beurteilung von SUVA-Ãrztin Dr. D.___ sei als versicherungsfreundlich zu qualifizieren (Urk. 1).</w:t>
      </w:r>
    </w:p>
    <w:p>
      <w:r>
        <w:rPr>
          <w:b/>
        </w:rPr>
        <w:t>E. 3</w:t>
      </w:r>
    </w:p>
    <w:p>
      <w:r>
        <w:t>3.1Â Â Â Â  Beim Unfall vom 7. August 1997 zog sich der BeschwerdefÃ¼hrer an beiden Augen eine KorneaverÃ¤tzung bei Beteiligung des Randschlingennetzes zu, wobei das linke Auge stÃ¤rker verÃ¤tzt wurde als das rechte. Betreffend das rechte Auge diagnostizierten die Ãrzte des UniversitÃ¤tsspitals Z.___, die den BeschwerdefÃ¼hrer noch am Unfalltag operierten, eine Quadrantenerosio inferiotemporal, betreffend das linke eine Totalerosio mit freiliegender Bowmann-Membran. Zudem bestehe - links stÃ¤rker als rechts - eine Bindehautchemose. WÃ¤hrend der Hospitalisation, die bis am 20. August 1997 dauerte, sei eine komplette Epithelialisierung der Hornhaut rechts eingetreten. Bis auf weiteres bestehe eine 100%ige ArbeitsunfÃ¤higkeit (Bericht Augenklinik UniversitÃ¤tsspital Z.___ vom 20. August 1997, Urk. 17/2).</w:t>
      </w:r>
    </w:p>
    <w:p>
      <w:r>
        <w:t>3.2Â Â Â Â  Wegen zunehmender Chemose und HornhauttrÃ¼bung links wurde der BeschwerdefÃ¼hrer am 6. Oktober 1997 erneut notfallmÃ¤ssig im UniversitÃ¤tsspital Z.___ hospitalisiert. Am 7. Oktober 1997 wurden operativ eine Revision, das LÃ¶sen der SymblepharonstrÃ¤nge und eine Bindehautplastik links durchgefÃ¼hrt (Urk. 17/3, Urk. 17/4).</w:t>
      </w:r>
    </w:p>
    <w:p>
      <w:r>
        <w:t>3.3Â Â Â Â  AnlÃ¤sslich einer weiteren Operation am 8. Januar 1998 wurde am linken Auge nochmals eine Sklera- und Bindehautrevision durchgefÃ¼hrt sowie eine Limbustransplantation von einem Fremdspender vorgenommen (Operationsbericht UniversitÃ¤tsspital Z.___ vom 8. Januar 1998, Urk. 17/7).</w:t>
      </w:r>
    </w:p>
    <w:p>
      <w:r>
        <w:t>3.4Â Â Â Â  Am 2. Februar 1999 hielt Dr. med. E.___, Augenklinik UniversitÃ¤tsspital Z.___, fest, die Erosio am linken Auge sei nie vollstÃ¤ndig zugeheilt. Der Visus betrage links cc 0.05 und rechts cc 1.0. Der Patient sei bis auf weiteres zu 100 % arbeitsunfÃ¤hig (Urk. 17/19).</w:t>
      </w:r>
    </w:p>
    <w:p>
      <w:r>
        <w:t>3.5Â Â Â Â  Nachdem im MÃ¤rz 1999 eine Tarsorrhaphie durchgefÃ¼hrt worden war, wurde dem BeschwerdefÃ¼hrer ab dem 23. Juni 1999 in Berufen, welche kein stereoskopisches Sehen voraussetzten und in staubarmer Umgebung ausgefÃ¼hrt wÃ¼rden, eine 100%ige ArbeitsfÃ¤higkeit attestiert (Arztzeugnis Augenklinik UniversitÃ¤tsspital Z.___ vom 1. Juli 1999, Urk. 17/25).</w:t>
      </w:r>
    </w:p>
    <w:p>
      <w:r>
        <w:t>3.6Â Â Â Â  Prof. Dr. med. F.___, Facharzt FMH fÃ¼r Ophthalmologie, gab in seinem Schreiben vom 22. September 1999 an, das rechte Auge sei, wie bereits ein Jahr zuvor, mit einer SehschÃ¤rfe (unkorrigiert) von 90 % intakt. Der Patient mÃ¼sse einer beruflichen TÃ¤tigkeit nachgehen, bei welcher er wenig exponiert sei. Als EinÃ¤ugiger sei er auf dem Bau nicht einsetzbar, dagegen kÃ¶nnten ihm jegliche BÃ¼ro- oder Handlangerarbeiten ohne starke Staub- oder FremdkÃ¶rperrisiken zugemutet werden. Der Patient mache einen recht antriebslosen Eindruck; die unfallbedingte Arbeitslosigkeit habe er nicht dazu genutzt, sich besser zu integrieren oder auch nur etwas Deutsch zu lernen. Als Folge des Unfalls verbleibe ein Verlust der Funktion des linken Auges (Urk. 17/27).</w:t>
      </w:r>
    </w:p>
    <w:p>
      <w:r>
        <w:t>3.7Â Â Â Â  Am 6. Oktober 1999 wurde der BeschwerdefÃ¼hrer im UniversitÃ¤tsspital Z.___ am linken Auge erneut operiert, wobei eine Tarsorraphie-ErÃ¶ffnung, eine lamellierende Keratoplastik und eine Tarsorraphie vorgenommen wurden (Operationsbericht vom 6. Oktober 1999, Urk. 17/28).</w:t>
      </w:r>
    </w:p>
    <w:p>
      <w:r>
        <w:t>3.8Â Â Â Â  SUVA-Ãrztin Dr. D.___ hielt am 13. Oktober 1999 fest, der BeschwerdefÃ¼hrer mÃ¼sse dringend auf einen staubfreien Beruf, der kein erhÃ¶htes stereoskopisches Sehen erfordere, umgeschult werden. In einer geeigneten TÃ¤tigkeit sei der Patient zu 100 % einsatzfÃ¤hig, mit einer mÃ¶glichen Leistungseinbusse von 10 - 20, terminiert auf ein bis zwei Jahre, wie sie bei Monokelsituationen Ã¼blich sei (Urk. 17/52).</w:t>
      </w:r>
    </w:p>
    <w:p>
      <w:r>
        <w:t>3.9Â Â Â Â  Dr. med. von B.___, Facharzt FMH fÃ¼r Allgemeine Medizin, gab in seinem Zwischenbericht vom 22. August 2000 an, es bestehe ein konjunktivaler Reizzustand; subjektiv empfinde der Patient den Visus als schlecht und Lichteinfall als stÃ¶rend. Der Patient sei stark beeintrÃ¤chtigt (Urk. 17/44).</w:t>
      </w:r>
    </w:p>
    <w:p>
      <w:r>
        <w:t>3.10Â Â  Dr. med. G.___, Augenklinik UniversitÃ¤tsspital Z.___, schrieb im Zwischenbericht vom 24. August 2000, die SUVA solle dafÃ¼r sorgen, dass dem Patienten eine geeignete Arbeit zugewiesen werde. Zumutbar seien alle Arbeiten, die kein Stereosehen erforderten und bei denen das eingeschrÃ¤nkte Gesichtsfeld des Patienten nicht von Nachteil sei (Urk. 17/46).</w:t>
      </w:r>
    </w:p>
    <w:p>
      <w:r>
        <w:t>3.11Â Â  Im Arztzeugnis vom 18. Oktober 2000 gab Dr. med. H.___, Assistenzarzt Augenklinik UniversitÃ¤tsspital Z.___, an, der Patient sei subjektiv durch TrÃ¤nenfluss, Augenkratzen sowie in den Hinterkopf ausstrahlende Schmerzen stark gestÃ¶rt. Bei entsprechender Arbeit sei er aus ophthalmologischer Sicht zu 100 % arbeitsfÃ¤hig. Zur Zeit bestÃ¼nden wesentliche psychische Problem, welche einer Therapie bedÃ¼rften (Urk. 17/54).</w:t>
      </w:r>
    </w:p>
    <w:p>
      <w:r>
        <w:t>3.12Â Â  Im Auftrag der SVA des Kantons ZÃ¼rich, IV-Stelle, erstellte Dr. med. I.___, Facharzt FMH fÃ¼r Psychiatrie und Psychotherapie, nachdem er den BeschwerdefÃ¼hrer am 13. und 27. September 2000 untersucht hatte, am 21. November 2000 ein Gutachten (Urk. 17/116). Darin hielt er im Wesentlichen fest, nach der Augenverletzung sei es - bei einer wahrscheinlich labilen und weichen PersÃ¶nlichkeitsstruktur - zu einer ungÃ¼nstigen psychogenen Reaktion beziehungsweise Entwicklung gekommen, die aktuell in der prÃ¤dominierenden, fast phobisch anmutenden Angst gipfle, die Sehkraft des anderen Auges zu verlieren, wenn irgendeine TÃ¤tigkeit ausgeÃ¼bt werden mÃ¼sse (Urk. 17/116 S. 17).</w:t>
      </w:r>
    </w:p>
    <w:p>
      <w:r>
        <w:t>Â Â Â Â Â Â Â Â  WÃ¤hrend der ersten sechs bis acht Wochen nach dem traumatischen Ereignis kÃ¶nne von einer AnspassungsstÃ¶rung (ICD-10:F43.2) ausgegangen werden. Nehme man noch eine lÃ¤nger dauernde depressiv gefÃ¤rbte Reaktion an, kÃ¶nne auch mit F43.21 signiert werden. Der weitere Verlauf sei vorwiegend geprÃ¤gt gewesen durch zunehmend hypochondrisch-klagsame sowie deutlich infantiloid-regressive Verhaltensweisen des BeschwerdefÃ¼hrers, dem es psychisch progressiv schlechter gehe. Dessen gesamte psychischen Energien seien blockiert beziehungsweise auf sein Augenleiden hin ausgerichtet. Zweifelsohne liege ein erheblich dysfunktionales psychosoziales Umfeld vor. Mit einer massiv aggravierenden Leidensausgestaltung von ostentativ-appellativem Charakter strukturiere der kindlich-hilflose und vÃ¶llig verzweifelte BeschwerdefÃ¼hrer quasi seine ganze Umgebung neu um sich herum. Wahrscheinlich mobilisiere er mit seinen infantil-regressiven Verhaltensweisen nicht nur Helferwillen, sondern auch Ablehnung und UnverstÃ¤ndnis, worauf er dann wiederum gekrÃ¤nkt reagiere, was konsekutiv zu einer stetigen SymptomverstÃ¤rkung fÃ¼hren dÃ¼rfte (Urk. 17/116 S. 17 f.).</w:t>
      </w:r>
    </w:p>
    <w:p>
      <w:r>
        <w:t>Â Â Â Â Â Â Â Â  Bei der Begutachtung sei eine Begehrungshaltung des sich benachteiligt fÃ¼hlenden BeschwerdefÃ¼hrers deutlich geworden. Die Zusprechung einer Rente auf unbestimmte Zeit wÃ¼rde dessen Zustand resignativer InaktivitÃ¤t noch fÃ¶rdern. Indem er die Gelegenheit zur Psychotherapie nur ungenÃ¼gend wahrnehme, komme der BeschwerdefÃ¼hrer seiner Pflicht zur Schadensminderung nicht nach. Sobald als mÃ¶glich sollte eine intensive Berufsberatung, allenfalls gefolgt von beruflichen Massnahmen, eingeleitet werden. FÃ¼r eine eigentliche Umschulung in einen anderen Beruf werde das Intelligenzspektrum des BeschwerdefÃ¼hrers kaum ausreichen. Fraglich sei auch, ob dieser je in der Lage sein werde, ordentlich deutsch zu sprechen. Eine einfache manuelle TÃ¤tigkeit (Sortieren, Einpacken, Ablegen, Beaufsichtigen, Kontrollieren) wÃ¤re ihm gleichwohl ab sofort zu 100 % zumutbar. In Frage kÃ¤me allenfalls eine schrittweise Wiedereingliederung Ã¼ber eine geschÃ¼tzte WerkstÃ¤tte. Alternativ kÃ¶nnte auch eine AbklÃ¤rung im Appisberg erwogen werden. Letztlich hÃ¤nge die Prognose bezÃ¼glich Wiedererreichen der vollen ArbeitsfÃ¤higkeit weitestgehend von der Kooperationsbereitschaft des BeschwerdefÃ¼hrers ab (Urk. 17/116 S. 18 ff.).</w:t>
      </w:r>
    </w:p>
    <w:p>
      <w:r>
        <w:t>3.13Â Â  Dr. med. J.___, Facharzt FMH fÃ¼r Augenkrankheiten, Schwerpunkt Ophthalmochirurgie, untersuchte den BeschwerdefÃ¼hrer am 22. November 2000. WÃ¤hrend links keine Besserung der SehschÃ¤rfe mÃ¶glich gewesen sei, habe der unkorrigierte Visus rechts von 0.4 mit Korrektur eines leicht myopen Astigmatismus 0.5 und mit zusÃ¤tzlicher stenopÃ¤ischer LÃ¼cke gar 0.7 erreicht. Ein hoher Anteil an negativen Fangfragen habe die schlechte Kooperation und Motivation respektive die Antriebslosigkeit des Patienten gezeigt. Auf dem linken Auge sei dieser sozial blind. Die abnorme und erhebliche Blendeempfindlichkeit (Photophobie) sei nicht erklÃ¤rbar und bedÃ¼rfe einer psychiatrischen AbklÃ¤rung (vgl. Schreiben vom 23. November 2000, Urk. 17/55).</w:t>
      </w:r>
    </w:p>
    <w:p>
      <w:r>
        <w:t>3.14Â Â  In seinem Bericht vom 10. April 2001 hielt Dr. med. K.___, Facharzt FMH fÃ¼r Psychiatrie und Psychotherapie, fest, beim Patienten, der seit dem 4. September 2000 bei ihm in Behandlung stehe, sei mittlerweile das klinische Vollbild einer mittelgradigen depressiven Episode mit somatischem Syndrom feststellbar (Urk. 17/69 S. 2). Trotz der psychischen und physischen Hindernisse sei eine soziale Reintegration, verbunden mit einer leichten - zunÃ¤chst im Teilzeitpensum ausgeÃ¼bten - TÃ¤tigkeit, empfehlens- und anstrebenswert (Urk. 17/69 S. 3).</w:t>
      </w:r>
    </w:p>
    <w:p>
      <w:r>
        <w:t>3.15Â Â  Am 19. Dezember 2001 gab Dr. K.___ an, seit Behandlungsbeginn seien beim BeschwerdefÃ¼hrer lediglich leichte Fortschritte zu verzeichnen. Die psychotherapeutischen BemÃ¼hungen seien mittlerweile in eine Sackgasse geraten. Er schlage vor, die psychotherapeutische Behandlung vorlÃ¤ufig einzustellen und die weiteren BemÃ¼hungen auf eine soziale Reintegration zu konzentrieren (Urk. 17/89).</w:t>
      </w:r>
    </w:p>
    <w:p>
      <w:r>
        <w:t>3.16Â Â  Eine AbklÃ¤rung bei der X.___ vom 10. September 2002 ergab auf dem rechten Auge einen Fernvisus von 0.02 bis 0.05. Bei der SehschÃ¤rfenprÃ¼fung des Nahvisus rechts habe der BeschwerdefÃ¼hrer einzelne Buchstaben bei 35facher VergrÃ¶sserung richtig benannt. Beim Trefftest habe er sich auffallend ungeschickt verhalten. Es stelle sich die Frage, inwieweit die Empfindung der zunehmenden Sehbehinderung von einer Depression Ã¼berlagert werde (Urk. 17/94).</w:t>
      </w:r>
    </w:p>
    <w:p>
      <w:r>
        <w:t>3.17Â Â  Nach einem Aufenthalt in der AbklÃ¤rungs- und AusbildungsstÃ¤tte W.____ vom 19. August 2002 bis 28. August 2002 wurde im Kurzbericht vom 30. September 2002 festgehalten, der BeschwerdefÃ¼hrer habe sich als nicht arbeitsfÃ¤hig prÃ¤sentiert. ZunÃ¤chst sei abzuklÃ¤ren, inwieweit dessen VisusschwÃ¤che rechts augenÃ¤rztlich erklÃ¤rt werden kÃ¶nne. Im Weiteren mÃ¼sse eine Beurteilung der ArbeitsfÃ¤higkeit im Rahmen einer psychiatrischen Verlaufsbegutachtung erfolgen. Der BeschwerdefÃ¼hrer habe sich derart teilnahmslos und in seiner Krankenrolle gefangen gezeigt, dass jegliche berufliche BemÃ¼hungen zum Scheitern verurteilt erschienen (Urk. 17/95 S. 3 f.).</w:t>
      </w:r>
    </w:p>
    <w:p>
      <w:r>
        <w:t>3.18Â Â  Dr. med. M.___, AssistenzÃ¤rztin Augenklinik UniversitÃ¤tsspital Z.___, hielt in ihrem Schreiben vom 5. November 2002 fest, der Patient gebe an, rechts schlecht zu sehen, verhalte sich diesbezÃ¼glich aber auffÃ¤llig. Da der ophthalmologische Befund unauffÃ¤llig sei, sei eine zusÃ¤tzliche neurologische AbklÃ¤rung angezeigt (Urk. 17/116).</w:t>
      </w:r>
    </w:p>
    <w:p>
      <w:r>
        <w:t>3.19Â Â  Aus dem Bericht der Augenklinik des UniversitÃ¤tsspitals Z.___ vom 14. Januar 2003 geht hervor, dass beim psychisch auffÃ¤lligen Patienten betreffend das rechte Auge seit dem Jahr 2000 eine unklare Visusminderung bestehe. DiesbezÃ¼glich werde der Patient zur visuell evozierten Potenzial-Untersuchung angemeldet. Aus ophthalmologischer Sicht sei bezÃ¼glich des linken Auges die TÃ¤tigkeit als Bauarbeiter nicht mehr mÃ¶glich. Dagegen seien alle anderen Arbeiten, welche kein dreidimensionales Sehen erforderten, rein theoretisch mÃ¶glich. Aufgrund des angegebenen Visus rechts von 0.2 bei unklarer Aetiologie sei dem Patienten im Moment keine ArbeitstÃ¤tigkeit zumutbar (Urk. 17/104).</w:t>
      </w:r>
    </w:p>
    <w:p>
      <w:r>
        <w:t>3.20Â Â  Am 7. Februar 2003 erfolgte eine Ableitung der visuell evozierten Potentiale (VEP) am rechten Auge des BeschwerdefÃ¼hrers. PD Dr. med. L.___, Augenklinik UniversitÃ¤tsspital Z.___, hielt in seinem Bericht vom 7. Februar 2003 (Urk. 17/107) im Wesentlichen fest, der Patient mache einen psychisch hochgradig verÃ¤nderten Eindruck. Es bestehe Verdacht auf eine Aggravation und auf eine Torpedierung der UntersuchungsbemÃ¼hungen. Nach dem Versuch, ein einigermassen regulÃ¤res und die tatsÃ¤chliche Situation reprÃ¤sentierendes VEP abzuleiten, bleibe ungewiss, ob der Patient bewusst oder unbewusst die AntwortqualitÃ¤t wÃ¤hrend der Registration pervertiert habe oder ob tatsÃ¤chlich eine organische LÃ¤sion vorliege. Da der BeschwerdefÃ¼hrer praktisch zu keinem Zeitpunkt entspannt und ruhig zum Stimulationsschirm geblickt habe, seien die VEP-Antworten kaum verwertbar. Eine alternative elektrophysiologische Technik zur Untersuchung falle ausser Betracht, da dazu eine noch wesentlich bessere Mitarbeit des Patienten als beim VEP erforderlich wÃ¤re.</w:t>
      </w:r>
    </w:p>
    <w:p>
      <w:r>
        <w:t>3.21Â Â  Dr. M.___ hielt im Bericht vom 20. Februar 2003 fest, es sei nicht mÃ¶glich, aufgrund der vorhandenen Akten und der Untersuchungsbefunde den vom Patienten subjektiv angegebenen Visus rechts von 0.2 auf ein rein ophthalmologisches Geschehen zurÃ¼ckzufÃ¼hren. Eine MÃ¶glichkeit, die Funktion des Auges zu objektivieren, gebe es nicht. Die Problematik sei eher im Rahmen der psychisch-neurologischen Gesamtsituation des Patienten zu sehen (Urk. 17/109).</w:t>
      </w:r>
    </w:p>
    <w:p>
      <w:r>
        <w:t>3.22Â Â  SUVA-Ãrztin Dr. D.___ gab in ihrer Beurteilung vom 14. MÃ¤rz 2003 an, bezÃ¼glich des rechten Auges aggraviere der BeschwerdefÃ¼hrer mit Sicherheit. Es sei von einer Monokelsituation mit brauchbarem Visus am verbliebenen rechten Auge auszugehen. Aus rein ophthalmologischer Sicht sei der BeschwerdefÃ¼hrer in einer geeigneten TÃ¤tigkeit, beispielsweise als Magaziner, mit 100%iger Anwesenheit bei 100%iger Leistung arbeitsfÃ¤hig (Urk. 17/112).</w:t>
      </w:r>
    </w:p>
    <w:p>
      <w:r>
        <w:t>3.23Â Â  Am 23. September 2003 wurde der BeschwerdefÃ¼hrer im Auftrag der IV-Stelle des Kantons ZÃ¼rich von den Ãrzten des Begutachtungsinstituts V.___ internistisch, ophthalmologisch und psychiatrisch untersucht und begutachtet. Alle drei Gutachter wiesen auf ein auffÃ¤lliges Verhalten des Exploranden betreffend sein rechtes Auge hin (vgl. Urk. 17/124 S. 8 f., S. 10, S. 11 ff.). Der begutachtende Ophthalmologe gelangte zum Schluss, dass der subjektiv angegebene Fern- und Nahvisus des unverletzten rechten Auges von 0.1 nicht glaubhaft sei. Aufgrund des objektiven klinischen Befundes mÃ¼sse weiterhin ein voller Visus rechts vorliegen, sofern nicht neu ein zerebraler Schaden in der Sehbahn aufgetreten sei (17/124 S. 9 f.). Der begutachtende Psychiater diagnostizierte einen Status nach AnpassungsstÃ¶rung (ICD-10 F43.2). Aus psychiatrischer Sicht kÃ¶nne keine StÃ¶rung von Krankheitswert mehr angenommen werden, auch wenn eine hintergrÃ¼ndige massive Fehlverarbeitung vorliege, wobei hypochondrische ZÃ¼ge, mÃ¶glicherweise auch eine bewusste Aggravation anzunehmen seien. Solange der Explorand sich nicht aktiv an einer Besserung seines Zustandes beteilige, werde eine solche wohl auch nicht eintreten (Urk. 17/124 S. 10 ff.).</w:t>
      </w:r>
    </w:p>
    <w:p>
      <w:r>
        <w:t>Â Â Â Â Â Â Â Â  Betreffend die ArbeitsfÃ¤higkeit gelangten die Gutachter zum Schluss, dass dem BeschwerdefÃ¼hrer aus ophthalmologischer Sicht aufgrund des massiv eingeschrÃ¤nkten Visus am linken Auge keine TÃ¤tigkeiten zumutbar seien, die ein Stereosehen erforderten. BezÃ¼glich des rechten Auges hÃ¤tten eine FÃ¼lle von Diskrepanzen objektiv festgestellt werden kÃ¶nnen, die mit dem vom Exploranden angegebenen Visus von 0.1 nicht in Ãbereinstimmung zu bringen seien. Im unbeobachteten Verhalten habe der BeschwerdefÃ¼hrer zum Ausdruck gegeben, dass seine SehfÃ¤higkeit - entsprechend den objektivierbaren Befunden - am rechten Auge nicht relevant eingeschrÃ¤nkt sei. Es liessen sich auch nach grÃ¼ndlichen Untersuchungen weder aus somatischer noch aus psychiatrischer Sicht GrÃ¼nde finden, die gegen die Zumutbarkeit einer einÃ¤ugig durchfÃ¼hrbaren TÃ¤tigkeit, wie beispielsweise auch diejenige als Bauarbeiter, ganztÃ¤gig und ohne LeistungseinschrÃ¤nkung sprechen wÃ¼rden. Diese ArbeitsfÃ¤higkeit kÃ¶nne dem BeschwerdefÃ¼hrer schon seit einiger Zeit attestiert werden (Urk. 17/124 S. 13 ff.).</w:t>
      </w:r>
    </w:p>
    <w:p>
      <w:r>
        <w:t>3.24Â Â  In ihrer Beurteilung vom 27. Februar 2004 ging SUVA-Ãrztin Dr. D.___ ebenfalls davon aus, dass der BeschwerdefÃ¼hrer in einer angepassten TÃ¤tigkeit voll arbeitsfÃ¤hig sei (Urk. 17/134).</w:t>
      </w:r>
    </w:p>
    <w:p>
      <w:r>
        <w:t>3.25Â Â  PD Dr. med. C.___, Leitender Arzt Augenklinik Kantonsspital Y.___, stellte in seiner Beurteilung vom 3. Februar 2005 ein auffÃ¤lliges Verhalten des BeschwerdefÃ¼hrers in Kombination mit einer groben Diskrepanz zwischen Fingerperimetrie und Goldmann-Gesichtsfelduntersuchung bei normaler Morphologie des Vordersegments sowie des Fundus fest. Mit dem Vorhandensein einer Amblyopie sei nicht zu rechnen. Ein MRI sei vorliegend nicht sinnvoll; ein ERG wÃ¼rde wahrscheinlich eine normale Netzhautfunktion bestÃ¤tigen. Der Patient leide mÃ¶glicherweise unter einer Depression beziehungsweise an einem nicht verarbeiteten Trauma (Urk. 10).</w:t>
      </w:r>
    </w:p>
    <w:p>
      <w:r>
        <w:rPr>
          <w:b/>
        </w:rPr>
        <w:t>E. 4</w:t>
      </w:r>
    </w:p>
    <w:p>
      <w:r>
        <w:t>4.1Â Â Â Â  Die abschliessende Beurteilung des unfallkausalen Gesundheitsschadens durch die Gutachter des Begutachtungsinstituts V.___, auf die sich die SUVA stÃ¼tzt, leuchtet ohne weiteres ein, beruht auf eingehenden internistischen, ophthalmologischen und psychiatrischen Untersuchungen und erfolgte unter BerÃ¼cksichtigung sowohl der medizinischen Vorakten (vgl. Urk. 17/124 S. 3 ff.) als auch der geklagten Beschwerden (Urk. 17/124 S. 7 und S. 10 f.). Da die festgestellte 100%ige ArbeitsfÃ¤higkeit in einer leidensangepassten TÃ¤tigkeit zudem nachvollziehbar begrÃ¼ndet ist (vgl. Urk. 17/124 S. 13 f.)., kann grundsÃ¤tzlich auf das Gutachten abgestellt werden (vgl. BGE 125 V 352 Erw. 3a, 122 V 160 Erw. 1c).</w:t>
      </w:r>
    </w:p>
    <w:p>
      <w:r>
        <w:t>4.2Â Â Â Â  Wenn die Gutachter bei ihrer Beurteilung der ArbeitsfÃ¤higkeit - trotz der gegenteiligen Angaben des BeschwerdefÃ¼hrers - davon ausgingen, dass dessen Visus am rechten Auge nicht beeintrÃ¤chtigt sei, so stimmen sie in dieser EinschÃ¤tzung mit den weiteren Ãrzten Ã¼berein. Die diversen Untersuchungen beziehungsweise AbklÃ¤rungen der andern Ãrzte hatten denn auch fÃ¼r die vom BeschwerdefÃ¼hrer geklagte zunehmende Verschlechterung des Visus rechts, der unbestrittenermassen nach dem Unfall vorerst wieder intakt war (vgl. Urk. 17/24, Urk. 17/27), keine somatische Ursache ergeben. Vielmehr wurde die subjektiv empfundene zunehmende Sehbehinderung sowohl von den Gutachtern des Begutachtungsinstituts V.___ als auch von den weiteren Ãrzten in Zusammenhang mit einer psychischen StÃ¶rung beziehungsweise einer Aggravation gebracht (vgl. Schreiben Dr. J.___ vom 23. November 2000, Urk. 17/55, Gutachten Dr. I.___ vom 21. November 2000, Urk. 17/116, Schreiben Dr. M.___ vom 5. November 2002, Urk. 17/116, Bericht UniversitÃ¤tsspital Z.___ vom 14. Januar 2003, Urk. 17/104, Bericht Dr. L.___ vom 7. Februar 2003, Urk. 17/107, Bericht Dr. M.___ vom 20. Februar 2003, Urk. 17/109, Beurteilung SUVA-Ãrztin Dr. D.___ vom 14. MÃ¤rz 2003, Urk. 17/112). Selbst im AbklÃ¤rungsbericht der X.___ vom 10. September 2002 wurde auf ein auffallend ungeschicktes Verhalten des BeschwerdefÃ¼hrers hingewiesen und die Vermutung einer Depression geÃ¤ussert (vgl. Urk. 17/94). Dass sich der BeschwerdefÃ¼hrer anlÃ¤sslich der medizinischen AbklÃ¤rungen "nicht richtig" verhalten habe, gestand im Ãbrigen auch dessen Rechtsvertreterin ein (vgl. Urk. 1 S. 2).</w:t>
      </w:r>
    </w:p>
    <w:p>
      <w:r>
        <w:t>Â Â Â Â Â Â Â Â  Entgegen den AusfÃ¼hrungen des BeschwerdefÃ¼hrers (vgl. Urk. 1 S. 2) kann aufgrund der zitierten medizinischen Akten davon ausgegangen werden, dass der Visus rechts genÃ¼gend abgeklÃ¤rt wurde. FÃ¼r weitere Untersuchungen spricht sich auch nicht der nachgereichte Bericht von Dr. C.___ vom 3. Februar 2005 (Urk. 10) aus. Dieser Arzt hielt weder ein MRI noch ein ERG als sinnvoll. Vielmehr wies auch Dr. C.___ auf das auffÃ¤llige Verhalten des Patienten hin und vermutete eine psychische StÃ¶rung. Dr. L.___ hatte in seinem Bericht vom 7. Februar 2003 (17/107) ebenfalls angegeben, eine Untersuchung mittels einer alternativen elektrophysiologischen Technik falle ausser Betracht, da diese eine noch wesentlich bessere Kooperation des BeschwerdefÃ¼hrers als das VEP - bezÃ¼glich dessen er vermutlich die UntersuchungsbemÃ¼hungen torpediert habe - erforderten.</w:t>
      </w:r>
    </w:p>
    <w:p>
      <w:r>
        <w:t>Â Â Â Â Â Â Â Â  Aufgrund des Gesagten sind von weiteren Untersuchungen keine neuen Ergebnisse mehr betreffend den Visus rechts zu erwarten. Dies umso weniger, als der BeschwerdefÃ¼hrer selber solche Untersuchungen offensichtlich bis anhin gar nicht wollte beziehungsweise sich anlÃ¤sslich der bereits erfolgten AbklÃ¤rungen durchwegs ausgesprochen unmotiviert respektive unkooperativ und verhaltensauffÃ¤llig zeigte. BestÃ¼nde betreffend das rechte Auge tatsÃ¤chlich eine Sehbehinderung, wÃ¤re dieses Verhalten absolut nicht nachvollziehbar, lÃ¤ge es doch einzig im Interesse des BeschwerdefÃ¼hrers, eine allfÃ¤llige Visusreduktion rechts klar feststellen zu lassen. Es ist demnach mit den Gutachtern und sÃ¤mtlichen anderen Ãrzte davon auszugehen, dass der BeschwerdefÃ¼hrer mit Ã¼berwiegender Wahrscheinlichkeit (vgl. BGE 126 V 360 Erw. 5b, 125 V 195 Erw. 2, je mit Hinweisen; vgl. 130 III 324 f. Erw. 3.2 und 3.3) rechts unter keiner visuellen BeeintrÃ¤chtigung leidet, die sich auf dessen ArbeitsfÃ¤higkeit auswirken wÃ¼rde.</w:t>
      </w:r>
    </w:p>
    <w:p>
      <w:r>
        <w:t>Â Â Â Â Â Â Â Â  Mit der BeschrÃ¤nkung der zumutbaren ArbeitsfÃ¤higkeit auf TÃ¤tigkeiten, welche nicht auf ungesicherten GerÃ¼sten, Ã¼ber SchulterhÃ¶he, auf unebenem Boden, an gefÃ¤hrlichen Maschinen oder unter Tempovorgabe ausgefÃ¼hrt werden und welche kein Stereosehen erfordern (vgl. Beurteilung SUVA-Ãrztin Dr. D.___ vom 27. Februar 2004, Urk. 17/134), wurde der unfallbedingten physischen BeeintrÃ¤chtigung der LeistungsfÃ¤higkeit des BeschwerdefÃ¼hrers angemessen Rechnung getragen.</w:t>
      </w:r>
    </w:p>
    <w:p>
      <w:r>
        <w:t>4.3Â Â Â Â  Zu prÃ¼fen bleibt, inwiefern die ArbeitsfÃ¤higkeit des BeschwerdefÃ¼hrers durch eine psychische StÃ¶rung beeintrÃ¤chtigt wird.</w:t>
      </w:r>
    </w:p>
    <w:p>
      <w:r>
        <w:t>Â Â Â Â Â Â Â Â  Nicht nur die Gutachter des Begutachtungsinstituts V.___ erkannten der von ihnen diagnostizierten hintergrÃ¼ndigen massiven Fehlverarbeitung keinen die ArbeitsfÃ¤higkeit beeintrÃ¤chtigenden Krankheitswert mehr zu (Urk. 17/129 S. 12 f.), sondern auch Dr. I.___ respektive Dr. K.___, die immerhin noch eine mittelgradige depressive Episode mit somatischem Syndrom diagnostiziert hatten, attestierten aus psychischer Sicht eine uneingeschrÃ¤nkte ArbeitsfÃ¤higkeit (vgl. Gutachten Dr. I.___ vom 21. November 2000, Urk. 17/116, und Bericht Dr. K.___ vom 10. April 2001 Urk. 17/69).</w:t>
      </w:r>
    </w:p>
    <w:p>
      <w:r>
        <w:t>Â Â Â Â Â Â Â Â  Dass beim BeschwerdefÃ¼hrer aus psychischer Sicht "etwas nicht mehr in Ordnung ist" (vgl. Urk. 1 S. 3), ist unbestritten und geht aus fast sÃ¤mtlichen Arztberichten ab Ende des Jahres 2000 hervor. Entgegen den AusfÃ¼hrungen des BeschwerdefÃ¼hrers trifft es insbesondere nicht zu, dass der Psychiater des Begutachtungsinstituts V.___ diesbezÃ¼glich eine andere Ansicht vertrat, zog dieser doch wegen der festgestellten psychischen Fehlverarbeitung gar eine Psychotherapie in Betracht (Urk. 17/124 S. 13). Allerdings vermag diese psychische StÃ¶rung, wie bereits dargelegt, gemÃ¤ss den beurteilenden Ãrzten keine ArbeitsunfÃ¤higkeit zu begrÃ¼nden. Von weiteren diesbezÃ¼glichen AbklÃ¤rungen (vgl. Urk. 1 S. 3) ist kein anderes Resultat zu erwarten.</w:t>
      </w:r>
    </w:p>
    <w:p>
      <w:r>
        <w:t>Â Â Â Â Â Â Â Â  Dass zwischen der Begutachtung durch die Ãrzte des Begutachtungsinstituts V.___ am 23. September 2003 und dem Erlass des Einspracheentscheides vom 19. Oktober 2004 eine Verschlechterung des psychischen Zustandes des BeschwerdefÃ¼hrers, welche sich einschrÃ¤nkend auf dessen ArbeitsfÃ¤higkeit auswirken wÃ¼rde, eingetreten sei, wurde nicht behauptet und lÃ¤sst sich auch nicht aus den seither ergangenen Arztberichten schliessen. Im Ãbrigen ist diesbezÃ¼glich anzumerken, dass der BeschwerdefÃ¼hrer es sich selbst beziehungsweise seiner immer wieder erwÃ¤hnten mangelnden Motivation respektive Kooperationsbereitschaft zuzuschreiben hat, dass die begonnene Psychotherapie bei Dr. K.___ nicht weitergefÃ¼hrt und die Initiierung einer weiteren Therapie nicht fÃ¼r sinnvoll gehalten wurde.</w:t>
      </w:r>
    </w:p>
    <w:p>
      <w:r>
        <w:t>Â Â Â Â Â Â Â Â  Es ergibt sich, dass gestÃ¼tzt auf das Gutachten des Begutachtungsinstituts V.___ vom 18. November 2003 (Urk. 17/124) auch aus psychiatrischer Sicht von einer 100%igen ArbeitsfÃ¤higkeit des BeschwerdefÃ¼hrers in einer leidensangepassten TÃ¤tigkeit auszugehen ist.</w:t>
      </w:r>
    </w:p>
    <w:p>
      <w:r>
        <w:t>4.4Â Â Â Â  Was die vom BeschwerdefÃ¼hrer unter Verweis (Urk. 1 S. 1) auf die Einsprache vom 27. Mai 2004 (Urk. 17/151) beantragten beruflichen Massnahmen betrifft, hat die SUVA im Einspracheentscheid vom 19. Oktober 2004 (Urk. 2) zu Recht darauf hingewiesen, dass dafÃ¼r die IV zustÃ¤ndig wÃ¤re. Dass deren entsprechende BemÃ¼hungen - nicht zuletzt wegen des Verhaltens des BeschwerdefÃ¼hrers - scheiterten, ist aktenkundig (vgl. Urk. 17/22, Urk. 17/61, Urk. 17/72, Urk. 17/95, Urk. 17/99).</w:t>
      </w:r>
    </w:p>
    <w:p>
      <w:r>
        <w:t>4.5Â Â Â Â  Aufgrund des Gesagten hat sich die SUVA bei der Ermittlung der Invalidenrente zu Recht auf die ausschliesslich den somatischen Unfallfolgen Rechnung tragende Zumutbarkeitsbeurteilung der Ãrzte des Begutachtungsinstituts V.___ (Urk. 17/124 S. 14 f.) beziehungsweise von SUVA-Ãrztin Dr. D.___ (Urk. 17/134) abgestÃ¼tzt. Entsprechend ging sie davon aus, dass der BeschwerdefÃ¼hrer in einer der eingeschrÃ¤nkten SehfÃ¤higkeit angepassten TÃ¤tigkeit unter BerÃ¼cksichtigung eines leidensbedingten Abzuges von 10 % ein Invalideneinkommen von Fr. 52'590.-- erzielen kÃ¶nnte (vgl. Urk. 17/139, Urk. 17/144 S. 2). Im Vergleich zum Valideneinkommen von Fr. 61'031.--, das auf Angaben der Arbeitgeberin beruht (vgl. Urk. 17/136), ermittelte sie eine Erwerbseinbusse von rund 14 % (Urk. 17/144 S. 2).</w:t>
      </w:r>
    </w:p>
    <w:p>
      <w:r>
        <w:t>Â Â Â Â Â Â Â Â  Dieses Vorgehen blieb unbeanstandet. PraxisgemÃ¤ss (vgl. BGE 129 V 408) stellte die SUVA bei der Ermittlung des Invalideneinkommens auf den in der Schweizerischen Lohnstrukturerhebung 2002 (LSE) fÃ¼r MÃ¤nner des Anforderungsprofils 4 bei 40-Stundenwoche in Tabelle 1 erhobenen Zentralwert von Fr. 4'557.-- ab. Die SUVA ging von einer betriebsÃ¼blichen Wochenarbeitszeit von 41,7 Stunden und von einer Teuerung von 1,5 % fÃ¼r das Jahr 2003 beziehungsweise von 1 % fÃ¼r das Jahr 2004 aus und liess damit unberÃ¼cksichtigt, dass der Nominallohnindex nach Geschlechtern zu differenzieren ist (vgl. BGE 129 V 410 Erw. 3.1.2). Dass die ErhÃ¶hung der MÃ¤nnerlÃ¶hne von 1933 Indexpunkten im Jahr 2002 auf 1975 Indexpunkte im Jahr 2004 unter BerÃ¼cksichtigung der im Jahr 2004 betriebsÃ¼blichen Arbeitszeit von 41,6 Wochenstunden (vgl. Die Volkswirtschaft, Ausgabe 3-2006, Tabellen B 9.2, B 10.2) zu einem Jahreseinkommen von Fr. 58'107.05 fÃ¼hrt und daher das Invalideneinkommen - nach Vornahme des von der SUVA korrekterweise wegen der physischen EinschrÃ¤nkung mit 10 % bemessenen leidensbedingten Abzuges - auf Fr. 52'296.-- zu korrigieren ist, Ã¤ndert im Ergebnis nichts am InvaliditÃ¤tsgrad von rund 14 %.</w:t>
      </w:r>
    </w:p>
    <w:p>
      <w:r>
        <w:t>4.3Â Â Â Â  Zu prÃ¼fen bleibt die HÃ¶he der von der SUVA zugesprochenen IntegritÃ¤tsentschÃ¤digung.</w:t>
      </w:r>
    </w:p>
    <w:p>
      <w:r>
        <w:t>Â Â Â Â Â Â Â Â  Der BeschwerdefÃ¼hrer hat am linken Auge unfallbedingt eine Visusreduktion erlitten, wobei der Restvisus unkorrigiert (vgl. BGE 115 V 147) 0.05 betrÃ¤gt (Urk. 17/19). Nach SUVA-Tabelle 11.2 ergibt ein Visuswert von 0.1 einen IntegritÃ¤tsschaden von 25 % und eine vollstÃ¤ndige einseitige Erblindung einen IntegritÃ¤tsschaden von 30 %. Aufgrund des Gesagten erscheint die Festsetzung der IntegritÃ¤tsentschÃ¤digung durch die SUVA auf 28 % als angemessen (vgl. auch 'Die Beurteilung von AugenschÃ¤den im Rahmen des Bundesgesetzes Ã¼ber die Unfallversicherung (UVG)', SUVA-Publikation, 1. Aufl., MÃ¤rz 1994, Ziff. 858).</w:t>
      </w:r>
    </w:p>
    <w:p>
      <w:r>
        <w:t>4.4.Â Â Â  Zusammenfassend ergibt sich, dass der angefochtene Einspracheentscheid vom 19. Oktober 2004 (Urk. 2) weder betreffend HÃ¶he der zugesprochenen Invalidenrente noch betreffend HÃ¶he der IntegritÃ¤tsentschÃ¤digung zu beanstanden ist.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Regula Schwaller</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