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UV.2005.00020 vom 17. Februar 2006</w:t>
      </w:r>
    </w:p>
    <w:p>
      <w:r>
        <w:t>ZH Sozialversicherungsgericht, 2006-02-17, DE</w:t>
      </w:r>
    </w:p>
    <w:p>
      <w:r>
        <w:rPr>
          <w:b/>
        </w:rPr>
        <w:t xml:space="preserve">Quelle: </w:t>
      </w:r>
      <w:r>
        <w:t>https://mcp.opencaselaw.ch/entscheid/zh_sozialversicherungsgericht_UV.2005.00020</w:t>
      </w:r>
    </w:p>
    <w:p>
      <w:r>
        <w:t>FR: ZH_SOZIALVERSICHERUNGSGERICHT UV.2005.00020 du 17 février 2006</w:t>
      </w:r>
    </w:p>
    <w:p>
      <w:r>
        <w:t>IT: ZH_SOZIALVERSICHERUNGSGERICHT UV.2005.00020 del 17 febbraio 2006</w:t>
      </w:r>
    </w:p>
    <w:p>
      <w:pPr>
        <w:pStyle w:val="Heading2"/>
      </w:pPr>
      <w:r>
        <w:t>Erwägungen</w:t>
      </w:r>
    </w:p>
    <w:p>
      <w:r>
        <w:rPr>
          <w:b/>
        </w:rPr>
        <w:t>E. 3</w:t>
      </w:r>
    </w:p>
    <w:p>
      <w:r>
        <w:t>3.1Â Â Â Â  Am 2. August 2000 wurde im Auftrag der Sozialversicherungsanstalt des Kantons ZÃ¼rich, IV-Stelle, durch die Medizinische AbklÃ¤rungsstelle C.___ (Medas) ein Gutachten erstellt. Als Diagnosen mit Auswirkung auf die ArbeitsfÃ¤higkeit des BeschwerdefÃ¼hrers nannten die untersuchenden Ãrzte die folgenden Diagnosen (Urk. 14/28/1 S. 23 Ziff. 5.1):</w:t>
      </w:r>
    </w:p>
    <w:p>
      <w:r>
        <w:t>Â Â Â Â Â Â Â Â</w:t>
      </w:r>
    </w:p>
    <w:p>
      <w:r>
        <w:t>1.Â Â Â Â Â  Chronisches Schmerzsyndrom rechte KÃ¶rperhÃ¤lfte bei Status nach Unfallereignissen 1975, 82, 92, 97 mit cervicospondylogenem bis cervicocephalem Syndrom rechts</w:t>
      </w:r>
    </w:p>
    <w:p>
      <w:r>
        <w:t>2.Â Â Â Â Â  Chronifizierte Spannungskopfschmerzen</w:t>
      </w:r>
    </w:p>
    <w:p>
      <w:r>
        <w:t>3.Â Â Â Â Â  Unsystematischer Schwindel mit phobischem Attackenschwindel</w:t>
      </w:r>
    </w:p>
    <w:p>
      <w:r>
        <w:t>4.Â Â Â Â Â  Tendomyopathie (Muskulatur rechter Arm, nuchoparavertebal)</w:t>
      </w:r>
    </w:p>
    <w:p>
      <w:r>
        <w:t>5.Â Â Â Â Â  Somatoforme SchmerzstÃ¶rung, mÃ¶glicherweise im Rahmen einer AnpassungsstÃ¶rung</w:t>
      </w:r>
    </w:p>
    <w:p>
      <w:r>
        <w:t>Â Â Â Â Â Â Â Â  Als Diagnosen ohne Auswirkung auf die ArbeitsfÃ¤higkeit nannten sie (Urk. 14/28/1 S. 23 Ziff. 5.2):</w:t>
      </w:r>
    </w:p>
    <w:p>
      <w:r>
        <w:t>-Â Â Â Â Â  Koronare Herzkrankheit mit</w:t>
      </w:r>
    </w:p>
    <w:p>
      <w:r>
        <w:t>-Â  Status nach PTCA und Stenteinlage der RCA am 30. November 1995</w:t>
      </w:r>
    </w:p>
    <w:p>
      <w:r>
        <w:t>-Â  Risikofaktor: arterielle Hypertonie</w:t>
      </w:r>
    </w:p>
    <w:p>
      <w:r>
        <w:t>-Â Â Â Â Â  Multiple Verkalkungen der linken GrosshirnhemisphÃ¤re unklarer Genese</w:t>
      </w:r>
    </w:p>
    <w:p>
      <w:r>
        <w:t>-Â  Benigner mesenchymaler Tumor der SchÃ¤delkalotte links frontal</w:t>
      </w:r>
    </w:p>
    <w:p>
      <w:r>
        <w:t>-Â Â Â Â Â  Chronische Blepharokonjunktivitis beidseits</w:t>
      </w:r>
    </w:p>
    <w:p>
      <w:r>
        <w:t>Â Â Â Â Â Â Â Â  FÃ¼r kÃ¶rperlich schwere TÃ¤tigkeiten mit repetitivem Heben von Lasten Ã¼ber 15 kg sowie Arbeiten in Zwangspositionen, vornÃ¼ber gebeugt und Ã¼berkopf, attestierten sie dem BeschwerdefÃ¼hrer ab dem 1. Oktober 1997 eine ArbeitsunfÃ¤higkeit von 50 %. Eine ArbeitsfÃ¤higkeit in diesem Unfang bestehe auch bei seiner aktuellen TÃ¤tigkeit (leichte BÃ¼roarbeit bei D.___, Urk. 14/28/1 S. 24 Ziff. 6.1.3 f.). GestÃ¼tzt auf dieses Gutachten ermittelte die IV-Stelle einen InvaliditÃ¤tsgrad von 56 % und bejahte einen Anspruch des BeschwerdefÃ¼hrers auf eine halbe Rente (vgl. Urk. 3/4/2).</w:t>
      </w:r>
    </w:p>
    <w:p>
      <w:r>
        <w:t>3.2Â Â Â Â  GemÃ¤ss Unfallbericht vom 10. Mai 2002 wurde der BeschwerdefÃ¼hrer am 5. Mai 2002 in B.___ in einen Unfall involviert, bei welchem drei Autos mit einer Geschwindigkeit von 50-60 km/h kollidierten (Urk. 14/1 Ziff. 4-6). GemÃ¤ss Bericht des Spitals E.___ vom 5. Mai 2002 wurde der BeschwerdefÃ¼hrer am Unfalltag in B.___ hospitalisiert und untersucht. Dabei habe sich ein unauffÃ¤lliger RÃ¶ntgenbefund ergeben (Urk. 14/2/1-5).</w:t>
      </w:r>
    </w:p>
    <w:p>
      <w:r>
        <w:t>3.3Â Â Â Â  Einen Tag nach dem Unfallereignis suchte der BeschwerdefÃ¼hrer seinen Hausarzt, Dr. med. F.___, Facharzt FMH fÃ¼r Innere Medizin, auf (Urk. 14/3 Ziff. 1). Dieser hielt im Bericht vom 22. Mai 2002 fest, der BeschwerdefÃ¼hrer sei gemÃ¤ss eigenen Angaben am 5. Mai 2005 als Fahrer eines Personenwagens in eine Auffahrkollision involviert worden und leide seither unter Nackenschmerzen und unter Schmerzen der HalswirbelsÃ¤ule (HWS; Urk. 14/3 Ziff. 2).</w:t>
      </w:r>
    </w:p>
    <w:p>
      <w:r>
        <w:t>Â Â Â Â Â Â Â Â  Dr. F.___ diagnostizierte einen Status nach einem HWS-Beschleunigungstrauma (Urk. 14/3 Ziff. 5) und attestierte dem BeschwerdefÃ¼hrer vom 5. Mai bis 26. Mai 2002 eine 100%ige ArbeitsunfÃ¤higkeit. Die Wiederaufnahme der Arbeit im Umfang von 50 % (entsprechend dem vor dem Unfall ausgeÃ¼bten Pensum) sei auf den 27. Mai 2002 vorgesehen (Urk. 14/3 Ziff. 8).</w:t>
      </w:r>
    </w:p>
    <w:p>
      <w:r>
        <w:t>3.4Â Â Â Â  Dr. med. J.___, Facharzt FMH fÃ¼r Rheumatologie, welchen der BeschwerdefÃ¼hrer aufgrund seiner Beschwerden nach seinem Unfall aufsuchte (vgl. Urk. 14/6), stellte im Ã¤rztlichen Zwischenbericht vom 20. September 2002 die Diagnose eines zervikospondylogenen Syndroms nach HWS-Distorsionstrauma (Urk. 14/9 Ziff. 1). Er stellte eine deutliche Beschwerdebesserung unter Physiotherapie und medikamentÃ¶ser Behandlung fest. Die aktive und passive HWS-Beweglichkeit habe sich verbessert und es bestehe ein weniger ausgeprÃ¤gter SchultergÃ¼rtelhartspann (Urk. 14/9 Ziff. 2). Der BeschwerdefÃ¼hrer sei seit dem 29. Mai 2002 wieder zu 100 % arbeitsfÃ¤hig (Urk. 14/9 Ziff. 4).</w:t>
      </w:r>
    </w:p>
    <w:p>
      <w:r>
        <w:t>3.5Â Â Â Â  Dr. F.___ stellte im Ã¤rztlichen Zwischenbericht vom 7. April 2003 neu die Diagnose eines Status nach Ellenbogen-Kontusion links (Urk. 14/18 Ziff. 1) und erklÃ¤rte zum bisherigen Verlauf und gegenwÃ¤rtigen Zustand unter anderem, dass chronische Armschmerzen links und eine leichte BewegungseinschrÃ¤nkung des Ellenbogens bestehen wÃ¼rden (Urk. 14/18 Ziff. 2 lit. a). Zudem erklÃ¤rte er, es wÃ¼rden beim Heilungsverlauf vorbestehende Nackenbeschwerden mitspielen (Urk. 14/18 Ziff. 2 lit. b).</w:t>
      </w:r>
    </w:p>
    <w:p>
      <w:r>
        <w:t>3.6Â Â Â Â  Bei der Untersuchung durch den Kreisarzt Dr. med. I.___, Spezialarzt FMH fÃ¼r Chirurgie, am 29. August 2003, berichtete der BeschwerdefÃ¼hrer im Wesentlichen, weiterhin beim Hausarzt in Behandlung zu sein. Aktuell habe er Daumenschmerzen und Beschwerden mit dem linken Kiefer; anlÃ¤sslich des Unfalls sei ein Zahn beschÃ¤digt worden. Zudem stimme etwas mit dem Kopf nicht. Wegen der RÃ¼ckenprobleme mÃ¼sse er zum Arbeiten ein Korsett tragen. Er habe auch verschiedene Nervenprobleme. Es schmerze ihm der Kopf, der Nacken, der RÃ¼cken, die linke Hand, der linke Ellbogen und das linke Bein (Urk. 14/19 S. 1).</w:t>
      </w:r>
    </w:p>
    <w:p>
      <w:r>
        <w:t>Â Â Â Â Â Â Â Â  Dr. I.___ hielt fest, die Erstbehandlung des BeschwerdefÃ¼hrers habe in B.___ stattgefunden. Einen Tag nach dem Unfall habe er dann seinen Hausarzt aufgesucht und Ã¼ber Nackenschmerzen geklagt. Dieser habe eine Druckdolenz der HalswirbelsÃ¤ule bei einer eingeschrÃ¤nkten Beweglichkeit festgestellt. Die in B.___ durchgefÃ¼hrten radiologischen AbklÃ¤rungen hÃ¤tten keine Anhaltspunkte fÃ¼r das Vorliegen einer strukturellen LÃ¤sion ergeben; es sei von einem HWS-Acelerations-/Decelerationstrauma gesprochen worden (Urk. 14/19 S. 2 unten). Der BeschwerdefÃ¼hrer habe das Unfallereignis kommen sehen und versucht, es zu verhindern. Danach sei es zu einem Frontalzusammenstoss gekommen (Urk. 14/19 S. 2 f.).</w:t>
      </w:r>
    </w:p>
    <w:p>
      <w:r>
        <w:t>Â Â Â Â Â Â Â Â  Der BeschwerdefÃ¼hrer sei wegen persistierenden Zervikalgien mit Brachialgien und Ausstrahlung bis in die Finger (ohne dermatomale Verteilung) im Juli 2002 vom Hausarzt an den Rheumatologen Dr. J.___ Ã¼berwiesen worden. Dr. J.___ habe die UnfallrÃ¶ntgenbilder als unauffÃ¤llig bezeichnet und einen ausgeprÃ¤gten muskulÃ¤ren Hypertonus des gesamten SchultergÃ¼rtels festgestellt, mit einer aktiven und passiven eingeschrÃ¤nkten HWS-Beweglichkeit (vgl. Urk. vgl. Urk. 14/6). Zu diesem Zeitpunkt habe der BeschwerdefÃ¼hrer einzig Ã¼ber Nackenschmerzen geklagt (Urk. 14/19 S. 3 oben); ab August 2002 seien dann Schmerzen in der LendenwirbelsÃ¤ule (LWS) und im Bereiche des linken Ellenbogens dazugekommen. Die neurologische AbklÃ¤rung habe keine Anhaltspunkte fÃ¼r irgendeine kompressionsbedingte Neuropathie ergeben, jedoch sei ein generalisiertes Schmerzsyndrom festgestellt worden, welches auch aktuell vorliege.</w:t>
      </w:r>
    </w:p>
    <w:p>
      <w:r>
        <w:t>Â Â Â Â Â Â Â Â  AnlÃ¤sslich der Untersuchung habe sich eine altersentsprechend frei bewegliche HWS gezeigt, ohne dass ein pathologischer Befund habe erhoben werden kÃ¶nnen. Am linken Ellbogen bestÃ¼nden absolut unauffÃ¤llige Befunde, wie sie schon im Zusammenhang mit dem vorangehenden Unfall, im Jahre 1992, beschrieben worden seien. Beim BeschwerdefÃ¼hrer liege eine massive Verdeutlichungstendenz vor. Unfallfolgen seien heute nicht mehr erkennbar, weshalb der Fall abgeschlossen werden kÃ¶nne (Urk. 14/19 S. 3).</w:t>
      </w:r>
    </w:p>
    <w:p>
      <w:r>
        <w:t>3.7Â Â Â Â  In seiner Stellungnahme vom 14. Oktober 2003 zum kreisÃ¤rztlichen Bericht vom 29. August 2003 erklÃ¤rte Dr. F.___, er betreue den BeschwerdefÃ¼hrer seit 1998 als Hausarzt. Er bestÃ¤tigte, dass der BeschwerdefÃ¼hrer vor dem Verkehrsunfall am 5. Mai 2002 keine Beschwerden mit dem linken Ellenbogen und keine Kau-, beziehungsweise KieferfunktionsstÃ¶rungen beklagt habe. Unmittelbar nach dem Unfall seien die HWS-Beschwerden Gegenstand der Behandlungen gewesen. Aktuell klage er Ã¼ber Schmerzen, welche von der WirbelsÃ¤ule ausgehen wÃ¼rden. Am 24. August 2003 (richtig wohl: 2002) habe der BeschwerdefÃ¼hrer sodann erstmals von den linksseitigen Ellenbogenschmerzen berichtet. AnlÃ¤sslich der Untersuchung habe er damals ein Streckdefizit feststellen kÃ¶nnen, das heute noch bei 10Â° liege. Supination und Pronation sowie die forcierte Extension seinen immer noch schmerzhaft. Der BeschwerdefÃ¼hrer habe ihm erklÃ¤rt, dass diese Ellbogenbeschwerden seit dem Unfall bestÃ¼nden, obwohl er sie ihm gegenÃ¼ber erst mehr als drei Monate spÃ¤ter erwÃ¤hnt habe. Von den linksseitigen Kieferschmerzen sei er erst am 12. April 2003 in Kenntnis gesetzt worden. Der BeschwerdefÃ¼hrer sei Ã¼berzeugt, dass diese auch seit jenem Unfall vorliegen wÃ¼rden. Daher habe er ihn an die kieferorthopÃ¤dische Sprechstunde der UniversitÃ¤t ____ Ã¼berwiesen, nachdem die ZahnÃ¤rztin des BeschwerdefÃ¼hrers zu diesem Schritt geraten habe (Urk. 14/24).</w:t>
      </w:r>
    </w:p>
    <w:p>
      <w:r>
        <w:t>Â Â Â Â Â Â Â Â  Zusammenfassend hielt Dr. F.___ fest, dass verschiedene SchmerzzustÃ¤nde und ein leichtes Funktionsdefizit im linken Ellenbogen persistierten, welche im Zusammenhang mit dem Unfall vom 5. Februar 2002 stÃ¼nden (Urk. 14/24 unten).</w:t>
      </w:r>
    </w:p>
    <w:p>
      <w:r>
        <w:t>3.8Â Â Â Â  Im Bericht vom 25. Februar 2004 (Urk. 14/36) hielt Dr. med. K.___, Facharzt FMH fÃ¼r Chirurgie, SUVA Versicherungsmedizin, fest, dass allein schon aufgrund der erheblichen zeitlichen Latenz eine UnfallkausalitÃ¤t der sekundÃ¤r geltend gemachten Kiefer- und Ellbogen-Beschwerden (links) unwahrscheinlich sei. Ungeachtet der KausalitÃ¤tsfrage seien diesbezÃ¼glich spezielle AbklÃ¤rungen oder Behandlungen weder nÃ¶tig noch sinnvoll. Eine Verletzung dieser KÃ¶rperteile sei zum entscheidenden Zeitpunkt weder dokumentiert noch wahrscheinlich. Im Ãbrigen liege kein pathologisches Substrat vor. Das Âgeneralisierte SchmerzsyndromÂ sei vielmehr Ausdruck eines vorbestehenden psychosomatischen Leidens, fÃ¼r welches der BeschwerdefÃ¼hrer eine halbe Rente der Invalidenversicherung erhalte.</w:t>
      </w:r>
    </w:p>
    <w:p>
      <w:r>
        <w:t>Â Â Â Â Â Â Â Â  Eine ÂMyoarthropathieÂ im Kieferbereich sei ein typisches psychosomatisches Problem ohne fassbares Substrat. Ein Zusammenhang mit ÂSchleudertraumenÂ sei wissenschaftlich nicht bewiesen.</w:t>
      </w:r>
    </w:p>
    <w:p>
      <w:r>
        <w:t>Â Â Â Â Â Â Â Â  BezÃ¼glich des Ellbogens habe der Kreisarzt am 29. August 2003 reizlose Gelenke mit guter Beweglichkeit (0-10-140Â°) gefunden. Der diskrete Streckausfall von beidseits 10Â° (Normbereich) sei klinisch irrelevant. Dass sich der BeschwerdefÃ¼hrer beim Unfall auch eine ÂEllbogen-KontusionÂ zugezogen haben soll, sei bloss eine nachtrÃ¤gliche Hypothese des gleichen Arztes, der auch bestÃ¤tigte, dass ihm der BeschwerdefÃ¼hrer erst mehr als drei Monate spÃ¤ter Ellbogen-Schmerzen (links) mitgeteilt habe. Der Hausarzt habe nur eine simple zeitliche Kausalzuordnung Âpost-hocÂ gemacht. Auf jeden Fall sei kein posttraumatisches Korrelat objektivierbar.</w:t>
      </w:r>
    </w:p>
    <w:p>
      <w:r>
        <w:t>3.9Â Â Â Â  In dem im Auftrag der IV-Stelle nach dem Unfallereignis vom 5. Mai 2002 gestÃ¼tzt auf Aktenstudium und persÃ¶nliche Untersuchungen vom 12./13. Oktober 2004 erstellten Gutachten der Medas-C.___ vom 31. Dezember 2004 wurden sodann die folgenden Diagnosen mit Einfluss auf die ArbeitsfÃ¤higkeit genannt (Urk. 3/8/1 S. 15):</w:t>
      </w:r>
    </w:p>
    <w:p>
      <w:r>
        <w:t>Â Â Â Â Â Â Â Â</w:t>
      </w:r>
    </w:p>
    <w:p>
      <w:r>
        <w:t>Â Â Â Â Â Â Â Â  1. Generalisiertes Schmerzsyndrom (ICD-10; M79.0)</w:t>
      </w:r>
    </w:p>
    <w:p>
      <w:r>
        <w:t>Â Â Â Â Â Â Â Â  - linksbetont seit HWS-Distorsionstrauma (Mai 2002)</w:t>
      </w:r>
    </w:p>
    <w:p>
      <w:r>
        <w:t>Â Â Â Â Â Â Â Â  - vormals Schmerzsyndrom rechte KÃ¶rperhÃ¤lfte nach UnfÃ¤llen Â Â Â Â Â Â  Â Â Â Â Â Â Â Â Â  1975,1982,1992,1997</w:t>
      </w:r>
    </w:p>
    <w:p>
      <w:r>
        <w:t>Â Â Â Â Â Â Â Â  - derzeit primÃ¤r zervikozephales und lumbovertebrales bzw. Â Â Â Â Â Â Â Â Â  lumbospondylogenes Syndrom beidseits</w:t>
      </w:r>
    </w:p>
    <w:p>
      <w:r>
        <w:t>Â Â Â Â Â Â Â Â  - muskulÃ¤re Dysbalancen</w:t>
      </w:r>
    </w:p>
    <w:p>
      <w:r>
        <w:t>Â Â Â Â Â Â Â Â  - Fehlhaltung und Fehlstatik bei Dekonditionierung</w:t>
      </w:r>
    </w:p>
    <w:p>
      <w:r>
        <w:t>Â Â Â Â Â Â Â Â  - Symptomausweitung bei SchmerzverarbeitungsstÃ¶rung</w:t>
      </w:r>
    </w:p>
    <w:p>
      <w:r>
        <w:t>Â Â Â Â Â Â Â Â  2. Generalisierte arterielle Verschlusskrankheit (ICD-10; I70.9)</w:t>
      </w:r>
    </w:p>
    <w:p>
      <w:r>
        <w:t>Â Â Â Â Â Â Â Â  - Koronare Herzkrankheit (ICD-10; I25.1)</w:t>
      </w:r>
    </w:p>
    <w:p>
      <w:r>
        <w:t>Â Â Â Â Â Â Â Â  - Klinisch PAVK II-III</w:t>
      </w:r>
    </w:p>
    <w:p>
      <w:r>
        <w:t>Â Â Â Â Â Â Â Â  - StrÃ¶mungsgerÃ¤usche A. femoralis links</w:t>
      </w:r>
    </w:p>
    <w:p>
      <w:r>
        <w:t>Â Â Â Â Â Â Â Â  3. Chronisch generalisiertes Schmerzsyndrom mit</w:t>
      </w:r>
    </w:p>
    <w:p>
      <w:r>
        <w:t>Â Â Â Â Â Â Â Â  a) chronischem multifaktoriellen Kopfschmerz mit Â Â Â  Â Â Â Â Â Â Â Â Â  Â Â Â Â Â Â Â Â Â  Spannungskopfschmerzkomponente sowie mÃ¶glicher Â Â Â  Â Â Â Â Â Â Â Â Â  symptomatischer Kopfschmerzkomponente bei:</w:t>
      </w:r>
    </w:p>
    <w:p>
      <w:r>
        <w:t>Â Â Â Â Â Â Â Â Â Â Â Â Â Â Â Â Â Â  - multiplen venÃ¶sen Angiomen im Bereich des putamens Â Â Â Â Â  Â Â Â Â Â Â Â Â Â  und caput nuclei caudati links</w:t>
      </w:r>
    </w:p>
    <w:p>
      <w:r>
        <w:t>Â Â Â Â Â Â Â Â Â Â Â Â Â Â Â Â Â Â  - Status nach Kontusion capitis ohne commotio cerebri Â Â Â Â Â Â Â Â Â  Â Â Â Â Â Â Â Â Â  1982</w:t>
      </w:r>
    </w:p>
    <w:p>
      <w:r>
        <w:t>Â Â Â Â Â Â Â Â Â Â Â Â Â Â Â Â Â Â  - Status nach commotio cerebri mit Kontusion des rechten Â Â Â Â Â Â Â Â Â  Armes 1992</w:t>
      </w:r>
    </w:p>
    <w:p>
      <w:r>
        <w:t>Â Â Â Â Â Â Â Â Â Â Â Â Â Â Â Â Â Â  - Status nach Kontusion capitis ohne commotio cerebri Â Â Â Â Â Â Â Â Â  Â Â Â Â Â Â Â Â Â  1997</w:t>
      </w:r>
    </w:p>
    <w:p>
      <w:r>
        <w:t>Â Â Â Â Â Â Â Â  b) Chronischem lumbospondylogenem Syndrom sowie chronischem Â  Zervikalsyndrom</w:t>
      </w:r>
    </w:p>
    <w:p>
      <w:r>
        <w:t>Â Â Â Â Â Â Â Â  - Status nach HWS-Distorsionstrauma 1975 sowie 2002</w:t>
      </w:r>
    </w:p>
    <w:p>
      <w:r>
        <w:t>Â Â Â Â Â Â Â Â  - Status nach Verhebetrauma (September 2000)</w:t>
      </w:r>
    </w:p>
    <w:p>
      <w:r>
        <w:t>Â Â Â Â Â Â Â Â  4. Episodischer Schwindel mit Verdacht auf phobische Anteile</w:t>
      </w:r>
    </w:p>
    <w:p>
      <w:r>
        <w:t>Â Â Â Â Â Â Â Â  DD: benigner paroxysmaler Lagerungsschwindel</w:t>
      </w:r>
    </w:p>
    <w:p>
      <w:r>
        <w:t>Â Â Â Â Â Â Â Â  5. Tinnitus unklarer Aetiologie</w:t>
      </w:r>
    </w:p>
    <w:p>
      <w:r>
        <w:t>Â Â Â Â Â Â Â Â  6. Verdacht auf somatoforme Schmerz- und EmpfindungsstÃ¶rung, Â Â Â Â Â Â Â Â Â  mÃ¶glicherweise im Rahmen einer AnpassungsstÃ¶rung nach multiplen Â Â Â Â Â  Traumata</w:t>
      </w:r>
    </w:p>
    <w:p>
      <w:r>
        <w:t>Â Â Â Â Â Â Â Â  7. SomatisierungsstÃ¶rung (ICD-10; F45.0)</w:t>
      </w:r>
    </w:p>
    <w:p>
      <w:r>
        <w:t>Â Â Â Â Â Â Â Â  Die RestarbeitsfÃ¤higkeit des BeschwerdefÃ¼hrers im angestammten Beruf sowie in jeder anderen, gleichwertigen VerweistÃ¤tigkeit betrage 30 % (2,5 Stunden pro Tag; Urk. 3/8/1 S. 17).</w:t>
      </w:r>
    </w:p>
    <w:p>
      <w:r>
        <w:t>3.10Â Â  Im Bericht vom 25. Februar 2005 nahm Dr. K.___ zum Medas-Gutachten vom 31. Dezember 2004 Stellung. Er erklÃ¤rte, dass entsprechend der Auftraggeberin (IV-Stelle) die Beurteilung ganzheitlich erfolgt sei. Es hÃ¤tten sich gegenÃ¼ber der vor dem Unfall erfolgten Expertise vom 2. August 2000 keine neuen Erkenntnisse ergeben; es werde weiterhin eine angepasste ArbeitsfÃ¤higkeit von insgesamt 50 % (richtig wohl: 30 %) als zumutbar erachtet (Urk. 16 S. 1 oben).</w:t>
      </w:r>
    </w:p>
    <w:p>
      <w:r>
        <w:t>Â Â Â Â Â Â Â Â  Die postulierten EinschrÃ¤nkungen seien keine wahrscheinliche kÃ¶rperliche Folge des Ereignisses vom 5. Mai 2002. Damals habe der BeschwerdefÃ¼hrer lediglich eine einfache HWS-Distorsion erlitten; radiologisch sei keine traumatische LÃ¤sion festgestellt worden. Auch neurologische AusfÃ¤lle hÃ¤tten nie bestanden und es liege auch kein echter RÃ¼ckfall bezÃ¼glich der frÃ¼heren UnfÃ¤lle vor. Zudem seien die Leistungen nach den Ereignissen vom 28. Oktober 1992 und 18. April 1997 rechtskrÃ¤ftig eingestellt worden. Es gÃ¤be keine objektivierenden Anhaltspunkte fÃ¼r eine Verschlimmerung des Vorzustandes; im Vordergrund stehe vielmehr ein psychiatrisches beziehungsweise psychosomatisches Problem im Sinne einer SomatisierungsstÃ¶rung (Urk. 16 S. 1).</w:t>
      </w:r>
    </w:p>
    <w:p>
      <w:r>
        <w:t>Â Â Â Â Â Â Â Â  Sowohl der Rheumatologe wie auch der Neurologe hÃ¤tten lediglich deskriptive Beschwerdediagnosen (Âchronisch generalisiertes SchmerzsyndromÂ), Ã¤hnlich wie schon im Jahre 2000, ohne Nachweis eines pathologischen Substrates festgestellt. Die AufzÃ¤hlung frÃ¼herer UnfÃ¤lle (ÂStatus nachÂ) im Sinne einer rein zeitlichen Kausalzuordnung Âpost-hocÂ erklÃ¤re oder beweise medizinisch Ã¼berhaupt nichts. Auch der Rheumatologe spreche von ÂSymptomausweitung und SchmerzverarbeitungsstÃ¶rungÂ. Im Status habe kein Befund erhoben werden kÃ¶nnen, der von der Kooperation unabhÃ¤ngig gewesen sei. Reversible funktionelle Diagnosen wie ÂmuskulÃ¤re Dysbalancen, Fehlhaltung und Fehlstatik bei DekonditionierungÂ seinen primÃ¤r psychogen bedingt bei unangemessener Schonung. Auf kÃ¶rperlicher Ebene bestehe also kein angemessener Zusammenhang mit der leichten HWS-Distorsion, und auf jeden Fall kein dauernder und erheblicher IntegritÃ¤tsschaden. Der linke Ellbogen werde Ã¼brigens im rheumatologischen Teilgutachten nicht erwÃ¤hnt. Die Hypothesen bezÃ¼glich KausalitÃ¤t (vgl. Urk. 3/8/4 S. 7) wÃ¼rden einer harten sachlichen Grundlage entbehren. Auch sprachlich entspreche die Formulierung ÂscheineÂ einer blossen MÃ¶glichkeit. Die Vermutungen und Annahmen, welche am Schluss des Hauptgutachtens (vgl. Urk. 3/8/1 S. 19 Ziff. 6.1.8) geÃ¤ussert worden seien, wÃ¼rden ebenfalls nicht wissenschaftlich gesichertem Wissen entsprechen (Urk. 16 S. 1 f.).</w:t>
      </w:r>
    </w:p>
    <w:p>
      <w:r>
        <w:t>Â Â Â Â Â Â Â Â  Weder an der HWS noch an der LWS seien echte Unfallfolgen objektivierbar. Aus diesem Grund mÃ¼sse vollumfÃ¤nglich an der Beurteilung vom 25. Februar 2004 festgehalten werden. Die Terminierung der Leistungen per 29. August 2003, Ã¼ber ein Jahr nach dem leichten Unfall, sei und bleibe aus versicherungsmedizinischer Sicht korrekt, weshalb auf den kreisÃ¤rztlichen Untersuchungsbericht vom 29. August 2003 zu verweisen sei (Urk. 16 S. 2).</w:t>
      </w:r>
    </w:p>
    <w:p>
      <w:r>
        <w:rPr>
          <w:b/>
        </w:rPr>
        <w:t>E. 4</w:t>
      </w:r>
    </w:p>
    <w:p>
      <w:r>
        <w:t>4.1Â Â Â Â  Aus den medizinischen Akten ist ersichtlich, dass es bereits Ende Mai 2002 zu einer deutlichen Verbesserung der unmittelbar nach dem Unfall vom 5. Mai 2002 diagnostizierten BeeintrÃ¤chtigungen im Bereiche der HWS gekommen ist. Dr. J.___ stellte anlÃ¤sslich der zweiten rheumatologischen Untersuchung fest, dass sich die aktive und passive Beweglichkeit der HWS verbessert habe und ein weniger ausgeprÃ¤gter SchultergÃ¼rtelspann bestehe (vgl. Urk. 14/9). Daraufhin beurteilte er den BeschwerdefÃ¼hrer per 29. Mai 2002 wiederum als zu 100 % arbeitsfÃ¤hig (Urk. 14/9 Ziff. 2), das heisst, dass der BeschwerdefÃ¼hrer, welcher eine halbe IV-Rente bezieht (vgl. Urk. 3/4/2), seinem 50-%-Pensum bereits rund 20 Tage nach dem Unfallereignis wieder voll nachgehen konnte. Diese uneingeschrÃ¤nkte ArbeitsfÃ¤higkeit blieb sodann bis hin zur Neubeurteilung der ArbeitsfÃ¤higkeit im Medas-Gutachten vom 31. Dezember 2004 bestehen (vgl. 3/8/1 S. 17 Ziff. 6.1.4). Somit bestand, abgesehen von rund drei Wochen, wÃ¤hrend dem ganzen relevanten Zeitraum bezogen auf das von ihm vor dem Unfall ausgeÃ¼bte Pensum eine uneingeschrÃ¤nkte ArbeitsfÃ¤higkeit des BeschwerdefÃ¼hrers (vgl. auch Urk. 14/14).</w:t>
      </w:r>
    </w:p>
    <w:p>
      <w:r>
        <w:t>4.2Â Â Â Â  Da der BeschwerdefÃ¼hrer in seiner Einsprache vom 6. April 2004 die Leistungspflicht der Beschwerdegegnerin, insbesondere mit seiner Kieferproblematik und mit den Ellbogenbeschwerden links begrÃ¼ndete (vgl. Urk. 3/6 S. 2 ff.), ist vorab zu prÃ¼fen, ob zwischen diesen BeeintrÃ¤chtigungen und dem Unfallereignis vom 5. Mai 2002 ein rechtserheblicher Zusammenhang besteht.</w:t>
      </w:r>
    </w:p>
    <w:p>
      <w:r>
        <w:t>Â Â Â Â Â Â Â Â  Die vom BeschwerdefÃ¼hrer geltend gemachten linksseitigen Ellbogenschmerzen wurden erstmals am 24. August 2002 und die Kieferbeschwerden erstmals am 12. April 2003 gegenÃ¼ber dem Hausarzt erwÃ¤hnt und hernach von ihm dokumentiert (vgl. Urk. 14/18; Urk. 14/24). Eine weitergehende Dokumentierung ist aus den Akten nicht ersichtlich. Diese Beschwerden lassen sich aufgrund des Unfallhergangs - der BeschwerdefÃ¼hrer hat gemÃ¤ss eigenen Angaben die Frontal-Kollision, welche mit 50-60 km/h erfolgte, kommen sehen (vgl. Urk. 14/1 Ziff. 6; Urk. 14/19 S. 2 unten) - nicht erklÃ¤ren. Inwiefern zwischen einem Auffahrunfall oder einer Frontalkollision und den genannten, mit mehrmonatiger Latenz erstmals angegebenen Beschwerden ein natÃ¼rlicher Kausalzusammenhang bestehen kÃ¶nnte, ist nicht ersichtlich, vom BeschwerdefÃ¼hrer nicht dargetan und jedenfalls nicht Ã¼berwiegend wahrscheinlich. Ferner spricht gegen die BerÃ¼cksichtigung der Ellbogenbeschwerden als Unfallfolge auch der Umstand, dass diese im rheumatologischen Teilgutachten vom 13. Oktober 2004 mit keinem Wort erwÃ¤hnt wurden (Urk. 3/8/4).</w:t>
      </w:r>
    </w:p>
    <w:p>
      <w:r>
        <w:t>Â Â Â Â Â Â Â Â  Somit ist ein natÃ¼rlicher Kausalzusammenhang zwischen der Ellbogen- und Kieferproblematik und dem Unfallereignis vom 5. Mai 2002 zu verneinen.</w:t>
      </w:r>
    </w:p>
    <w:p>
      <w:r>
        <w:t>4.3Â Â Â Â</w:t>
      </w:r>
    </w:p>
    <w:p>
      <w:r>
        <w:t>4.3.1 Nachfolgend bleibt durch einen Vergleich der Medas-Gutachten, welche vor und nach dem Unfallereignis vom 5. Mai 2002 erstellt wurden (vgl. Urk. 14/28/1; Urk. 3/8/1) zu prÃ¼fen, ob - wie vom BeschwerdefÃ¼hrer beschwerdeweise vorgebracht (vgl. Urk. 1 S. 4 ff.) - weitere Beschwerden bestehen, welche einen Zusammenhang zum Unfallereignis vom 5. Mai 2002 aufweisen (Urk. 1 S. 5).</w:t>
      </w:r>
    </w:p>
    <w:p>
      <w:r>
        <w:t>Â Â Â Â Â Â Â Â  Die GegenÃ¼berstellung der beiden Gutachten zeigt, dass das chronisch generalisierte Schmerzsyndrom bereits nach den Unfallereignissen der Jahre 1975, 1982, 1992 und 1997 vorhanden war. Nicht deckungsgleich sind lediglich die Feststellungen, wonach das Schmerzsyndrom heute eher links- und nicht wie zuvor rechtsbetont ist und dass es eine lumbovertebrale Komponente aufweist; wobei letztgenannte auch mit dem HWS-Distorsionstrauma aus dem Jahre 1975 zusammenhÃ¤ngt (vgl. Urk. 3/8/1 S. 16 Ziff. 3 lit. b). Ferner wurden auch die Spannungskopfschmerzen, der unsystematische Schwindel und eine somatoforme SchmerzstÃ¶rung bereits im August 2000 diagnostiziert.</w:t>
      </w:r>
    </w:p>
    <w:p>
      <w:r>
        <w:t>Â Â Â Â Â Â Â Â  Aus diesem Grund und unter BerÃ¼cksichtigung des Umstandes, dass der BeschwerdefÃ¼hrer rund drei Wochen nach dem Unfall wieder voll arbeits- und einsatzfÃ¤hig war, kann weder von einer richtungsweisenden Verschlechterung der Vorbefunde gesprochen werden noch davon, dass der BeschwerdefÃ¼hrer (neben den Kiefer- und Ellbogenbeschwerden) unter weiteren durch das Unfallereignis im Jahre 2002 verursachten Beschwerden leiden wÃ¼rde. Auch der Hinweis darauf, dass die ArbeitsfÃ¤higkeit des BeschwerdefÃ¼hrers gemÃ¤ss Gutachten aus dem Jahre 2000 noch 50 % betragen habe, und diese gemÃ¤ss neuerer Expertise nur noch bei 30 % liege, vermag das Vorbringen des BeschwerdefÃ¼hrers nicht zu untermauern, denn die Reduktion der ArbeitsfÃ¤higkeit um 20 % lÃ¤sst sich vielmehr durch krankheits- als durch unfallbedingte UmstÃ¤nde erklÃ¤ren, die fÃ¼r das vorliegende Verfahren nicht von Bedeutung sind. So wurde insbesondere die koronare Herzkrankheit, welche sich vormals nicht auf die ArbeitsfÃ¤higkeit des BeschwerdefÃ¼hrers auswirkte (vgl. Urk. 14/28/1 S. 23 lit. 5.2), im Gutachten aus dem Jahr 2004 als Diagnose mit Auswirkung auf die ArbeitsfÃ¤higkeit genannt (vgl. Urk. 3/8/1 S. 18 Ziff. 2).</w:t>
      </w:r>
    </w:p>
    <w:p>
      <w:r>
        <w:t>4.3.2Â Â  Im Gutachten vom Dezember 2004 erklÃ¤rten die begutachtenden Ãrzte, es werde heute vermutet, dass es nach multiplen Verletzungen der HWS im Weichteilbereich zu einer verminderten Belastbarkeit komme, verbunden mit einer erhÃ¶hten IrritabilitÃ¤t und nicht weiter spezifizierbaren Strukturlockerungen. Weiter werde angenommen, unter Belastung komme es zu nuchalen Schmerzen, welche in den SchultergÃ¼rtelbereich und den occipitalen Kopfbereich ausstrahlen wÃ¼rden. Andererseits sei bei der Wertung der geschilderten Symptomatik des BeschwerdefÃ¼hrers mit zu berÃ¼cksichtigen, dass wohl auch die bei HWS-Verletzungen resultierende Symptompersistenz und Entwicklung von einer de-facto-Behinderung analog zu den wissenschaftlich fÃ¼r den LWS-Bereich gezeigten Erkenntnissen signifikant von Faktoren ausserhalb des Bewegungsapparates und von Faktoren nicht-medizinischer Natur mitbestimmt wÃ¼rden. Reintegrationshindernd fÃ¼r posttraumatische BeschwerdezustÃ¤nde auch im HWS-Bereich dÃ¼rften sich analog zu den gezeigten Daten im Lumbalbereich psychosoziale Belastungsfaktoren auswirken. Was nun die Beurteilung in derartigen FÃ¤llen betreffe, mÃ¼sse diese aus gesagten Ãberlegungen heraus arbitrÃ¤r erfolgen, indem unter Gutachtern bezÃ¼glich dessen, was als Gesundheitsschaden und Unfallfolge und was als invaliditÃ¤tsfremd anzusehen sei, fÃ¼r den HWS-Bereich wenig Konsens herrsche (Urk. 3/8/1 S. 19 unten).</w:t>
      </w:r>
    </w:p>
    <w:p>
      <w:r>
        <w:t>Â Â Â Â Â Â Â Â  Unter Hinweis auf diese BegrÃ¼ndung und auf die Bemerkung, dass es durch den Unfall im Jahre 2002 zu einer richtungsweisenden Verschlechterung der Vorbefunde des Bewegungsapparates Âgekommen sein dÃ¼rfteÂ, machte der BeschwerdefÃ¼hrer einen Kausalzusammenhang zwischen dem Gesundheitsschaden und dem Unfallereignis vom Mai 2002 geltend (vgl. Urk. 1 S. 5 f.). Dem ist aber entgegenzuhalten, dass die begutachtenden Ãrzte unmissverstÃ¤ndlich auf die kontroversen medizinischen Positionen im Zusammenhang mit HWS-Verletzungen hingewiesen und gestÃ¼tzt auf theoretische AnsÃ¤tze, welche im momentanen Zeitpunkt wissenschaftlich nicht unterlegt sind, gerade keine eindeutigen Schlussfolgerungen gezogen haben. Auch die Frage bezÃ¼glich einer Verschlechterung des Vorzustandes (vgl. Urk. 3/8/1 S. 18 Ziff. 6.1.7 Ziff. 2) wurde im Gesamtkontext nicht klar beantwortet. Der BeschwerdefÃ¼hrer vermag deshalb aus diesen AusfÃ¼hrungen unter BerÃ¼cksichtigung seiner im relevanten Zeitpunkt uneingeschrÃ¤nkten ArbeitsfÃ¤higkeit keine ausdrÃ¼ckliche Bejahung einer UnfallkausalitÃ¤t abzuleiten.</w:t>
      </w:r>
    </w:p>
    <w:p>
      <w:r>
        <w:t>Â Â Â Â Â Â Â Â  Schliesslich fÃ¤llt auch ins Gewicht, dass die Medas-Gutachter unter anderem ausfÃ¼hrten, zwischen den vorhandenen Arztberichten und ihrer Beurteilung bestehe Ãbereinstimmung (Urk. 3/8 S. 18 Ziff. 6.1.7). Zu den von ihnen berÃ¼cksichtigten Akten gehÃ¶rte auch der Kreisarztbericht vom 29. August 2003 (vgl. Urk. 8/3 S. 2 Ziff. 2.1), in welchem festgehalten wurde, dass keine Unfallfolgen mehr bestÃ¼nden.</w:t>
      </w:r>
    </w:p>
    <w:p>
      <w:r>
        <w:t>Â Â Â Â Â Â Â Â  Die Medas-Gutachter beantworteten somit die vom Rechtsvertreter gestellte Frage nach der UnfallkausalitÃ¤t in ausgesprochen unbestimmter Weise, wÃ¤hrend sie gleichzeitig ausfÃ¼hrten, sie stimmten mit den frÃ¼heren EinschÃ¤tzungen, worunter die kreisÃ¤rztliche Verneinung der UnfallkausalitÃ¤t, Ã¼berein.</w:t>
      </w:r>
    </w:p>
    <w:p>
      <w:r>
        <w:t>4.4Â Â Â Â  Aus dem Gesagten folgt, dass die geltend gemachten Beschwerden des BeschwerdefÃ¼hrers im massgebenden Zeitpunkt in keinem rechtserheblichen Kausalzusammenhang mit dem erlittenen Unfall vom 5. Mai 2002 standen. Damit sind dem BeschwerdefÃ¼hrer keine weiteren Leistungen zuzusprechen und der Einspracheentscheid vom 19. Oktober 2004 erweist sich als rechtens, weshalb die Beschwerde abzuweisen ist.</w:t>
      </w:r>
    </w:p>
    <w:p>
      <w:r>
        <w:t>Das Gericht erkennt:</w:t>
      </w:r>
    </w:p>
    <w:p>
      <w:r>
        <w:t>1.Â Â Â Â Â Â Â Â  Die Beschwerde wird abgewiesen.</w:t>
      </w:r>
    </w:p>
    <w:p>
      <w:r>
        <w:t>2.Â Â Â Â Â Â Â Â  Das Verfahren ist kostenlos.</w:t>
      </w:r>
    </w:p>
    <w:p>
      <w:r>
        <w:t>3. Zustellung gegen Empfangsschein an:</w:t>
      </w:r>
    </w:p>
    <w:p>
      <w:r>
        <w:t>- Rechtsanwalt Dr. JÃ¼rg Baur</w:t>
      </w:r>
    </w:p>
    <w:p>
      <w:r>
        <w:t>- Rechtsanwalt Dr. Beat Frischkopf</w:t>
      </w:r>
    </w:p>
    <w:p>
      <w:r>
        <w:t>- Bundesamt fÃ¼r Gesundheit</w:t>
      </w:r>
    </w:p>
    <w:p>
      <w:r>
        <w:t>4.Â Â Â Â Â Â Â Â  Gegen diesen Entscheid kann innert 30 Tagen</w:t>
      </w:r>
    </w:p>
    <w:p>
      <w:r>
        <w:t>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