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UV.2004.00315 vom 26. Oktober 2005</w:t>
      </w:r>
    </w:p>
    <w:p>
      <w:r>
        <w:t>ZH Sozialversicherungsgericht, 2005-10-26, DE</w:t>
      </w:r>
    </w:p>
    <w:p>
      <w:r>
        <w:rPr>
          <w:b/>
        </w:rPr>
        <w:t xml:space="preserve">Quelle: </w:t>
      </w:r>
      <w:r>
        <w:t>https://mcp.opencaselaw.ch/entscheid/zh_sozialversicherungsgericht_UV.2004.00315</w:t>
      </w:r>
    </w:p>
    <w:p>
      <w:r>
        <w:t>FR: ZH_SOZIALVERSICHERUNGSGERICHT UV.2004.00315 du 26 octobre 2005</w:t>
      </w:r>
    </w:p>
    <w:p>
      <w:r>
        <w:t>IT: ZH_SOZIALVERSICHERUNGSGERICHT UV.2004.00315 del 26 ottobre 2005</w:t>
      </w:r>
    </w:p>
    <w:p>
      <w:pPr>
        <w:pStyle w:val="Heading2"/>
      </w:pPr>
      <w:r>
        <w:t>Erwägungen</w:t>
      </w:r>
    </w:p>
    <w:p>
      <w:r>
        <w:rPr>
          <w:b/>
        </w:rPr>
        <w:t>E. 1</w:t>
      </w:r>
    </w:p>
    <w:p>
      <w:r>
        <w:t>1.1Â Â Â Â  B.___, geboren 1956, arbeitete vom 1. Mai 1990 bis 31. Dezember 1993 als Mitarbeiter in der Elektronikfertigung bei der A.___ AG in ___ (vgl. Urk. 8/127). Anschliessend bezog er ArbeitslosenentschÃ¤digung (Urk. 8/160 Ziff. 1). Im MÃ¤rz 1995 war er in einem befristeten ArbeitsverhÃ¤ltnis als Chauffeur bei der C.___ AG angestellt (vgl. Urk. 8/160 Ziff. 1) und Ã¼ber diese bei der Schweizerischen Unfallversicherungsanstalt (SUVA) gegen die Folgen von Berufs- und NichtberufsunfÃ¤llen versichert. Am 21. MÃ¤rz 1995 erlitt er einen Autounfall und verletzte sich am Nacken und linken Bein (Urk. 8/160 Ziff. 2 und Ziff. 3). Die SUVA erbrachte in der Folge Leistungen (Heilungskosten, Taggelder). Am 8. April 1995 wurde beim Versicherten eine Stabilisierungsoperation mit Morscher-Platte durchgefÃ¼hrt (Urk. 8/163 S. 1). Mit VerfÃ¼gung vom 10. Dezember 1997 sprach die SUVA dem Versicherten rÃ¼ckwirkend ab dem 1. Juni 1997 eine Invalidenrente und eine IntegritÃ¤tsentschÃ¤digung basierend auf einem InvaliditÃ¤tsgrad und einer IntegritÃ¤tseinbusse von je 15 % zu (Urk. 8/151). Die gegen die VerfÃ¼gung vom 10. Dezember 1997 vom Versicherten, vertreten durch Rechtsanwalt Rolf Tandler, ZÃ¼rich, am 7. Januar 1998 erhobene Einsprache (Urk. 8/153) wies die SUVA mit Entscheid vom 28. Januar 1998 ab (Urk. 8/158-159). Dieser Einspracheentscheid ist unangefochten in Rechtskraft erwachsen.</w:t>
      </w:r>
    </w:p>
    <w:p>
      <w:r>
        <w:t>1.2Â Â Â Â  Am 23. April 2002 meldete die Arbeitslosenkasse des Versicherten einen RÃ¼ckfall (Urk. 8/183). Mit VerfÃ¼gung vom 16. Juli 2003 (Urk. 8/198) hielt die SUVA fest, dass sich der Gesundheitszustand des Versicherten aufgrund der kreisÃ¤rztlichen Untersuchung vom 15. April 2003 (vgl. Urk. 8/195) nicht verschlechtert habe, weshalb sie am Rentenanspruch basierend auf einem InvaliditÃ¤tsgrad von 15 % festhalte. Am 11. August 2003 (Urk. 8/201) erhob der Versicherte, nunmehr verteten durch die Patientenstelle, ZÃ¼rich, Einsprache gegen die VerfÃ¼gung vom 16. Juli 2003 und reichte einen Bericht des Hausarztes Dr. med. D.___, FMH Allgemeine Medizin, vom 31. Juli 2003 (Urk. 3/7) ein. Mit VerfÃ¼gung vom 8. April 2004 verneinte die Sozialversicherungsanstalt des Kantons ZÃ¼rich, IV-Stelle, einen Anspruch des Versicherten auf Umschulung (Urk. 8/206). Mit Entscheid vom 7. September 2004 wies die SUVA die Einsprache gegen die VerfÃ¼gung vom 16. Juli 2003 ab (Urk. 8/213 = Urk. 2).</w:t>
      </w:r>
    </w:p>
    <w:p>
      <w:r>
        <w:t>2.Â Â Â Â Â Â  Gegen den Einspracheentscheid vom 7. September 2004 (Urk. 2) erhob der Versicherte, erneut verteten durch Rechtsanwalt Tandler, mit Eingabe vom 7. Dezember 2004 Beschwerde und beantragte dessen Aufhebung und die Feststellung, dass sich der Gesundheitszustand verschlechtert habe, weshalb eine 15 % Ã¼bersteigende Rente zuzusprechen sei. Die Sache sei an die IV-Stelle zur Veranlassung eines interdisziplinÃ¤ren Gutachtens zur Schwere des Unfalls und dessen Auswirkungen auf den Gesundheitszustand des Versicherten zurÃ¼ckzuweisen (Urk. 1 S. 2). Mit Beschwerdeantwort vom 17. Januar 2005 beantragte die SUVA, vertreten durch Rechtsanwalt Dr. Beat Frischkopf, Sursee, die Abweisung der Beschwerde, soweit darauf einzutreten sei (Urk. 7). Am 1. Februar 2005 wurde der Schriftenwechsel als geschlossen erklÃ¤rt (Urk. 10). Am 10. Oktober 2005 (Urk. 13) reichte der Versicherte den Einspracheentscheid der IV-Stelle vom 7. Oktober 2005 (Urk. 14) ein, worin die IV-Stelle einen Anspruch auf Arbeitsvermittlung verneinte und dem Versicherte eine ganze Rente der Invalidenversicherung mit Wirkung ab 1. Mai 2004 in Aussicht stellte.</w:t>
      </w:r>
    </w:p>
    <w:p>
      <w:r>
        <w:t>Das Gericht zieht in ErwÃ¤gung:</w:t>
      </w:r>
    </w:p>
    <w:p>
      <w:r>
        <w:t>1.Â Â Â Â Â Â  Der BeschwerdefÃ¼hrer macht in formeller Hinsicht geltend, im Einsprache-verfahren sei das rechtliche GehÃ¶r verletzt, willkÃ¼rlich entschieden und es seien ihm zustehende Rechte verweigert worden. Diese RÃ¼gen sind aufgrund ihrer formellen Natur vorweg zu behandeln (BGE 124 V 92 Erw. 2 mit Hinweisen).</w:t>
      </w:r>
    </w:p>
    <w:p>
      <w:r>
        <w:t>1.1Â Â Â Â  Der BeschwerdefÃ¼hrer wandte ein, die Beschwerdegegnerin habe das rechtliche GehÃ¶r verletzt und willkÃ¼rlich entschieden, indem sie trotz der Hinweise von Dr. med. D.___, FMH Allgemeine Medizin, das chronische Lumbovertebralsyndrom sei mÃ¶glicherweise Folge einer Fehlhaltung und die psychischen Beschwerden seien Unfallfolgen, keine weiteren AbklÃ¤rungen und keine ÃberprÃ¼fung der rechtsprechungsgemÃ¤ssen Kriterien vorgenommen habe (Urk. 1 S. 6 Ziff. 1). Die Beschwerdegegnerin habe weder zur Schwere des Unfalls noch zu dessen BegleitumstÃ¤nden Stellung genommen und es in diesem Zusammenhang unterlassen zu prÃ¼fen, ob die Fehlentwicklung auf Grund einer ungewÃ¶hnlich langen Dauer der Ã¤rztlichen Behandlung oder der kÃ¶rperlichen Dauerschmerzen verursacht worden sei (Urk. 1 S. 8 Ziff. 1).</w:t>
      </w:r>
    </w:p>
    <w:p>
      <w:r>
        <w:t>Â Â Â Â Â Â Â Â  GemÃ¤ss Art. 29 Abs. 2 der Bundesverfassung (BV) sowie Art. 42 des Bundes-gesetzes Ã¼ber den Allgemeinen Teil des Sozialversicherungsrechts (ATSG) haben die Parteien Anspruch auf rechtliches GehÃ¶r. Das rechtliche GehÃ¶r dient einerseits der SachaufklÃ¤rung, andererseits stellt es ein persÃ¶nlichkeitsbezogenes Mitwirkungsrecht beim Erlass eines Entscheids dar, welcher in die Rechts-stellung einer Person eingreift. Dazu gehÃ¶rt insbesondere deren Recht, sich vor Erlass des in ihre Rechtsstellung eingreifenden Entscheids zur Sache zu Ã¤ussern, erhebliche Beweise beizubringen, Einsicht in die Akten zu nehmen, mit erheblichen BeweisantrÃ¤gen gehÃ¶rt zu werden und an der Erhebung wesentlicher Beweise entweder mitzuwirken oder sich zumindest zum Beweisergebnis zu Ã¤ussern, wenn dieses geeignet ist, den Entscheid zu beeinflussen (BGE 129 II 504 Erw. 2.2, 127 I 56 Erw. 2b, 127 III 578 Erw. 2c, 126 V 131 Erw. 2b; zu Art. 4 Abs. 1 aBV ergangene, weiterhin geltende Rechtsprechung: BGE 126 I 16 Erw. 2a/aa, 124 V 181 Erw. 1a, 375 Erw. 3b, je mit Hinweisen).</w:t>
      </w:r>
    </w:p>
    <w:p>
      <w:r>
        <w:t>Â Â Â Â Â Â Â Â  GemÃ¤ss Art. 9 BV hat jede Person Anspruch darauf, von den staatlichen Organen ohne WillkÃ¼r behandelt zu werden. Nach der Rechtsprechung ist eine Entscheidung willkÃ¼rlich, wenn sie eine Norm oder einen klaren und unumstrittenen Rechtsgrundsatz offensichtlich schwer verletzt, sich mit sachlichen GrÃ¼nden schlechthin nicht vertreten lÃ¤sst oder in stossender Weise dem Gerechtigkeitsgedanken zuwiderlÃ¤uft. WillkÃ¼rliche Rechtsanwendung liegt nicht schon vor, wenn eine andere LÃ¶sung in Betracht zu ziehen oder sogar vorzuziehen wÃ¤re (BGE 129 I 9 Erw. 2.1, 58 Erw. 4, 127 I 41 Erw. 2a; zu Art. 4 Abs. 1 aBV ergangene, weiterhin geltende Rechtsprechung: BGE 125 I 168 Erw. 2a, 125 II 15 Erw. 3a, 124 I 316 Erw. 5a, 124 V 139 Erw. 2b, je mit Hinweisen).</w:t>
      </w:r>
    </w:p>
    <w:p>
      <w:r>
        <w:t>Â Â Â Â Â Â Â Â  Die Beschwerdegegnerin hat weder das rechtliche GehÃ¶r verletzt noch willkÃ¼rlich entschieden. Die beantragten weiteren AbklÃ¤rungen und die NichtÃ¼berprÃ¼fung der rechtsprechungsgemÃ¤ssen Kriterien bei Vorliegen psychischer Unfallfolgen fÃ¼hrten nicht zu einer Verletzung des rechtlichen GehÃ¶rs, das die erwÃ¤hnten Rechte, wie die MÃ¶glichkeit der Ãusserung vor Erlass eines in die Rechtsstellung einer Person eingreifenden Entscheids, die Akteneinsicht, die AnhÃ¶rung erheblicher BeweisantrÃ¤ge und die Mitwirkung an der Erhebung wesentlicher Beweise beziehungsweise Ãusserung zum Beweisergebnis, schÃ¼tzt. In diesem Sinne verletzte die Beschwerdegegnerin auch keine Norm oder einen klaren und unumstrittenen Rechtsgrundsatz und fÃ¤llte auch keinen Entscheid, der sich nicht mit sachlichen GrÃ¼nden vertreten liesse oder der in stossender Weise dem Gerechtigkeitsgedanken zuwiderlaufen wÃ¼rde. Die Fragen, ob die Beschwerdegegnerin den medizinischen Sachverhalt genÃ¼gend abklÃ¤rte und ob sie aufgrund der vorliegenden Diagnosen die AnsprÃ¼che des BeschwerdefÃ¼hrers richtig feststellte, stehen mit der WÃ¼rdigung der medizinischen Aktenlage in Zusammenhang und sind daher nicht formeller Natur.</w:t>
      </w:r>
    </w:p>
    <w:p>
      <w:r>
        <w:t>1.2Â Â Â Â  Der BeschwerdefÃ¼hrer argumentiert weiter, als Rechtsverweigerung sei zu werten, dass die MÃ¶glichkeit des Vorliegens einer segmentalen InstabilitÃ¤t cranial oder distal der Spondylese von der Beschwerdegegnerin nicht in ErwÃ¤gung gezogen und der in diesem Zusammenhang massgebende Bericht von Dr. med. E.___, Oberarzt, und Dr. med. F.___, Assistenzarzt, Rheumaklinik, Kantonspital R.___, vom 18. April 2002 bei der BegrÃ¼ndung des Einspracheentscheids nicht berÃ¼cksichtigt worden seien (Urk. 1 S. 9).</w:t>
      </w:r>
    </w:p>
    <w:p>
      <w:r>
        <w:t>Â Â Â Â Â Â Â Â  Eine Verletzung von Art. 29 Abs. 1 BV - sowie gegebenenfalls von Art. 6 Ziff. 1 der EuropÃ¤ischen Menschenrechtskonvention (BGE 130 I 178 mit Hinweisen) - liegt nach der Rechtsprechung unter anderem dann vor, wenn eine Gerichts- oder VerwaltungsbehÃ¶rde ein Gesuch, dessen Erledigung in ihre Kompetenz fÃ¤llt, nicht an die Hand nimmt und behandelt. Ein solches Verhalten einer BehÃ¶rde wird in der Rechtsprechung als formelle Rechtsverweigerung bezeichnet. Art. 29 Abs. 1 BV ist aber auch verletzt, wenn die zustÃ¤ndige BehÃ¶rde sich zwar bereit zeigt, einen Entscheid zu treffen, diesen aber nicht binnen der Frist fasst, welche nach der Natur der Sache und nach der Gesamtheit der Ã¼brigen UmstÃ¤nde als angemessen erscheint (sogenannte RechtsverzÃ¶gerung). FÃ¼r den Rechtsuchenden ist es unerheblich, auf welche GrÃ¼nde - beispielsweise auf ein Fehlverhalten der BehÃ¶rden oder auf andere UmstÃ¤nde - die Rechtsverweigerung oder RechtsverzÃ¶gerung zurÃ¼ckzufÃ¼hren ist; entscheidend ist ausschliesslich, dass die BehÃ¶rde nicht oder nicht fristgerecht handelt (SVR 2001 IV Nr. 24 S. 73 f. Erw. 3a und b, BGE 124 V 133, 117 Ia 117 Erw. 3a, 197 Erw. 1c, 103 V 195 Erw. 3c).</w:t>
      </w:r>
    </w:p>
    <w:p>
      <w:r>
        <w:t>Â Â Â Â Â Â Â Â  Die Nichteinbeziehung der mÃ¶glicherweise vorliegenden segmentalen InstabilitÃ¤t cranial oder distal der Spondylodese und entsprechend des genannten Ã¤rztlichen Berichtes in die BegrÃ¼ndung des Einspracheentscheids stellt keine Rechtsverweigerung dar. Insbesondere liegt kein Gesuch vor, dessen Erledigung in die Kompetenz der Beschwerdegegnerin gefallen wÃ¤re und das sie nicht oder nicht innert einer angemessenen Frist an die Hand genommen und behandelt hÃ¤tte. Die Beschwerdegegnerin hat mit Einspracheentscheid vom 7. September 2004 (Urk. 2) Ã¼ber das Begehren um ErhÃ¶hung der Invalidenrente entschieden. Mit Vorliegen dieses Entscheids erÃ¼brigt sich auch die Frage, ob dieser innert einer angemessenen Frist (vgl. Urk. 1 S. 5) erging.</w:t>
      </w:r>
    </w:p>
    <w:p>
      <w:r>
        <w:rPr>
          <w:b/>
        </w:rPr>
        <w:t>E. 2</w:t>
      </w:r>
    </w:p>
    <w:p>
      <w:r>
        <w:t>2.1Â Â Â Â  Strittig ist eine allfÃ¤llige ErhÃ¶hung der seit 1. Juni 1997 laufenden Invalidenrente wegen Verschlechterung des Gesundheitszustandes des BeschwerdefÃ¼hrers.</w:t>
      </w:r>
    </w:p>
    <w:p>
      <w:r>
        <w:t>2.2Â Â Â Â  Ist die versicherte Person infolge des Unfalles zu mindestens 10 Prozent invalid (Art. 8 ATSG), so hat sie gemÃ¤ss Art. 18 Abs. 1 des Bundesgesetzes Ã¼ber die Unfallversicherung (UVG) Anspruch auf eine Invalidenrente.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w:t>
      </w:r>
    </w:p>
    <w:p>
      <w:r>
        <w:t>2.3Â Â Â Â  Ãndert sich der InvaliditÃ¤tsgrad einer rentenbeziehenden Person erheblich, so wird die Rente von Amtes wegen oder auf Gesuch hin fÃ¼r die Zukunft entsprechend erhÃ¶ht, herabgesetzt oder aufgehoben (Art. 17 ATSG).</w:t>
      </w:r>
    </w:p>
    <w:p>
      <w:r>
        <w:t>Â Â Â Â Â Â Â Â  Ob eine solche Ãnderung eingetreten ist, beurteilt sich durch Vergleich des Sachverhalts, wie er im Zeitpunkt der ursprÃ¼nglichen RentenverfÃ¼gung bestanden hat, mit demjenigen zur Zeit der streitigen RevisionsverfÃ¼gung (BGE 112 V 372 Erw. 2b; RKUV 1989 Nr. U 65 S. 71). Wird in spÃ¤teren Revisionsverfahren die ursprÃ¼ngliche RentenverfÃ¼gung nicht geÃ¤ndert, sondern bestÃ¤tigt, kommt der entsprechenden RevisionsverfÃ¼gung keine rechtserhebliche Bedeutung zu (vgl. BGE 109 V 265 Erw. 4a).</w:t>
      </w:r>
    </w:p>
    <w:p>
      <w:r>
        <w:t>2.4Â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2.5Â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3</w:t>
      </w:r>
    </w:p>
    <w:p>
      <w:r>
        <w:t>3.1Â Â Â Â  Ob eine revisionsbegrÃ¼ndende VerÃ¤nderung eingetreten ist, beurteilt sich grundsÃ¤tzlich durch Vergleich des Sachverhalts, wie er im Zeitpunkt der ursprÃ¼nglichen VerfÃ¼gung beziehungsweise Einspracheentscheids bestanden hat, mit demjenigen zur Zeit der streitigen RevisionsverfÃ¼gung beziehungsweise des Einspracheentscheids (BGE 125 V 369 Erw. 2, 116 V 248 Erw. 1a, 109 V 265 Erw. 4a mit Hinweisen; RKUV 1989 Nr. U 65 S. 71).</w:t>
      </w:r>
    </w:p>
    <w:p>
      <w:r>
        <w:t>3.2Â Â Â Â  Der Autounfall vom 21. MÃ¤rz 1995 wurde mit Zusprechung einer Invalidenrente ab 1. Juni 1997 und einer IntegritÃ¤tsentschÃ¤digung abgeschlossen (VerfÃ¼gung vom 10. Dezember 1997; Urk. 8/151). Grundlage des Rentenentscheids von 1997 war der Austrittsbericht der Rehaklinik G.___ vom 1. Mai 1997 (Urk. 8/107).</w:t>
      </w:r>
    </w:p>
    <w:p>
      <w:r>
        <w:t>Â Â Â Â Â Â Â Â  Dr. med. H.___, FMH Physikalische Medizin, Leitender Arzt, und Dr. med. I.___, Ãrztlicher Dienst, hielten in ihrem damaligen Austrittsbericht fest, als UnfallschÃ¤digung liege ein Zustand nach Luxationsfraktur C3/C4 am 21. MÃ¤rz 1995 mit ventraler Spondylodese, einem guten Operationsergebnis sowie ein gutes funktionales Ergebnis mit noch verbleibender mÃ¤ssiger RotationseinschrÃ¤nkung beidseits mit nur wenigen Belastungsschmerzen vor. BezÃ¼glich des linken oberen Sprunggelenks bleibe nach einem Supinationstrauma links eine mediale subchondrale Osteochondrose am medialen Talusrand bestehen, dies im Sinne einer leichten posttraumatischen Arthrose. Funktional klage der BeschwerdefÃ¼hrer vor allem Ã¼ber belastungsabhÃ¤ngige Schmerzen bei relativ geringen objektiven Zeichen. Aufgrund der posttraumatischen BelastungsstÃ¶rung mit Verdacht auf Symptomausweitung seien sie der Ansicht, dass von einem operativen Vorgehen jedenfalls keine Besserung zu erwarten sei. Ab Austrittstag bestehe eine ArbeitsfÃ¤higkeit von 100 % in einer kÃ¶rperlich leichten bis mittelschweren, wechselbelastenden TÃ¤tigkeit, mit Heben bis 20 kg und EinschrÃ¤nkungen bei Zwangspositionen in vorgeneigter Haltung (Urk. 8/107 S. 4 f.).</w:t>
      </w:r>
    </w:p>
    <w:p>
      <w:r>
        <w:t>3.3Â Â Â Â  Der BeschwerdefÃ¼hrer war auch nach der Rentenzusprache weiterhin wegen Nacken- und Knieschmerzen in Ã¤rztlicher Behandlung (vgl. unter anderem Urk. 8/216, Urk. 8/189, Urk. 8/181, Urk. 8/163) und wurde zudem verschiedene Male kreisÃ¤rztlich untersucht (vgl. Urk. 8/171, Urk. 8/169). Am 23. April 2002 erfolgte die RÃ¼ckfallmeldung (Urk. 8/183). GestÃ¼tzt auf die kreisÃ¤rztliche Untersuchung vom 15. April 2003 (Urk. 8/195) lehnte die Beschwerdegegnerin die ErhÃ¶hung der Invalidenrente ab, da es zu keiner revisionsrechtlich erheblichen VerÃ¤nderung des Gesundheitszustandes gekommen sei.</w:t>
      </w:r>
    </w:p>
    <w:p>
      <w:r>
        <w:rPr>
          <w:b/>
        </w:rPr>
        <w:t>E. 4</w:t>
      </w:r>
    </w:p>
    <w:p>
      <w:r>
        <w:t>4.1Â Â Â Â  Am 9. Januar 2003 wurde der BeschwerdefÃ¼hrer von Dr. med. E.___, Oberarzt, und Dr. med. J.___, AssistenzÃ¤rztin, Rheumaklinik, Kantonsspital R.___, untersucht. In ihrem Bericht vom 13. Januar 2003 stellten sie folgende Diagnosen (Urk. 8/189 S. 1 = Urk. 8/219 S.1):</w:t>
      </w:r>
    </w:p>
    <w:p>
      <w:r>
        <w:t>Â Â Â Â Â Â Â Â Â Â  Â- Chronisch cervikocephales und cervicobrachiales Syndrom mit/bei</w:t>
      </w:r>
    </w:p>
    <w:p>
      <w:r>
        <w:t>Â Â Â Â Â Â Â Â Â Â Â Â Â  - Status nach Luxationsfraktur C3/4 mit geringer Dislokation bei Status nach Â Â Â Â Â Â  HWS-Distorsions-trauma am 21. MÃ¤rz 1995</w:t>
      </w:r>
    </w:p>
    <w:p>
      <w:r>
        <w:t>Â Â Â Â Â Â Â Â Â Â Â Â Â  - geschlossener Reposition und Span von ventral und Stabilisierung am Â Â Â Â Â Â Â Â Â Â Â  08.04.95 (USZ)</w:t>
      </w:r>
    </w:p>
    <w:p>
      <w:r>
        <w:t>Â Â Â Â Â Â Â Â Â Â  - AnpassungsstÃ¶rung mit leichter lÃ¤ngerer Episode bei Job-Verlust im Januar Â Â Â Â  2002 und chronifizierter Schmerzsymptomatik.Â</w:t>
      </w:r>
    </w:p>
    <w:p>
      <w:r>
        <w:t>Â Â Â Â Â Â Â Â  Nachdem der BeschwerdefÃ¼hrer subjektiv angegeben habe, dass auch die an ihrer Klinik durchgefÃ¼hrten Massnahmen keine deutliche Linderung der Schmerzen erbracht hÃ¤tte, schlossen sie die Behandlung ab. Die weitere Betreuung finde durch das Institut K.___ in ___ statt. Bei einem frei werdenden Platz erfolge eine Integration in die Schmerzgruppe. Sie erachteten eine kreisÃ¤rztliche Untersuchung zur Reevaluation der Rentenfrage angezeigt. Medizinisch-theoretisch sei der BeschwerdefÃ¼hrer in einer kÃ¶rperlich schweren Arbeit zu 100 % arbeitsunfÃ¤hig. In einer kÃ¶rperlich mittelschweren TÃ¤tigkeit bestehe eine solche von 50 % und eine kÃ¶rperlich leichte, wechselbelastende TÃ¤tigkeit sei ihm im Umfang von 100 % zumutbar (Urk. 8/189 S. 1 f.).</w:t>
      </w:r>
    </w:p>
    <w:p>
      <w:r>
        <w:t>Â Â Â Â Â Â Â Â  Zuhanden der IV-Stelle nannten die Ãrzte der Rheumaklinik des Kantonsspitals R.___ am 24. Januar 2003 gleichlautende Diagnosen (vgl. Urk. 8/218 S. 1 lit. A) und attestierten dieselbe ArbeitsfÃ¤higkeit (vgl. Urk. 8/218 S. 1 lit. B).</w:t>
      </w:r>
    </w:p>
    <w:p>
      <w:r>
        <w:t>4.2Â Â Â Â  Die kreisÃ¤rztliche Untersuchung fand am 15. April 2003 statt. Dr. med. L.___, Facharzt FMH fÃ¼r Chirurgie, nannte in seinem Bericht vom 16. April 2003 folgende Diagnosen (Urk. 8/195 S. 1):</w:t>
      </w:r>
    </w:p>
    <w:p>
      <w:r>
        <w:t>Â Â Â Â Â Â Â Â Â Â  Â- Status nach Personenwagenkollision mit Baum und Kandelaber vom Â Â Â Â Â Â Â Â Â Â Â Â  21.03.95 mit Luxationsfraktur HWK 3/4 und Commotio cerebri sowie Â Â Â Â Â Â Â Â Â Â Â Â Â  Kontusion/Distorsion des linken Kniegelenks und linken oberen Â Â Â Â Â Â Â Â Â Â Â Â Â Â Â Â Â Â Â Â  Sprunggelenk (OSG)</w:t>
      </w:r>
    </w:p>
    <w:p>
      <w:r>
        <w:t>Â Â Â Â Â Â Â Â Â Â  - Status nach geschlossener Reposition, Span von ventral und Stabilisierung mit Â Â  Morscher-Platte vom 08.04.95</w:t>
      </w:r>
    </w:p>
    <w:p>
      <w:r>
        <w:t>Â Â Â Â Â Â Â Â Â Â  - Status nach konservativer Therapie der Ã¼brigen Verletzungen.Â</w:t>
      </w:r>
    </w:p>
    <w:p>
      <w:r>
        <w:t>Â Â Â Â Â Â Â Â  In seiner Beurteilung fÃ¼hrte er aus, der BeschwerdefÃ¼hrer habe sich am 21. MÃ¤rz 1995 bei einer Autokollision ein Flexions-/Distraktionstrauma der HalswirbelsÃ¤ule (HWS) zugezogen. Dieses sei am 8. April 1995 geschlossen reponiert worden. Ventral sei ein Span angelagert und eine Stabilisierung mittels Platte durchgefÃ¼hrt worden. Hinsichtlich dieser Verletzung klage der BeschwerdefÃ¼hrer immer noch Ã¼ber unter Belastung auftretende Beschwerden und zeitweise Verspannungen, die immer wieder zu Kopfschmerzen fÃ¼hrten. Eine RÃ¶ntgenkontrolle vom 15. April 2003 habe bei Status nach ventraler Verblockung C3/4 ein normales dorales Alignement der einzelnen HalswirbelkÃ¶rper und normale Darstellung der paravertebralen Weichteile bei korrekter Lage des Osteosynthesematerials gezeigt. Er empfehle dem BeschwerdefÃ¼hrer diesbezÃ¼glich selbstÃ¤ndig durchzufÃ¼hrende Funktions- und KrÃ¤ftigungsÃ¼bungen. Diese seien ein bis zwei Mal pro Woche durch den Physiotherapeuten zu Ã¼berprÃ¼fen beziehungsweise zu ergÃ¤nzen. Lokal kÃ¶nnten antirheumatische Salben angewendet werden (Urk. 8/195 S. 3 oben/Mitte).</w:t>
      </w:r>
    </w:p>
    <w:p>
      <w:r>
        <w:t>Â Â Â Â Â Â Â Â  Im weiteren Verlauf hÃ¤tten sich Schmerzen im linken Kniegelenk eingestellt. Hier seien am 20. August 1996 eine Arthroskopie und ein Knorpelshaving am medialen Femurkondylus bei Knorpelschaden medial durchgefÃ¼hrt worden. Hinsichtlich des Kniegelenks liesse sich kein pathologischer Befund erheben. Auch eine RÃ¶ntgenkontrollaufnahme vom 15. April 2003 habe lediglich eine leichte Konturalteration am medialen Femurkondylus gezeigt. Die Ã¼brigen ossÃ¤ren Strukturen im linken Kniegelenk seien normal. Durch diese Alteration seien die Kniegelenkbeschwerden nicht erklÃ¤rbar. Weitere Zeichen fÃ¼r eine Knie-BinnenlÃ¤sion bestÃ¼nden nicht. Auch hier seien lediglich selbstÃ¤ndig durchzufÃ¼hrende QuadrizepsÃ¼bungen zum Aufbau der Oberschenkelmuskulatur und die lokale Applikation antirheumatischer Salben zu empfehlen (Urk. 8/195 S. 3 Mitte).</w:t>
      </w:r>
    </w:p>
    <w:p>
      <w:r>
        <w:t>Â Â Â Â Â Â Â Â  Die Schmerzen im linken OSG seien auf ein Impingement an der Fibulaspitze bei Status nach lateraler Bandruptur links zurÃ¼ckzufÃ¼hren. Eine weitere AbklÃ¤rung habe einen sklerotischen Befund an der medialen Trochla tali ergeben. Unter Stockentlastung sei es zum RÃ¼ckgang der Beschwerden gekommen. Das MRI vom 16. Januar 1997 habe eine abgeheilte osteochondrale LÃ¤sion dargestellt (Urk. 8/195 S. 3 unten).</w:t>
      </w:r>
    </w:p>
    <w:p>
      <w:r>
        <w:t>Â Â Â Â Â Â Â Â  Auch aufgrund der anlÃ¤sslich der Untersuchung durchgefÃ¼hrten RÃ¶ntgenkontrolle und der klinischen Untersuchung hÃ¤tten sich keine Anhaltspunkte fÃ¼r degenerative VerÃ¤nderungen beziehungsweise eine beginnende Arthrose im OSG ergeben. Es bestehe lediglich eine leichte Insertionstendinose am proximalen Ansatz des lateralen Bandapparates. Es seien eine lokale Applikation antirheumatischer Salben und gegebenenfalls eine Infiltration zu empfehlen (Urk. 8/195 S. 3 unten f.).</w:t>
      </w:r>
    </w:p>
    <w:p>
      <w:r>
        <w:t>Â Â Â Â Â Â Â Â  Zusammenfassend sei festzuhalten, dass sich sowohl an der HWS als auch am Knie und am Sprunggelenk keine weiteren VerÃ¤nderungen ergeben hÃ¤tten. Es sei in der Zwischenzeit zu keiner Verschlimmerung des bisherigen Zustandes gekommen. Die Lumbalgien seien unfallfremd. In diesem Bereich habe keine Verletzung stattgefunden. Es handle sich um degenerative, krankhafte VerÃ¤nderungen (Urk. 8/195 S. 4).</w:t>
      </w:r>
    </w:p>
    <w:p>
      <w:r>
        <w:t>Â Â Â Â Â Â Â Â  Da sich keine weitere BefundÃ¤nderung ergeben habe, werde der Fall erneut - unter Hinweis an den BeschwerdefÃ¼hrer auf das RÃ¼ckfallmelderecht - abgeschlossen. An der zugesprochenen IntegritÃ¤tsentschÃ¤digung und der anlÃ¤sslich der letzten kreisÃ¤rztlichen Untersuchung abgegebenen Zumutbarkeitsbeurteilung ergebe sich ebenfalls keine Ãnderung (Urk. 8/195 S. 4).</w:t>
      </w:r>
    </w:p>
    <w:p>
      <w:r>
        <w:t>4.3Â Â Â Â  In seinem Bericht vom 31. Juli 2003 stellte Dr. D.___ folgende Diagnosen (Urk. 3/7):</w:t>
      </w:r>
    </w:p>
    <w:p>
      <w:r>
        <w:t>Â Â Â Â Â Â Â Â Â Â  Â- Chronisches cervicocephales und cervicovertebrales Schmerzsyndrom bei Â Â Â Â Â Â Â  Status nach Luxationsfraktur C3/C4 1995</w:t>
      </w:r>
    </w:p>
    <w:p>
      <w:r>
        <w:t>Â Â Â Â Â Â Â Â Â Â Â Â  - Depressives Zustandsbild bei chronischem Schmerzsyndrom.Â</w:t>
      </w:r>
    </w:p>
    <w:p>
      <w:r>
        <w:t>Â Â Â Â Â Â Â Â  Zur ArbeitsfÃ¤higkeit des BeschwerdefÃ¼hrers gab er an, dieser sei in einer kÃ¶rperlich schweren TÃ¤tigkeit nicht mehr einzusetzen. Eine kÃ¶rperlich leichte, wechselbelastende Arbeit mit Sitzen, Stehen, Gehen, leichtem Hantieren und geringem Heben kÃ¶nne er im allerbesten Falle ganztags ausfÃ¼hren. Dies sei jedoch nur theoretisch mÃ¶glich, da dieser Arbeitsplatz in der RealitÃ¤t nicht bestehe. Eine kÃ¶rperlich mittelschwere, abwechslungsreiche TÃ¤tigkeit mit Heben bis zu 10 kg und ohne monotone Belastungen sei dem BeschwerdefÃ¼hrer zu 50 % zumutbar. Seine EinschÃ¤tzung decke sich ungefÃ¤hr mit derjenigen durch die Ãrzte der Rheumaklinik des Kantonsspitals R.___, die fÃ¼r die drei Belastungs-Einstufungen ebenfalls eine ArbeitsfÃ¤higkeit von 100 %, 50 % und 0 % vorsÃ¤hen. Daher unterstÃ¼tze er die Ansicht des BeschwerdefÃ¼hrers, dass eine Anpassung der aktuellen, lediglich 15%igen Rente dringend vorzunehmen sei (Urk. 3/7).</w:t>
      </w:r>
    </w:p>
    <w:p>
      <w:r>
        <w:rPr>
          <w:b/>
        </w:rPr>
        <w:t>E. 5</w:t>
      </w:r>
    </w:p>
    <w:p>
      <w:r>
        <w:t>5.1Â Â Â Â  Was den Gesundheitszustand des BeschwerdefÃ¼hrers anbelangt, so ergibt der Vergleich der Ã¤rztlichen Beurteilungen, dass seit der VerfÃ¼gung vom 10. Dezember 1997 keine Verschlechterung eingetreten ist. DiesbezÃ¼glich ist auf die kreisÃ¤rztliche Beurteilung durch Dr. L.___ vom 16. April 2003 (Urk. 8/195) abzustellen. Dieser kam zum Schluss, dass sich sowohl an der HWS als auch am Knie und am Sprunggelenk seit der Beurteilung durch die Ãrzte der Rehaklinik G.___ keine VerÃ¤nderungen ergeben hÃ¤tten und die Lumbalgien degenerativer und krankhafter Natur seien. Aufgrund der mangelnden BefundÃ¤nderung sei der Fall wiederum abzuschliessen und es ergebe sich keine Ãnderung der zugesprochenen IntegritÃ¤tsentschÃ¤digung und der anlÃ¤sslich der letzten kreisÃ¤rztlichen Untersuchung abgegebenen Zumutbarkeitsbeurteilung (Urk. 8/195 S. 4). Zudem gaben auch die Ã¼brigen die ArbeitsfÃ¤higkeit des BeschwerdefÃ¼hrers beurteilenden Ãrzte gleichlautende Beurteilungen ab, indem sie dem BeschwerdefÃ¼hrer in einer leidensangepassten TÃ¤tigkeit eine ArbeitsfÃ¤higkeit von 100 % attestierten. In diesem Sinne gingen die Ãrzte der Rheumaklinik des Kantonsspitals R.___ in ihren Berichten vom 13. Januar 2003 (Urk. 8/189 S. 2) und 24. Januar 2003 (Urk. 8/218 S. 1 lit. B) davon aus, dass der BeschwerdefÃ¼hrer zwar in einer kÃ¶rperlich schweren nicht mehr und in einer kÃ¶rperlich mittelschweren TÃ¤tigkeit nur noch zu 50 % arbeitsfÃ¤hig sei. Jedoch sei ihm eine kÃ¶rperlich leichte, wechselbelastende TÃ¤tigkeit im Umfang von 100 % zumutbar.</w:t>
      </w:r>
    </w:p>
    <w:p>
      <w:r>
        <w:t>Â Â Â Â Â Â Â Â  Der Hausarzt Dr. D.___ fÃ¼hrte aus, seine EinschÃ¤tzung decke sich ungefÃ¤hr mit der Beurteilung der Ãrzte der Rheumaklinik des Kantonsspitals R.___, die entsprechend den drei kÃ¶rperlichen Belastungsprofilen von einer ArbeitsfÃ¤higkeit von 100 %, 50 % und 0 % ausgingen. Auch er sei der Ansicht, dass der BeschwerdefÃ¼hrer in einer kÃ¶rperlichen schweren Arbeit nicht mehr eingesetzt werden kÃ¶nne. Hingegen sei ihm eine kÃ¶rperlich leichte TÃ¤tigkeit mit wechselnder Stellung bestensfalls im Umfang einer ganztÃ¤gigen Arbeit zumutbar (Urk. 3/7). Dass der Hausarzt davon ausging, dass ein solcher, idealer Arbeitsplatz in der RealitÃ¤t nicht bestehe, weshalb die attestierte ArbeitsfÃ¤higkeit lediglich theoretischer Natur sei, vermag indessen nichts zu Ã¤ndern. Auf dem allgemeinen Arbeitsmarkt sind ArbeitsplÃ¤tze fÃ¼r kÃ¶rperlich leichte, wechselbelastende TÃ¤tigkeit durchaus zu finden.</w:t>
      </w:r>
    </w:p>
    <w:p>
      <w:r>
        <w:t>5.2Â Â Â Â  Entgegen der Ansicht des BeschwerdefÃ¼hrers (vgl. Urk. 1 S. 6 und S. 12) erÃ¼brigen sich weitere medizinische AbklÃ¤rungen und auch die mangelnde ÃberprÃ¼fung der rechtssprechungsmÃ¤ssigen Kriterien bei psychischen Unfallfolgen sind unnÃ¶tig. Zu den Beschwerden im Zusammenhang mit dem Lumbovertebralsyndrom fÃ¼hrte Dr. L.___ aus, dass die Lumbalgien unfallfremder Natur seien. In diesem Bereich hÃ¤tten keine Verletzungen stattgefunden. Es handle sich um degenerative, krankhafte VerÃ¤nderungen (vgl. Urk. 8/195 S. 4). Sowohl die Ãrzte der Rheumaklinik des Kantonsspitals R.___ als auch Dr. D.___ - im Gegensatz zu Dr. L.___ in seinem Bericht vom 16. April 2003 (vgl. Urk. 8/195 S. 1) - stellten zwar Diagnosen psychischer Natur (vgl. Urk. 8/189 S. 1, Urk. 8/218 S. 1 lit. A, Urk. 3/7), jedoch gelangten sie zur Ansicht, dass dem BeschwerdefÃ¼hrer trotz Vorliegens psychischer Beschwerden eine ArbeitstÃ¤tigkeit in einer leidensangepassten TÃ¤tigkeit im Umfang von 100 % zumutbar sei. Die PrÃ¼fung der Kriterien im Zusammenhang mit der Rechtsprechung zu den psychischen Unfallfolgen ist nicht Gegenstand des vorliegenden Verfahrens, bei welchem es um die Beurteilung des Rentenanspruches geht und entsprechend die ArbeitsfÃ¤higkeit des BeschwerdefÃ¼hrers zu prÃ¼fen ist.</w:t>
      </w:r>
    </w:p>
    <w:p>
      <w:r>
        <w:t>5.3Â Â Â Â  Zusammenfassend ist davon auszugehen, dass sich aufgrund der von Dr. L.___ festgestellten unverÃ¤nderten Befunde hinsichtlich der HWS, des Knies und des Sprunggelenkes der Gesundheitszustand des BeschwerdefÃ¼hrers seit der VerfÃ¼gung vom 10. Dezember 1997 nicht verschlechtert hat, weshalb weiterhin ein Anspruch auf eine Invalidenrente basierend auf einem InvaliditÃ¤tsgrad von 15 % besteht. Dies fÃ¼hrt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Rolf Tandler</w:t>
      </w:r>
    </w:p>
    <w:p>
      <w:r>
        <w:t>- Rechtsanwalt Dr. Beat Frischkopf</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