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UV.2004.00275 vom 6. Januar 2005</w:t>
      </w:r>
    </w:p>
    <w:p>
      <w:r>
        <w:t>ZH Sozialversicherungsgericht, 2005-01-06, DE</w:t>
      </w:r>
    </w:p>
    <w:p>
      <w:r>
        <w:rPr>
          <w:b/>
        </w:rPr>
        <w:t xml:space="preserve">Quelle: </w:t>
      </w:r>
      <w:r>
        <w:t>https://mcp.opencaselaw.ch/entscheid/zh_sozialversicherungsgericht_UV.2004.00275</w:t>
      </w:r>
    </w:p>
    <w:p>
      <w:r>
        <w:t>FR: ZH_SOZIALVERSICHERUNGSGERICHT UV.2004.00275 du 6 janvier 2005</w:t>
      </w:r>
    </w:p>
    <w:p>
      <w:r>
        <w:t>IT: ZH_SOZIALVERSICHERUNGSGERICHT UV.2004.00275 del 6 gennaio 2005</w:t>
      </w:r>
    </w:p>
    <w:p>
      <w:pPr>
        <w:pStyle w:val="Heading2"/>
      </w:pPr>
      <w:r>
        <w:t>Erwägungen</w:t>
      </w:r>
    </w:p>
    <w:p>
      <w:r>
        <w:rPr>
          <w:b/>
        </w:rPr>
        <w:t>E. 6</w:t>
      </w:r>
    </w:p>
    <w:p>
      <w:r>
        <w:t>6.1Â Â Â Â  Zutreffend ist, dass die BeschwerdefÃ¼hrerin beim Unfall vom 22. April 2000 einen Kopfanprall erlitt (vgl. Urk. 7/1 S. 4, Urk. 7/5 S. 8). Beim Spitaleintritt bestand fÃ¼r den Unfallhergang eine Amnesie und die BeschwerdefÃ¼hrerin war rÃ¤umlich und zeitlich desorientiert (Urk. 7/10 S. 1). Ob sie ein eigentliches SchÃ¤del-Hirntrauma erlitten hat, ist indessen nicht erwiesen. Ãrztlicherseits diagnostiziert wurde stets eine HirnerschÃ¼tterung. OssÃ¤re LÃ¤sionen konnten radiologisch nicht festgestellt werden (vgl. Urk. 7/10 S. 1, Urk. 7/12, Urk. 7/18).</w:t>
      </w:r>
    </w:p>
    <w:p>
      <w:r>
        <w:t>Â Â Â Â Â Â Â Â  In den medizinischen Unterlagen dokumentiert ist hingegen, dass die BeschwerdefÃ¼hrerin nach dem Unfall verschiedentlich Ã¼ber eine vermehrte ErmÃ¼dbarkeit nach kÃ¶rperlichen Anstrengungen klagte (Urk. 7/19, Urk. 7/25). AnlÃ¤sslich der Begutachtung durch Dr. E.___ gab die BeschwerdefÃ¼hrerin zudem an, sie leide unter intermittierenden Kopfschmerzen. Diese trÃ¤ten rund drei- bis viermal pro Jahr auf und dauerten jeweils rund eine Woche an. Gelegentlich seien die Kopfschmerzen auch mit VisusstÃ¶rungen verbunden (Urk. 7/34 S. 5).</w:t>
      </w:r>
    </w:p>
    <w:p>
      <w:r>
        <w:t>Â Â Â Â Â Â Â Â  Bei der neurologischen Untersuchung durch Dr. med. G.___, Facharzt FMH fÃ¼r Neurologie, am 10. Juni 2003 gab die BeschwerdefÃ¼hrerin an, vom Unfall zurÃ¼ck geblieben seien zwei- bis dreimal wÃ¶chentlich auftretende Kopfschmerzen. Vereinzelt hielten die Kopfschmerzen sogar bis zu drei Wochen an. Es handle sich um im SchlÃ¤fenbereich drÃ¼ckende Kopfschmerzen links oder um im ganzen Kopf auftretende Schmerzen. Des Weiteren leide sie auch an stÃ¤ndiger MÃ¼digkeit, an GedÃ¤chtnis-, Konzentrations- und Orientierungsschwierigkeiten (Urk. 7/41 S. 2).</w:t>
      </w:r>
    </w:p>
    <w:p>
      <w:r>
        <w:t>Â Â Â Â Â Â Â Â  GegenÃ¼ber Dr. D.___, welche die BeschwerdefÃ¼hrerin am 22. Oktober 2003 neuropsychologisch untersuchte, gab die BeschwerdefÃ¼hrerin an, seit dem Unfall im April 2000 leide sie gehÃ¤uft an Kopfschmerzen. Diese wÃ¼rden schubweise auftreten und sie verspÃ¼re dann einen Druck in der Mitte des Kopfes, so als wÃ¼rde jemand zudrÃ¼cken. Die Attacken trÃ¤ten manchmal Ã¼ber einen lÃ¤ngeren Zeitraum nicht auf. Es komme aber auch vor, dass sie plÃ¶tzlich wÃ¤hrend drei bis vier Wochen permanent unter Kopfschmerzen leide. Die Kopfschmerzen trÃ¤ten nicht nur in Belastungssituationen auf, sondern auch dann, wenn sie entspannt sei. Des Weiteren leide sie unter Orientierungsschwierigkeiten und sei auch vergesslich (Urk. 7/50/1 S. 5).</w:t>
      </w:r>
    </w:p>
    <w:p>
      <w:r>
        <w:t>6.2Â Â Â Â  Unklar ist aufgrund der Angaben der BeschwerdefÃ¼hrerin, in welcher IntensitÃ¤t und welchen Zeitabschnitten die geschilderten Beschwerden auftreten, namentlich die Kopfschmerzen. Zu bemerken ist auch, dass sie nicht nur bezÃ¼glich HÃ¤ufigkeit der Beschwerden unterschiedliche Angaben machte, sondern auch bezÃ¼glich der Art der Beschwerden. WÃ¤hrend sie von Anfang an angab, sie leide an Kopfschmerzen und, im Vergleich zur Zeit vor dem Unfall, an einer generell verstÃ¤rkten MÃ¼digkeit, sprach sie erst zu einem spÃ¤teren Zeitpunkt, das heisst bei der Untersuchung durch Dr. E.___ im Zeitraum von Mai bis Juli 2002, auch von VisusstÃ¶rungen und hernach bei den Untersuchungen durch Dr. G.___ und Dr. D.___ dann auch von Orientierungs-, Konzentrations- und GedÃ¤chtnisstÃ¶rungen. Diese Beschwerden traten somit offensichtlich nicht schon unmittelbar nach dem Unfall, sondern erst geraume Zeit spÃ¤ter auf.</w:t>
      </w:r>
    </w:p>
    <w:p>
      <w:r>
        <w:t>6.3Â Â Â Â  Unklar ist auch, ob aus objektiver Sicht und gegebenenfalls in welchem Ausmass die angegebenen Beschwerden zu einer verminderten erwerblichen LeistungsfÃ¤higkeit fÃ¼hrten, wie dies die BeschwerdefÃ¼hrerin geltend macht. Aus den Akten ergibt sich, dass Ã¤rztlicherseits ab Austritt aus der Klinik am 12. Mai 2000 fÃ¼r sechs weitere Wochen eine volle ArbeitsunfÃ¤higkeit attestiert wurde (vgl. Urk. 7/10 S. 2, Urk. 7/12) und die BeschwerdefÃ¼hrerin am 26. Mai 2000 die bis zum Unfall ausgeÃ¼bte ArbeitstÃ¤tigkeit zu 50 % und am 3. Juli 2000 wieder zu 100 % aufnahm (vgl. Urk. 7/34 S. 3). Hernach kam es zweimal zu einem Stellenwechsel (vgl. Urk. 3/7). Ob der zweimalige Wechsel aus gesundheitlicher Sicht objektiv angezeigt war, wie die BeschwerdefÃ¼hrerin behauptet, ist aufgrund der Akten nicht beurteilbar. Die LeistungsfÃ¤higkeit der BeschwerdefÃ¼hrerin liess es immerhin zu, dass sie in der Zeit von Oktober 2002 bis September 2003 neben ihrer ErwerbstÃ¤tigkeit erfolgreich eine Zusatzausbildung (Abendschule) absolvierte (vgl. Urk. 1 S. 4 Ziff. 7, Urk. 3/7 S. 2 Ziff. 5). Des Weiteren wurde aus medizinischer Sicht seit Wiederaufnahme der ArbeitstÃ¤tigkeit im Juli 2000 keine weitere ArbeitsunfÃ¤higkeit mehr attestiert, mit Ausnahme der von Dr. D.___ im Bericht vom 17. November 2003 attestierten erwerblichen BeeintrÃ¤chtigung von 20 % aufgrund der diagnostizierten neuropsychologischen Defizite (Urk. 7/50/1 S. 8).</w:t>
      </w:r>
    </w:p>
    <w:p>
      <w:r>
        <w:t>6.3Â Â Â Â  In vorstehender ErwÃ¤gung 6.1 wurde bereits darauf hingewiesen, dass im Zusammenhang mit der HirnerschÃ¼tterung keine organischen LÃ¤sionen festgestellt werden konnten. Auch die spÃ¤teren Untersuchungen ergaben keine organischen Korrelate fÃ¼r die von der BeschwerdefÃ¼hrerin geklagten Beschwerden. Es lagen insbesondere keine HalswirbelsÃ¤ulenbeschwerden vor. AnlÃ¤sslich der Untersuchung durch Dr. E.___ stellte dieser eine normale Beweglichkeit der HalswirbelsÃ¤ule ohne Verspannung der paravertebralen Muskulatur fest (vgl. Urk. 7/34 S. 8). Einzig Dr. G.___ vermochte anlÃ¤sslich der neurologischen Untersuchung der BeschwerdefÃ¼hrerin einen EEG-Befund zu erheben, der aber zu keiner eigentlichen neurologischen Diagnose Anlass gab. Er diagnostizierte nebst dem Status nach Motorradunfall am 22. April 2000 mit HirnerschÃ¼tterung, Milzruptur und Niereninfarkt posttraumatische Spannungskopfschmerzen bei Verdacht auf neuropsychologische Defizite (vgl. Urk. 7/41).</w:t>
      </w:r>
    </w:p>
    <w:p>
      <w:r>
        <w:t>6.4Â Â Â Â  Das Vorliegen neuropsychologischer Defizite wurde in der Folge von Dr. D.___ bestÃ¤tigt, mit der Feststellung, die neuropsychologischen Defizite im Bereich des visuell-rÃ¤umlichen VorstellungsvermÃ¶gens erklÃ¤rten die von der BeschwerdefÃ¼hrerin geklagten rÃ¤umlichen Orientierungsschwierigkeiten (vgl. Urk. 7/50/1 S. 5 ff.). Zur Ursache der neuropsychologischen Defizite Ã¤usserte sich Dr. D.___ jedoch nicht. Ob diese Beschwerden in einem natÃ¼rlichen Kausalzusammenhang mit dem Ereignis vom 22. April 2000 stehen ist somit offen. Offen ist auch der natÃ¼rliche Kausalzusammenhang der Ã¼brigen von der BeschwerdefÃ¼hrerin geklagten Beschwerden, das heisst der Kopfschmerzen, der Visus- und Konzentrations- beziehungsweise GedÃ¤chtnisstÃ¶rungen. Ãrztliche Aussagen zur KausalitÃ¤t der fraglichen Beschwerden fehlen. Festzustellen ist aber, dass es sich um Beschwerden handelt, wie sie hÃ¤ufig nach einem SchÃ¤delhirntrauma auftreten, und handle es sich auch nur um ein geringfÃ¼giges (vgl. Alexandra Rumo-Jungo, Rechtsprechung des Bundesgerichts zum IVG, 3. Auflage, ZÃ¼rich 2003, S. 50 Ziff. 3 lit. a). Vor der Beurteilung der Frage, ob in Bezug auf den natÃ¼rlichen Kausalzusammenhang der geklagten Beschwerden mit dem Unfallereignis weitere AbklÃ¤rungen erforderlich sind, insbesondere zur Frage, ob die BeschwerdefÃ¼hrerin durch den Kopfanprall am 22. April 2000 Ã¼berhaupt ein SchÃ¤delhirntrauma oder eine damit vergleichbare Verletzung erlitten hat, ist zunÃ¤chst auf die AdÃ¤quanzfrage einzugehen.</w:t>
      </w:r>
    </w:p>
    <w:p>
      <w:r>
        <w:rPr>
          <w:b/>
        </w:rPr>
        <w:t>E. 7</w:t>
      </w:r>
    </w:p>
    <w:p>
      <w:r>
        <w:t>7.1Â Â Â Â  Zum Unfallhergang ergibt sich aus den Akten, dass das von B.___ gelenkte Motorrad, auf welchem sich die BeschwerdefÃ¼hrerin als Mitfahrerin befand, am 22. April 2000 kurz nach 23.00 Uhr mit einem entgegenkommenden Personenwagen, der im Begriffe war, links abzubiegen, zusammenstiess. Bei der Kollision wurden B.___ und die BeschwerdefÃ¼hrerin vom Motorrad geschleudert und prallten laut Aussagen von Unfallzeugen mit ihren KÃ¶pfen gegen die Beifahrerseite des Personenwagens, wobei beide einen Motorradhelm trugen (vgl. Urk. 7/1, Urk. 7/5 = Urk. 3/2). GemÃ¤ss dem technischen Gutachten von H.___, SachverstÃ¤ndiger fÃ¼r Verkehrsunfallrekonstruktion, vom 5. August 2000 betrug die Aufprallgeschwindigkeit des Motorrades 34 km/h (Urk. 3/3 S. 9). Dadurch verletzte sich die BeschwerdefÃ¼hrerin am Kopf, was in der Folge als HirnerschÃ¼tterung qualifiziert wurde, und zog sich eine Milzruptur sowie einen Niereninfarkt zu (vgl. Urk. 7/10).</w:t>
      </w:r>
    </w:p>
    <w:p>
      <w:r>
        <w:t>Â Â Â Â Â Â Â Â  Aufgrund des Ã¤usseren Ablaufs sowie der erlittenen Verletzungen ist das Ereignis vom 22. April 20000 als mittlerer Unfall einzustufen, wobei es sich innerhalb des Bereichs der mittleren UnfÃ¤lle um einen schwereren Fall handelt. Vergleichbare Ereignisse wurden von der Rechtsprechung in gleicher Weise eingestuft, so beispielsweise der Zusammenstoss einer Mofafahrerin mit einem Personenwagen, bei welchem sich die Mofafahrerin eine Tibiakopffraktur zuzog. Des Weiteren die Frontalkollision zwischen einem Personenwagen und einem Zweiradfahrer, bei dem der Zweiradfahrer zuerst auf die Motorhaube des Personenwagens geoben und dann auf den Gehsteig geschleudert wurde und er sich dadurch eine HirnerschÃ¼tterung, eine Humerus-Querfraktur rechts, eine proximale Ulnaschaft-Fraktur links, eine proximale Radiushalsfraktur links und eine laterale Tibiakopf-Impressionsfraktur zuzog (Rumo-Jungo, a.a.O., S. 57 mit Hinweisen).</w:t>
      </w:r>
    </w:p>
    <w:p>
      <w:r>
        <w:t>7.2Â Â Â Â  Im Zusammenhang mit den aufgrund der Rechtsprechung bei Vorliegen eines Unfalles im mittelschweren Bereich zusÃ¤tzlich erforderlichen objektiven VerumstÃ¤ndungen ist zuerst zu prÃ¼fen, ob es sich um einen besonders eindrÃ¼cklichen Unfall handelte oder ob besonders dramatische BegleitumstÃ¤nde vorlagen.</w:t>
      </w:r>
    </w:p>
    <w:p>
      <w:r>
        <w:t>Â Â Â Â Â Â Â Â  Eine Ã¼ber den bereits geschilderten Unfallablauf hinausgehende EindrÃ¼cklichkeit des Geschehens ergibt sich aus den Akten nicht. Als dramatischer Begleitumstand fÃ¤llt jedoch ins Gewicht, dass der Lenker des Motorrades und damalige Lebenspartner der BeschwerdefÃ¼hrerin, B.___, beim Unfall ein schweres SchÃ¤delhirntrauma erlitt (vgl. Urk. 3/4), an dessen einschneidenden Folgen er noch heute leidet (kÃ¶rperliche und geistige Behinderungen; vgl. Urk. 1 S. 7 Ziff. 12).Â</w:t>
      </w:r>
    </w:p>
    <w:p>
      <w:r>
        <w:t>7.3Â Â Â Â  Des Weiteren ist zu prÃ¼fen, ob die BeschwerdefÃ¼hrerin durch den Unfall eine Verletzung besonderer Art oder mit signifikantem Ausmass erlitten hat.</w:t>
      </w:r>
    </w:p>
    <w:p>
      <w:r>
        <w:t>Â Â Â Â Â Â Â Â  FÃ¼r die festgestellte Kopfverletzung und die Milzruptur trifft dies nicht zu. Es handelt sich nicht um besonders schwere Verletzungen. Ins Gewicht fÃ¤llt aber die unfallbedingte FunktionsunfÃ¤higkeit der linken Niere, welche irreversibel ist und zur Folge hat, dass die BeschwerdefÃ¼hrerin lediglich noch Ã¼ber eine funktionsfÃ¤hige Niere verfÃ¼gt, welche jedoch, zumindest bis heute, im Stande ist, die fÃ¼r den KÃ¶rper notwendige NierenfunktionstÃ¤tigkeit aufrecht zu erhalten.</w:t>
      </w:r>
    </w:p>
    <w:p>
      <w:r>
        <w:t>7.4Â Â Â Â  Eine ungewÃ¶hnlich lange Dauer der Ã¤rztlichen Behandlung bestand bei der BeschwerdefÃ¼hrerin nicht. Es bestehen des Weiteren auch keine andauernd vorhandenen Schmerzen, jedoch aber periodisch auftretende und zum Teil dann Ã¼ber lÃ¤ngere Zeit anhaltende Beschwerden, vor allem Kopfschmerzen.</w:t>
      </w:r>
    </w:p>
    <w:p>
      <w:r>
        <w:t>7.5Â Â Â Â  Eine Ã¤rztliche Fehlbehandlung, welche zu einer erheblichen Verschlimmerung der Unfallfolgen gefÃ¼hrt hat, ist nicht ersichtlich und wird von der BeschwerdefÃ¼hrerin auch nicht behauptet. Es ist ferner auch kein schwieriger Heilungsverlauf zu verzeichnen und es traten keine Komplikationen auf.</w:t>
      </w:r>
    </w:p>
    <w:p>
      <w:r>
        <w:t>7.6Â Â Â Â  Was den Grad der ArbeitsunfÃ¤higkeit und deren Dauer betrifft, bestanden ebenfalls keine AuffÃ¤lligkeiten. Die BeschwerdefÃ¼hrerin nahm relativ rasch, das heisst ab 26. Mai 2000 die ArbeitstÃ¤tigkeit zu 50 % und ab 3. Juli wieder zu 100 % auf.</w:t>
      </w:r>
    </w:p>
    <w:p>
      <w:r>
        <w:t>7.7Â Â Â Â  Zusammenfassend ergibt sich, dass die BeschwerdefÃ¼hrerin einen mittelschweren Unfall erlitt, der aber innerhalb dieses Bereichs zu den schweren FÃ¤llen zu zÃ¤hlen ist. Von den in diesem Fall zur Bejahung der AdÃ¤quanz zusÃ¤tzlich erforderlichen objektiven Kriterien sind zum einen im Zusammenhang mit dem Unfallgeschehen dramatische BegleitumstÃ¤nde gegeben, indem der damaliger Lebenspartner der BeschwerdefÃ¼hrerin eine schwere und dauernde Behinderung davon trug. Dass die Beziehung in der Zwischenzeit nicht mehr besteht (vgl. Urk. 7/50/1 S 1.), ist dabei unmassgeblich. Des Weiteren erlitt die BeschwerdefÃ¼hrerin selber eine nicht reversible FunktionsunfÃ¤higkeit der linken Niere. Schliesslich leidet die BeschwerdefÃ¼hrerin seit dem Unfall an intermittierend auftretenden Kopfschmerzen, welche zum Teil lange anhalten, und an Orientierungs-, Konzentrations- und Visusschwierigkeiten. Von den zusÃ¤tzlichen objektiven Kriterien sind somit mehrere erfÃ¼llt, obschon diese einzeln betrachtet nicht besonders ausgeprÃ¤gt sind, was aber nach der Rechtsprechung bei einem schwereren Unfall im mittleren Bereich gleichwohl zur Bejahung der AdÃ¤quanz fÃ¼hrt. Nach der Rechtsprechung genÃ¼gt es bei solchen UnfÃ¤llen in der Regel, wenn bereits eines der zusÃ¤tzlichen Kriterien erfÃ¼llt ist (vgl. Rumo-Jungo, a.a.O., S. 56 mit Hinweisen).</w:t>
      </w:r>
    </w:p>
    <w:p>
      <w:r>
        <w:t>8.Â Â Â Â Â Â  Zusammenfassend ergibt sich, dass der adÃ¤quate Kausalzusammenhang bejaht werden mÃ¼sste, wenn die von der BeschwerdefÃ¼hrerin geklagten Beschwerden mit Ã¼berwiegender Wahrscheinlichkeit als Folge eines erlittenen SchÃ¤delhirntraumas einzustufen wÃ¤ren. Dies lÃ¤sst sich aber, wie bereits dargelegt wurde (vgl. vorstehende Erw. 6.4), vorliegend nicht rechtsgenÃ¼glich bejahen, auch wenn die Art der geklagten Beschwerden (Kopfschmerzen, Konzentrations- und GedÃ¤chtnisstÃ¶rungen, Leistungsabfall, ErmÃ¼dbarkeit, neuropsychologisch nachgewiesene HirnleistungsstÃ¶rungen) typisch fÃ¼r eine solche BeeintrÃ¤chtigung sind. In den vorliegenden medizinischen Unterlagen wurde stets von einer erlittenen HirnerschÃ¼tterung gesprochen, nicht aber von einem SchÃ¤del-Hirntrauma. Hierbei handelt es sich um eine Tatfrage, zu welcher eine medizinische Fachperson Stellung zu nehmen hat. In erster Linie ist zu klÃ¤ren, ob die BeschwerdefÃ¼hrerin am 22. April 2000 infolge des Kopfanpralls ein SchÃ¤delhirntrauma erlitten hat, und in zweiter Linie, ob und welche der von der BeschwerdefÃ¼hrerin geklagten Beschwerden natÃ¼rlich-kausale Folgen des Ereignisses vom 22. April 2000 sind. BeweislastmÃ¤ssig ist von einem RÃ¼ckfall beziehungsweise von SpÃ¤tfolgen auszugehen (vgl. Einsprache vom 24. Dezember 2003, Urk. 7/52). Zwecks Vornahme der weiteren medizinischen AbklÃ¤rungen ist die Sache in Aufhebung des angefochtenen Einspracheentscheids an die Beschwerdegegnerin zurÃ¼ckzuweisen.</w:t>
      </w:r>
    </w:p>
    <w:p>
      <w:r>
        <w:t>9.Â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Nach Â§ 34 Abs. 1 des Gesetzes Ã¼ber das Sozialversicherungsgericht wird der vom Gericht festzusetzende Ersatz der Parteikosten ohne RÃ¼cksicht auf den Streitwert nach der Bedeutung der Streitsache und nach dem Schwierigkeitsgrad des Prozesses bemessen. Als angemessen erweist sich unter BerÃ¼cksichtigung der vorgenannten Bemessungskriterien eine ProzessentschÃ¤digung von Fr. 1Â900.-- (Auslagenersatz und Mehrwertsteuer inbegriffen).</w:t>
      </w:r>
    </w:p>
    <w:p>
      <w:r>
        <w:t>Das Gericht erkennt:</w:t>
      </w:r>
    </w:p>
    <w:p>
      <w:r>
        <w:t>1.Â Â Â Â Â Â Â Â  Die Beschwerde wird in dem Sinne gutgeheissen, dass der angefochtene Einspracheentscheid vom 19. Juli 2004 aufgehoben und die Sache an die Allianz Suisse Versicherungs-Gesellschaft zurÃ¼ckgewiesen wird, damit diese im Sinne der ErwÃ¤gungen verfahre und hernach neu entscheide.Â</w:t>
      </w:r>
    </w:p>
    <w:p>
      <w:r>
        <w:t>2.Â Â Â Â Â Â Â Â  Das Verfahren ist kostenlos.</w:t>
      </w:r>
    </w:p>
    <w:p>
      <w:r>
        <w:t>3.Â Â Â Â Â Â Â Â  Die Beschwerdegegnerin wird verpflichtet, der BeschwerdefÃ¼hrerin eine Prozessent-schÃ¤digung von Fr. 1Â900.-- (Auslagenersatz und Mehrwertsteuer inbegriffen) zu be-zahlen.</w:t>
      </w:r>
    </w:p>
    <w:p>
      <w:r>
        <w:t>3.Â Â Â Â Â Â Â Â  Zustellung gegen Empfangsschein an:</w:t>
      </w:r>
    </w:p>
    <w:p>
      <w:r>
        <w:t>- Rechtsanwalt Dr. Max Sidler</w:t>
      </w:r>
    </w:p>
    <w:p>
      <w:r>
        <w:t>- Allianz Suisse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