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UV.2004.00219 vom 20. August 2001</w:t>
      </w:r>
    </w:p>
    <w:p>
      <w:r>
        <w:t>ZH Sozialversicherungsgericht, 2001-08-20, DE</w:t>
      </w:r>
    </w:p>
    <w:p>
      <w:r>
        <w:rPr>
          <w:b/>
        </w:rPr>
        <w:t xml:space="preserve">Quelle: </w:t>
      </w:r>
      <w:r>
        <w:t>https://mcp.opencaselaw.ch/entscheid/zh_sozialversicherungsgericht_UV.2004.00219</w:t>
      </w:r>
    </w:p>
    <w:p>
      <w:r>
        <w:t>FR: ZH_SOZIALVERSICHERUNGSGERICHT UV.2004.00219 du 20 août 2001</w:t>
      </w:r>
    </w:p>
    <w:p>
      <w:r>
        <w:t>IT: ZH_SOZIALVERSICHERUNGSGERICHT UV.2004.00219 del 20 agosto 2001</w:t>
      </w:r>
    </w:p>
    <w:p>
      <w:pPr>
        <w:pStyle w:val="Heading2"/>
      </w:pPr>
      <w:r>
        <w:t>Erwägungen</w:t>
      </w:r>
    </w:p>
    <w:p>
      <w:r>
        <w:rPr>
          <w:b/>
        </w:rPr>
        <w:t>E. 1</w:t>
      </w:r>
    </w:p>
    <w:p>
      <w:r>
        <w:t>Â Â Â Â Â Â Die 1974 geborene J.___ ist Mutter von fÃ¼nf 1990 bis 2003 geborenen Kindern. Ab 19. Oktober 1998 arbeitete sie vollzeitlich als Aushilfe im Zustelldienst bei der A.___ und war bei der SUVA im Rahmen des Bundesgesetzes Ã¼ber die Unfallversicherung (UVG) gegen die Folgen von Berufs- und NichtberufsunfÃ¤llen versichert, als sie am 21. Dezember 1999 wÃ¤hrend eines Zustellganges auf einer vereisten Treppe auf den RÃ¼cken stÃ¼rzte und mit dem Kopf aufschlug (Urk. 7/1).</w:t>
      </w:r>
    </w:p>
    <w:p>
      <w:r>
        <w:t>Die SUVA erbrachte die gesetzlichen Leistungen. Mit VerfÃ¼gung vom 15. Juni 2001 setzte sie das Taggeld ab 18. Juni 2001 auf 50 % herab und erklÃ¤rte, ab 31. Juli 2001 werde "aus unfallbedingter Sicht eine volle ArbeitsfÃ¤higkeit" eintreten (Urk. 7/49). Mit Einspracheentscheid vom 20. August 2001 wurde in teilweiser Gutheissung der von J.___ am 18. Juli 2001 erhobenen Einsprache (Urk. 7/52) die Ausrichtung von Taggeldern aufgrund einer ArbeitsunfÃ¤higkeit von 50 % auch nach dem 31. Juli 2001 zugesprochen (Urk. 7/55).</w:t>
      </w:r>
    </w:p>
    <w:p>
      <w:r>
        <w:t>Nach Eingang einer von der Sozialversicherungsanstalt des Kantons ZÃ¼rich, IV-Stelle, veranlassten Expertise des Zentrums fÃ¼r Medizinische Begutachtung in "___" (MEDAS) vom 11. Dezember 2003 (Urk. 7/74), verfÃ¼gte die SUVA am 27. Januar 2004 die Einstellung der bisher erbrachten Leistungen per 31. Dezember 2003 (Urk. 7/80). Die dagegen am 18. Februar 2004 erhobene Einsprache (Urk. 7/87) wurde mit Entscheid vom 13. Mai 2004 abgewiesen (BestÃ¤tigung der Einstellung der bisher erbrachten Leistungen und Verneinung des Anspruchs auf Invalidenrente und IntegritÃ¤tsentschÃ¤digung, Urk. 2).</w:t>
      </w:r>
    </w:p>
    <w:p>
      <w:r>
        <w:t>Inzwischen hatte die IV-Stelle mit VerfÃ¼gungen vom 26. und 27. Februar 2004 das Begehren von J.___ um Zusprechung von Berufsberatung und Invalidenrente abgewiesen (Urk. 7/85-86). Das dagegen eingeleitete Einspracheverfahren ist nach wie vor hÃ¤ngig (Urk. 13).</w:t>
      </w:r>
    </w:p>
    <w:p>
      <w:r>
        <w:t>2.Â Â Â Â Â Â  Gegen den Einspracheentscheid vom 13. Mai 2004 liess J.___ am 9. August 2004 Beschwerde erheben mit dem Rechtsbegehren, es seien "100 % Taggelder/Heilkosten/ÃbergangsentschÃ¤digung beziehungsweise Ãbergangsrente ordnungsgemÃ¤ss auszurichten und der Fall zur Vornahme weiterer AbklÃ¤rungen zurÃ¼ckzuweisen"; eventuell seien ihr eine Rente und eine IntegritÃ¤tsentschÃ¤digung auszurichten. Daneben liess sie um unentgeltliche RechtsverbeistÃ¤ndung ersuchen (Urk. 1 S. 2). Mit Beschwerdeantwort vom 30. August 2004 beantragte die SUVA Abweisung der Beschwerde (Urk. 6 S. 2). Am 16. September 2004 reichte die BeschwerdefÃ¼hrerin zwei ihr bis auf weiteres eine volle ArbeitsunfÃ¤higkeit ab 17. Juni 2004 attestierende Arztzeugnisse (Urk. 8-9/12) ein. Am 20. September 2004 gab sie das ausgefÃ¼llte Formular "Gesuch um unentgeltliche Rechtsvertretung" samt verschiedenen Beilagen zu den Akten und reichte ein weiteres, ihr vom 26. August bis 13. September 2004 volle ArbeitsunfÃ¤higkeit attestierendes Arztzeugnis ein (Urk. 10-12/1-14). Mit VerfÃ¼gung vom 13. Oktober 2004 wurde sie aufgefordert, das Armenrechtsgesuch weiter zu substantiieren (Urk. 14). Mit Eingabe vom 29. Oktober 2004 zog ihr Rechtsvertreter das Gesuch zurÃ¼ck (Urk. 16), worauf das Begehren mit VerfÃ¼gung vom 1. November 2004 als durch RÃ¼ckzug erledigt abgeschrieben wurde (Urk. 17). Nachdem die BeschwerdefÃ¼hrerin mit Eingabe vom 25. November 2004 erneut ein ab 28. Oktober 2004 bis auf weiteres eine volle ArbeitsunfÃ¤higkeit attestierendes Zeugnis eingereicht hatte (Urk. 19 und 20/1), wurde der Schriftenwechsel am 26. November 2004 geschlossen (Urk. 18).</w:t>
      </w:r>
    </w:p>
    <w:p>
      <w:r>
        <w:t>Das Gericht zieht in ErwÃ¤gung:</w:t>
      </w:r>
    </w:p>
    <w:p>
      <w:r>
        <w:rPr>
          <w:b/>
        </w:rPr>
        <w:t>E. 1.1</w:t>
      </w:r>
    </w:p>
    <w:p>
      <w:r>
        <w:t>Â Â Â Â GemÃ¤ss Art. 6 des Bundesgesetzes Ã¼ber die Unfallversicherung (UVG) werden - soweit das Gesetz nichts anderes bestimmt - die Versicherungsleistungen bei BerufsunfÃ¤llen, NichtberufsunfÃ¤llen und Berufskrankheiten gewÃ¤hrt (Abs. 1).</w:t>
      </w:r>
    </w:p>
    <w:p>
      <w:r>
        <w:t>Â Â Â Â Â Â Â Â  Nach Art. 10 Abs. 1 UVG hat die versicherte Person Anspruch auf die zweckmÃ¤ssige Behandlung der Unfallfolgen. Den gesetzlich umschriebenen Anspruch auf Heilbehandlung hat die versicherte Person so lange, als von der Fortsetzung der Ã¤rztlichen Behandlung eine namhafte Verbesserung ihres Gesundheitszustandes erwartet werden kann.</w:t>
      </w:r>
    </w:p>
    <w:p>
      <w:r>
        <w:t>Â Â Â Â Â Â Â Â  Ist die versicherte Person infolge des Unfalles voll oder teilweise arbeitsunfÃ¤hig (Art. 6 des Bundesgesetzes Ã¼ber den Allgemeinen Teil des Sozialversicherungsrechts,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w:t>
      </w:r>
    </w:p>
    <w:p>
      <w:r>
        <w:t>Â Â Â Â Â Â Â Â  Wird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w:t>
      </w:r>
    </w:p>
    <w:p>
      <w:r>
        <w:t>Â Â Â Â 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w:t>
      </w:r>
    </w:p>
    <w:p>
      <w:r>
        <w:rPr>
          <w:b/>
        </w:rPr>
        <w:t>E. 1.2</w:t>
      </w:r>
    </w:p>
    <w:p>
      <w:r>
        <w:t>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Â Â Â Â 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2</w:t>
      </w:r>
    </w:p>
    <w:p>
      <w:r>
        <w:t>2.1Â Â Â Â  Die Beschwerdegegnerin stellt sich im Einspracheentscheid auf den Standpunkt, dass laut MEDAS-Gutachten vom 11. Dezember 2003 keine Diagnosen mehr bestÃ¼nden, welche eine BehandlungsbedÃ¼rftigkeit, ArbeitsunfÃ¤higkeit oder eine BeeintrÃ¤chtigung der IntegritÃ¤t zur Folge hÃ¤tten. Die bisherige TÃ¤tigkeit sei der BeschwerdefÃ¼hrerin wieder vollschichtig zumutbar. Folglich seien die ausgerichteten Versicherungsleistungen per Ende 2003 einzustellen und die AnsprÃ¼che auf neue Leistungen, namentlich Invalidenrente und IntegritÃ¤tsentschÃ¤digung, zu verneinen (Urk. 2 S. 6).</w:t>
      </w:r>
    </w:p>
    <w:p>
      <w:r>
        <w:rPr>
          <w:b/>
        </w:rPr>
        <w:t>E. 2.2</w:t>
      </w:r>
    </w:p>
    <w:p>
      <w:r>
        <w:t>Dagegen lÃ¤sst die BeschwerdefÃ¼hrerin im Wesentlichen geltend machen, sie sei immer vÃ¶llig gesund gewesen beziehungsweise vor dem Unfall hÃ¤tten keine die ArbeitsfÃ¤higkeit einschrÃ¤nkenden Beschwerden bestanden. Die seither geklagten Beschwerden seien daher weiterhin unfallkausal. Der Versuch der MEDAS-Gutachter, die anhaltenden gesundheitlichen Probleme mit der psychosozialen Situation der BeschwerdefÃ¼hrerin zu erklÃ¤ren, sei nicht nachvollziehbar beziehungsweise geradezu willkÃ¼rlich, weil sich die psychosozialen Belastungsfaktoren vor dem Unfall erheblich komplizierter und belastender dargestellt hÃ¤tten (z.B. Arbeitslosigkeit des Ehemannes; Urk. 1 S. 5-9). Vielmehr sei davon auszugehen, dass die seit dem Unfall persistierenden RÃ¼ckenbeschwerden, Kopf- und Nackenschmerzen, Schwindel, KonzentrationsstÃ¶rungen, GedÃ¤chtnisstÃ¶rungen, rasche ErmÃ¼dbarkeit, Licht- und LÃ¤rmempfindlichkeit, Reizbarkeit und NervositÃ¤t, AngstzustÃ¤nde und Depression sowohl natÃ¼rlich als auch adÃ¤quat kausal auf das Unfallereignis zurÃ¼ckzufÃ¼hren seien. Auch die psychischen Beschwerden seien adÃ¤quat kausal, zumal der Unfall als schwer erlebt worden und als besonders eindrÃ¼cklich zu werten sei (Urk. 1 S. 10 f.). Als Beweis liess die BeschwerdefÃ¼hrerin die Einholung eines unabhÃ¤ngigen psychiatrischen Fachberichts sowie eines Gutachtens bei Dr. med. B.___offerieren (Urk. 1 S. 9 f.).</w:t>
      </w:r>
    </w:p>
    <w:p>
      <w:r>
        <w:rPr>
          <w:b/>
        </w:rPr>
        <w:t>E. 3</w:t>
      </w:r>
    </w:p>
    <w:p>
      <w:r>
        <w:t>3.1Â Â Â Â  In medizinischer Hinsicht ergibt sich Folgendes: Die im Spital "___" am Unfalltag (21. Dezember 1999) aufgenommenen RÃ¶ntgenbilder des Beckens, des Sakrums und des linken Ellbogens wiesen lediglich auf eine mÃ¶gliche Fraktur im Bereiche S4/S5 hin. Weitere ossÃ¤re LÃ¤sionen waren keine ersichtlich (Urk. 7/2). Dr. med. C.___, Assistenzarzt im Spital "___", berichtete am 30. Januar 2000 Ã¼ber eine Druckdolenz Ã¼ber dem Steissbein, eine kleine SchÃ¼rfwunde am linken Ellbogen sowie eine schmerzbedingte BewegungseinschrÃ¤nkung bei Flexion dieses Ellbogens. GestÃ¼tzt darauf diagnostizierte er den Verdacht auf eine Fraktur des Sakrums auf der HÃ¶he S4/S5 sowie eine SchÃ¼rfwunde am linken Ellbogen und attestierte der BeschwerdefÃ¼hrerin eine 100%ige ArbeitsunfÃ¤higkeit ab 21. Dezember 1999 (Urk. 7/7). Auch die am 11. Januar 2000 aufgenommenen RÃ¶ntgenbilder der BrustwirbelsÃ¤ule ergaben keine traumatischen ossÃ¤ren LÃ¤sionen (Urk. 7/3).</w:t>
      </w:r>
    </w:p>
    <w:p>
      <w:r>
        <w:t>3.2Â Â Â Â  Im Zwischenbericht vom 19. MÃ¤rz 2000 stellte der Hausarzt der BeschwerdefÃ¼hrerin, Dr. med. D.___, Facharzt fÃ¼r Allgemeine Medizin, die Diagnosen einer Kontusion des Sakrums und des Hinterkopfes sowie einer Distorsion der BrustwirbelsÃ¤ule. Weiter berichtete er von therapieresistenten Schmerzen im Bereich der Hals- und BrustwirbelsÃ¤ule, wo zu Beginn wenig Schmerzen bestanden hÃ¤tten. Schliesslich attestierte er der BeschwerdefÃ¼hrerin eine 50%ige ArbeitsfÃ¤higkeit ab 7. Februar 2000 (Urk. 7/8).</w:t>
      </w:r>
    </w:p>
    <w:p>
      <w:r>
        <w:t>Â Â Â Â Â Â Â Â  Dem Kreisarzt Dr. E.___, Facharzt fÃ¼r OrthopÃ¤dische Chirurgie, gegenÃ¼ber gab die BeschwerdefÃ¼hrerin anlÃ¤sslich der Untersuchung vom 18. April 2000 an, Schmerzen im Bereich der BrustwirbelsÃ¤ule zu haben. Diese verspÃ¼re sie einerseits am Morgen beim Aufstehen, und sie wÃ¼rden nach einer vorÃ¼bergehenden Besserung im Verlaufe des Tages wieder zunehmen. Die Untersuchung ergab eine gute Beweglichkeit der WirbelsÃ¤ule, jedoch multiple Myogelosen. Dr. E.___ ging davon aus, dass mit einer dehnenden und krÃ¤ftigenden Physiotherapie die Beschwerden allmÃ¤hlich zurÃ¼ckgehen wÃ¼rden und die BeschwerdefÃ¼hrerin im Verlaufe des Monates Mai 2000 ihre angestammte TÃ¤tigkeit wieder voll ausÃ¼ben kÃ¶nnte (Urk. 7/12).</w:t>
      </w:r>
    </w:p>
    <w:p>
      <w:r>
        <w:t>Â Â Â Â Â Â Â Â  Im Ã¤rztlichen Zwischenbericht vom 15. Juli 2000 gab der Hausarzt Dr. D.___ an, die BeschwerdefÃ¼hrerin klage weiterhin Ã¼ber teils intensive, thorakale und lumbale Schmerzen mit teilweise krampfartiger Ausstrahlung ins rechte Bein. Objektiv seien eine Druckdolenz der BrustwirbelsÃ¤ule und der distalen HalswirbelsÃ¤ule sowie mÃ¤ssige paravertebrale Myogelosen feststellbar. Dieser Verlauf sei bei einem relativ geringen Trauma eigenartig hartnÃ¤ckig. Abschliessend attestierte Dr. D.___ der BeschwerdefÃ¼hrerin weiterhin eine 50%ige ArbeitsfÃ¤higkeit (Urk. 7/17).</w:t>
      </w:r>
    </w:p>
    <w:p>
      <w:r>
        <w:t>3.3Â Â Â Â  Am 28. Juli 2000 wurde die BeschwerdefÃ¼hrerin erneut vom Kreisarzt Dr. E.___ untersucht. Dieser berichtete Ã¼ber konstante thorakale Schmerzen mit Ausstrahlungen in die linke Schulter und in den rechten Arm. Die Untersuchung habe im Bereich der BrustwirbelsÃ¤ule eine starke Druckdolenz der paravertrebral angrenzenden Muskulatur ergeben. Die SchultergÃ¼rtelmuskulatur sei hyperton und ebenfalls druckschmerzhaft. Da durch die Physiotherapie alleine noch nicht genÃ¼gend Schmerzfreiheit habe erreicht werden kÃ¶nnen, empfahl Dr. E.___ eine Behandlung beim Chiropraktor Dr. F.___ (Urk. 7/19).</w:t>
      </w:r>
    </w:p>
    <w:p>
      <w:r>
        <w:t>Â Â Â Â Â Â Â Â  GemÃ¤ss den Berichten von Dr. F.___ vom 4. und 8. September 2000 blieb die chiropraktische Behandlung erfolglos (Urk. 7/22-23). Daraufhin veranlasste der Chiropraktiker ein MRI der Hals- und BrustwirbelsÃ¤ule. Die Untersuchung gemÃ¤ss Bericht der Abteilung Radiologie der UniversitÃ¤tsklinik G.___ vom 7. September 2000 ergab abgesehen von einer leichten Fehlhaltung der unteren HalswirbelsÃ¤ule keine AuffÃ¤lligkeiten (Urk. 7/24).</w:t>
      </w:r>
    </w:p>
    <w:p>
      <w:r>
        <w:t>Â Â Â Â Â Â Â Â  Die kreisÃ¤rztliche Untersuchung vom 13. November 2000 ergab keine wesentliche VerÃ¤nderung. Aufgrund der festgestellten Verspannungen im SchultergÃ¼rtelbereich empfahl Dr. E.___ die Teilnahme an einem Rehabilitationsprogramm auf der Rheumatologie des UniversitÃ¤tsspitals ZÃ¼rich. Im Ãbrigen bestÃ¤tigte er die weiterhin andauernde 50%ige ArbeitsfÃ¤higkeit (Urk. 7/29).</w:t>
      </w:r>
    </w:p>
    <w:p>
      <w:r>
        <w:t>3.4Â Â Â Â  Der Hausarzt Dr. D.___ gab im Ã¤rztlichen Zwischenbericht vom 13. Februar 2001 an, dass es Mitte Dezember 2000 aus unbekannten GrÃ¼nden zu einer VerstÃ¤rkung der Schmerzen gekommen sei, weshalb eine 100%ige ArbeitsunfÃ¤higkeit bestanden habe (Urk. 7/38). Laut Zwischenbericht vom 15. Mai 2001 habe die BeschwerdefÃ¼hrerin am 24. MÃ¤rz 2001 wieder einen RÃ¼ckfall mit starken thorakolumbalen RÃ¼ckenschmerzen erlitten. Der Untersuchungsbefund sei im Wesentlichen unverÃ¤ndert mit starker Druckdolenz thorakal, weniger auch zervikal und lumbal. Die BeschwerdefÃ¼hrerin sei zur Zeit jedoch bis auf weiteres arbeitsunfÃ¤hig. Als erschwerend wÃ¼rdigte der Arzt den Umstand, dass die BeschwerdefÃ¼hrerin mit der FÃ¼hrung eines Haushaltes mit vier Kindern neben einer vollzeitigen ErwerbstÃ¤tigkeit Ã¼berfordert sei (Urk. 7/43).</w:t>
      </w:r>
    </w:p>
    <w:p>
      <w:r>
        <w:t>Â Â Â Â Â Â Â Â  Dr. E.___ untersuchte die BeschwerdefÃ¼hrerin am 5. Juni 2001. Laut Bericht vom gleichen Tag waren die Bewegungen flÃ¼ssig und die nuchale Muskulatur mÃ¤ssig bis gering verspannt. Deshalb erklÃ¤rte Dr. E.___ die BeschwerdefÃ¼hrerin ab 12. Juni 2001 wieder zu 50 % arbeitsfÃ¤hig. Weiter Ã¤usserte er Zweifel daran, dass es sich bei den vorhandenen Beschwerden Ã¼berhaupt noch um Folgen des Sturzes vom 21. Dezember 1999 handle. Dazu komme, dass die FÃ¼hrung eines 6-Personen-Haushaltes mit einer Vollzeitstelle im Zustelldienst schon aus rein zeitlichen GrÃ¼nden nicht vereinbar sei. Zwar seien noch leichte Verspannungen vorhanden, die sicher spÃ¼rbar seien, an sich aber keine ArbeitsunfÃ¤higkeit rechtfertigen wÃ¼rden. In der offensichtlichen Ãberforderungssituation der BeschwerdefÃ¼hrerin komme es jedoch zu einem ausgeprÃ¤gten Schmerzerleben (Urk. 7/44).</w:t>
      </w:r>
    </w:p>
    <w:p>
      <w:r>
        <w:t>Â Â Â Â Â Â Â Â  Dr. med. H.___, Oberarzt im UniversitÃ¤tsspital I.___ wo die BeschwerdefÃ¼hrerin an einem Programm zur arbeitsbezogenen Rehabilitation teilgenommen hatte, bestÃ¤tigte im Bericht vom 8. Juni 2001 die Hauptdiagnose eines chronischen thorakozervikospondylogenen Syndroms rechts. Weiter gab er an, die BeschwerdefÃ¼hrerin klage Ã¼ber Schmerzen im Trapezius sowie im rechten Schulterbereich, selten im rechten Arm. Zum Teil bestÃ¼nden auch Kopfschmerzen und KribbelparÃ¤sthesien im rechten Arm. Einmal monatlich wÃ¼rden starke Schmerzepisoden mit Ruheschmerzen auftreten. Die Beschwerden seien beim Sortieren und Einwerfen von Briefen sowie bei KÃ¤lte stÃ¤rker. Dr. H.___ wÃ¼rdigte den Zustand der BeschwerdefÃ¼hrerin dahingehend, dass eine deutliche Ãberlastungsproblematik bestehe, die sich wÃ¤hrend der Rehabilitation zugespitzt habe. Die von der BeschwerdefÃ¼hrerin an sich in Abrede gestellte Doppelbelastung dÃ¼rfte ein vermehrtes Problem aufgeben, da auch die finanzielle Verantwortung infolge einer Depression des Ehemannes zunehmend bei ihr zu liegen scheine (Urk. 7/46).</w:t>
      </w:r>
    </w:p>
    <w:p>
      <w:r>
        <w:t>Â Â Â Â Â Â Â Â  GestÃ¼tzt auf die Schilderungen der BeschwerdefÃ¼hrerin betreffend Schmerzen im Bereich der unteren BrustwirbelsÃ¤ule, der rechten Schulter und des rechten Armes sowie auf die eigenen Untersuchungsbefunde bestÃ¤tigte auch Dr. med. K.___, Facharzt fÃ¼r Innere Medizin, Vertragsarzt des Ã¤rztlichen Dienst der A.___, im Bericht vom 15. September 2001 die bisher gestellten Diagnosen eines chronifizierten thorakozervikovertebralen Schmerzsyndroms rechts sowie des Verdachts auf eine somatoforme StÃ¶rung bei Ãberlastungsproblematik. Weiter stellte er fest, es sei offensichtlich, dass die BeschwerdefÃ¼hrerin mit vier Kindern, einem arbeitslosen Ehemann und einer vollen BerufstÃ¤tigkeit Ã¼berfordert sei. Die Aufrechterhaltung des Schmerzsyndroms kÃ¶nnte ihre Selbstachtung stÃ¼tzen und sie besser als Opfer eines Schicksalsschlages erscheinen lassen (Urk. 7/63).</w:t>
      </w:r>
    </w:p>
    <w:p>
      <w:r>
        <w:t>3.5Â Â Â Â  Den MEDAS-Gutachtern gegenÃ¼ber gab die BeschwerdefÃ¼hrerin gemÃ¤ss Expertise vom 11. Dezember 2003 an, es bestÃ¼nden intermittierende RÃ¼ckenschmerzen im Bereich der Brust- und LendenwirbelsÃ¤ule mit hÃ¤ufiger Ausstrahlung in den rechten Arm sowie von der Nackengegend in den Kopf. Die Schmerzen seien oft positionsabhÃ¤ngig und wÃ¼rden durch lÃ¤ngeres Sitzen oder Stehen verstÃ¤rkt. Morgens frÃ¼h habe sie steife Finger und keine Kraft (Urk. 7/74 S. 9). GestÃ¼tzt darauf, sowie auf rheumatologische und psychiatrische Untersuchungen, die keine auffÃ¤lligen Befunde ergaben, wurde die bisher gestellte Diagnose eines chronischen Thorakovertebralsyndrom zwar bestÃ¤tigt, einen Einfluss auf die ArbeitsfÃ¤higkeit jedoch verneint. Auch liegt nach Auffassung der Gutachter keine psychiatrische Diagnose invalidisierenden Ausmasses vor (Urk. 7/74 S. 17).</w:t>
      </w:r>
    </w:p>
    <w:p>
      <w:r>
        <w:t>Â Â Â Â Â Â Â Â  Die Gutachter kamen zum Schluss, dass somatisch lediglich eine EinschrÃ¤nkung fÃ¼r kÃ¶rperliche Schwerarbeit bestÃ¤tigt werden kÃ¶nne, wobei die bisherige TÃ¤tigkeit bei der A.___ gemÃ¤ss der Beschreibung der BeschwerdefÃ¼hrerin nicht in diese Kategorie falle, weshalb sie vollschichtig zumutbar sei. Es dÃ¼rfte hier wesentlich sein, dass die Doppelbelastung als Mutter von [inzwischen] fÃ¼nf Kindern mit entsprechendem Haushalt und gleichzeitiger ArbeitstÃ¤tigkeit weichteilrheumatische Beschwerden unterhalte. Aus psychiatrischer Sicht mÃ¼sse eine psychogene Schmerzfehlverarbeitung bei chronischer Ãberlastungssituation aus psychosozialen GrÃ¼nden angenommen werden (Urk. 7/74 S. 18 f.).</w:t>
      </w:r>
    </w:p>
    <w:p>
      <w:r>
        <w:rPr>
          <w:b/>
        </w:rPr>
        <w:t>E. 4</w:t>
      </w:r>
    </w:p>
    <w:p>
      <w:r>
        <w:t>4.1Â Â Â Â  Das MEDAS-Gutachten vom 11. Dezember 2003 beruht auf den im vorliegenden Fall erforderlichen (rheumatologischen und psychiatrischen) Untersuchungen. Es berÃ¼cksichtigt die geklagten Beschwerden, setzt sich eingehend mit diesen und dem Verhalten der Versicherten auseinander und leuchtet in der Darlegung der medizinischen ZustÃ¤nde und ZusammenhÃ¤nge ein. Ausserdem wurden die Schlussfolgerungen von den Experten ausfÃ¼hrlich und nachvollziehbar begrÃ¼ndet. Das Gutachten erfÃ¼llt somit die von der Rechtsprechung hinsichtlich des Beweiswertes aufgestellten Anforderungen. DarÃ¼ber hinaus fÃ¼gt es sich im Wesentlichen widerspruchslos in eine Reihe vorangehender und neuerer Ã¤rztlicher Beurteilungen ein, indem es insbesondere bestÃ¤tigt, dass die noch bestehenden, eigenartig hartnÃ¤ckigen Beschwerden nach einem relativ geringen Trauma nicht auf den Unfall selber, sondern vielmehr auf die langjÃ¤hrige Ãberforderungssituation zurÃ¼ckzufÃ¼hren sind.</w:t>
      </w:r>
    </w:p>
    <w:p>
      <w:r>
        <w:t>4.2Â Â Â Â  Soweit die BeschwerdefÃ¼hrerin einwendet, ihre psychosoziale Situation habe sich seit dem Unfall eher verbessert als verschlechtert, ist ihr zu entgegnen, dass dies die von den Gutachtern klar zum Ausdruck gebrachte EinschÃ¤tzung, wonach die fÃ¼r die heute noch vorhandenen Beschwerden verantwortliche psychogene Schmerzfehlverarbeitung auf die bereits vor dem Unfall bestehende, langjÃ¤hrige Ãberlastung zurÃ¼ckzufÃ¼hren sei, nicht in Frage zu stellen vermag. Im Ãbrigen finden sich auch andernorts Hinweise auf eine nach dem Unfall sich weiter zuspitzende Ãberlastungsproblematik (Urk. 7/44 S. 1), auf die Depression und Arbeitslosigkeit des Ehemannes (Urk. 7/44 S. 1 und Urk. 7/46 S. 2) beziehungsweise auf eine zunehmend belastende finanzielle Verantwortung (Urk. 7/44 S. 1), welche sich nach der Geburt des fÃ¼nften Kindes im Januar 2003 (Urk. 7/44 S. 7) wohl noch verschÃ¤rft haben dÃ¼rfte.</w:t>
      </w:r>
    </w:p>
    <w:p>
      <w:r>
        <w:t>Â Â Â Â Â Â Â Â  Schliesslich vermÃ¶gen auch die vom L.___ und vom behandelnden Psychiater Dr. med. B.___ attestierten, ab 17. Juni 2004 immer wieder eingetretenen EinschrÃ¤nkungen der ArbeitsfÃ¤higkeit (Urk. 9/1-2, Urk. 12/14 und Urk. 20/1) die Beweiskraft des MEDAS-Gutachtens nicht zu mindern. Da sie die Zeit nach Erlass des Einspracheentscheides (13. Mai 2004) betreffen, kÃ¶nnten sie nur dann berÃ¼cksichtigt werden, wenn sie unter anderem geeignet wÃ¤ren, die Beurteilung im Zeitpunkt des VerfÃ¼gungserlasses zu beeinflussen (BGE 99 V 102 Erw. 4 mit Hinweisen; BGE 105 V 161 f. Erw. 2d; ZAK 1984 S. 349 Erw. 1b). Dies ist jedoch vorliegend nicht der Fall; denn das neuerliche Eintreten einer ArbeitsunfÃ¤higkeit aus psychischen GrÃ¼nden bedeutet nicht, dass trotz der Beurteilung der Gutachter noch Unfallfolgen vorhanden waren.</w:t>
      </w:r>
    </w:p>
    <w:p>
      <w:r>
        <w:t>4.3Â Â Â Â  Nach dem Gesagten ist gestÃ¼tzt auf das voll beweiskrÃ¤ftige MEDAS-Gutachten davon auszugehen, dass die BeschwerdefÃ¼hrerin trotz der noch vorhandenen gesundheitlichen Probleme seit spÃ¤testens Ende 2003 in ihrer bisherigen TÃ¤tigkeit im Zustelldienst der A.___ nicht mehr eingeschrÃ¤nkt ist und die anhaltenden Beschwerden nicht mehr Folgen des Sturzes vom 21. Dezember 1999 sind, sondern durch die Ãberlastungsproblematik unterhalten werden. Fehlt es damit bereits am natÃ¼rlichen Kausalzusammenhang, erÃ¼brigen sich AusfÃ¼hrungen zur AdÃ¤quanz. Die Beschwerdegegnerin hat daher eine Leistungspflicht (Heilbehandlung, Taggelder, Rente und IntegritÃ¤tsentschÃ¤digung) Ã¼ber den 31. Dezember 2003 hinaus zu Recht verneint.</w:t>
      </w:r>
    </w:p>
    <w:p>
      <w:r>
        <w:t>Das Gericht erkennt:</w:t>
      </w:r>
    </w:p>
    <w:p>
      <w:r>
        <w:t>1.Â Â Â Â Â Â Â Â  Die Beschwerde wird abgewiesen.</w:t>
      </w:r>
    </w:p>
    <w:p>
      <w:r>
        <w:t>2.Â Â Â Â Â Â Â Â  Das Verfahren ist kostenlos.</w:t>
      </w:r>
    </w:p>
    <w:p>
      <w:r>
        <w:t>3. Zustellung gegen Empfangsschein an:</w:t>
      </w:r>
    </w:p>
    <w:p>
      <w:r>
        <w:t>- Rechtsanwalt Dr. Roland Ilg</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