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UV.2004.00211 vom 23. September 2005</w:t>
      </w:r>
    </w:p>
    <w:p>
      <w:r>
        <w:t>ZH Sozialversicherungsgericht, 2005-09-23, DE</w:t>
      </w:r>
    </w:p>
    <w:p>
      <w:r>
        <w:rPr>
          <w:b/>
        </w:rPr>
        <w:t xml:space="preserve">Quelle: </w:t>
      </w:r>
      <w:r>
        <w:t>https://mcp.opencaselaw.ch/entscheid/zh_sozialversicherungsgericht_UV.2004.00211</w:t>
      </w:r>
    </w:p>
    <w:p>
      <w:r>
        <w:t>FR: ZH_SOZIALVERSICHERUNGSGERICHT UV.2004.00211 du 23 septembre 2005</w:t>
      </w:r>
    </w:p>
    <w:p>
      <w:r>
        <w:t>IT: ZH_SOZIALVERSICHERUNGSGERICHT UV.2004.00211 del 23 settembre 2005</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so genannten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Â Â Â Â Â Â 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1.4Â Â Â Â  Ist die UnfallkausalitÃ¤t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1.5Â Â Â Â  Die Versicherungsleistungen werden auch fÃ¼r RÃ¼ckfÃ¤lle und SpÃ¤tfolgen gewÃ¤hrt (Art. 11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1.6Â Â Â Â  Ist die versicherte Person infolge des Unfalles zu mindestens 10 % invalid, so hat sie gemÃ¤ss Art. 18 Abs. 1 UVG Anspruch auf eine Invalidenrente. Der Rentenanspruch entsteht nach Art. 19 Abs. 1 UVG, wenn von der Fortsetzung der Ã¤rztlichen Behandlung keine namhafte Besserung des Gesundheitszustandes des Versicherten mehr erwartet werden kann und allfÃ¤llige Eingliederungsmassnahmen der Invalidenversicherung abgeschlossen sind, wobei mit dem Rentenbeginn die Heilbehandlung und die Taggeldleistungen dahinfallen.</w:t>
      </w:r>
    </w:p>
    <w:p>
      <w:r>
        <w:rPr>
          <w:b/>
        </w:rPr>
        <w:t>E. 2</w:t>
      </w:r>
    </w:p>
    <w:p>
      <w:r>
        <w:t>2.1Â Â Â Â  Strittig und zu prÃ¼fen ist, ob die Beschwerdegegnerin ab dem 23. September 2002 Leistungen zu erbringen hat.</w:t>
      </w:r>
    </w:p>
    <w:p>
      <w:r>
        <w:t>2.2Â Â Â Â  Aufgrund der Ã¼bereinstimmenden Beurteilung der behandelnden und begutachtenden medizinischen Fachpersonen steht fest, dass die BeschwerdefÃ¼hrerin beim Unfall vom 20. Juni 2002 eine Distorsion der HalswirbelsÃ¤ule erlitten hat. Diese Diagnose ist bereits im Bericht aufgefÃ¼hrt, den das Spital B.___ am Unfalltag erstellte (Urk. 15/M6), und wurde in den spÃ¤teren Berichten des Spitals wiederholt (Urk. 15/M3 und Urk. 15/M10). Sie findet sich gleichermassen in den Berichten von Dr. C.___ (Urk. 15/M1, Urk. 15/M2, Urk. 15/M17), und Dr. E.___ zweifelte sie in seinem Gutachten vom 11. MÃ¤rz 2003 (Urk. 15/M21) ebenfalls nicht an. Von einem HalswirbelsÃ¤ulendistorsionstrauma ging schliesslich auch Dr. A.___ in seinem Bericht vom 6. April 2004 aus (Urk. 3/3 S. 1).</w:t>
      </w:r>
    </w:p>
    <w:p>
      <w:r>
        <w:t>Â Â Â Â Â Â Â Â  Aus den medizinischen Unterlagen ergibt sich sodann, dass die gesundheitlichen BeeintrÃ¤chtigungen, an denen die BeschwerdefÃ¼hrerin ab dem 23. September 2002 bis zum Datum des Erlasses des angefochtenen Einspracheentscheids vom 14. Mai 2004 litt, zumindest teilweise immer noch mit dem Unfall vom Juni 2002 zusammenhingen. Soweit die Beschwerdegegnerin in der Beschwerdeantwort die Auffassung vertrat, die ab September 2002 aufgetretenen Beschwerden seien als RÃ¼ckfall zu betrachten (Urk. 14 S. 9 f.), so kann ihr nicht zugestimmt werden. Denn entgegen ihrer Annahme (vgl. Urk. 14 S. 4) kann nicht davon ausgegangen werden, dass die BeschwerdefÃ¼hrerin wÃ¤hrend der gesamten dreimonatigen Zeitspanne zwischen dem Unfall und der Konsultation von Dr. C.___ vollstÃ¤ndig beschwerdefrei gewesen war. So war die BeschwerdefÃ¼hrerin gemÃ¤ss dem Gutachten von Dr. E.___ vier Tage nach dem Unfall wie vorgesehen fÃ¼r drei Wochen in die Ferien gefahren und hatte schon bei ihrer RÃ¼ckkehr Ã¼ber Beschwerden im cervicalen Bereich mit Ausstrahlung in die linke Schulter geklagt (Urk. 15/M21 S. 1). Auch gegenÃ¼ber Dr. C.___ hatte die BeschwerdefÃ¼hrerin angegeben, dass die ausstrahlenden Schmerzen im Bereich der HalswirbelsÃ¤ule nach den Sommerferien an IntensitÃ¤t stÃ¤ndig zugenommen hÃ¤tten (Urk. 15/M15 S. 3), und Dr. A.___ fÃ¼hrte in seinem Bericht vom 6. April 2004 aus, die BeschwerdefÃ¼hrerin habe wÃ¤hrend der Ferien keine Beschwerden verspÃ¼rt, hingegen seien nach der (vollzeitlichen) Wiederaufnahme der Arbeit Kopfschmerzen und EinschlafparÃ¤sthesien im linken Arm aufgetreten (Urk. 3/3 S. 1). Diesen kohÃ¤renten Angaben zufolge kann sich das beschwerdefreie oder -arme Intervall nicht weit Ã¼ber die dreiwÃ¶chige Ferienzeit hinaus erstreckt haben. Der BeschwerderÃ¼ckgang unter der geringeren Belastung in der Ferienzeit kann indessen fÃ¼r sich allein noch nicht als vermeintliche Heilung im Sinne des entsprechenden Kriteriums der Definition des RÃ¼ckfalles eingestuft werden. Die nach den Ferien wieder aufgetretenen Beschwerden waren demnach immer noch dem Grundfall zuzuordnen, und zu beweisen ist somit - von der Beschwerdegegnerin - das Wegfallen von deren UnfallkausalitÃ¤t. Dieser Beweis ist nicht erbracht angesichts dessen, dass Dr. E.___ im MÃ¤rz 2003 von Restbeschwerden sprach (Urk. 15/M21 S. 2) und Dr. A.___ den Zusammenhang der geklagten Beschwerden mit dem Autounfall als sehr wahrscheinlich erachtete (Urk. 3/3 S. 2).</w:t>
      </w:r>
    </w:p>
    <w:p>
      <w:r>
        <w:rPr>
          <w:b/>
        </w:rPr>
        <w:t>E. 2.3</w:t>
      </w:r>
    </w:p>
    <w:p>
      <w:r>
        <w:t>2.3.1Â Â  Ist damit der natÃ¼rliche Kausalzusammenhang zwischen dem Unfall vom 20. Juni 2002 und dem ab September 2003 noch vorhandenen Beschwerdebild gegeben, so stellt sich die weitere Frage nach der AdÃ¤quanz dieses Zusammenhangs.</w:t>
      </w:r>
    </w:p>
    <w:p>
      <w:r>
        <w:t>2.3.2Â Â  Unbestritten ist vorab, dass organisch nachweisbare Befunde fehlen. Sowohl die RÃ¶ntgenaufnahmen, die das Spital B.___ am Unfalltag hatte anfertigen lassen, als auch die MRI-Untersuchung von Ende September 2002 hatten normale VerhÃ¤ltnisse ergeben (Urk. 15/M6 und Urk. 15/M4), Dr. E.___ konnte mit Ausnahme von Verspannungen ebenfalls nichts AuffÃ¤lliges feststellen (vgl. Urk. 15/M21 S. 2), und auch Dr. A.___ erhob aus neurologischer Sicht keine pathologischen Befunde wie etwa ReizphÃ¤nomene (Urk. 3/3 S. 2).</w:t>
      </w:r>
    </w:p>
    <w:p>
      <w:r>
        <w:t>Â Â Â Â Â Â Â Â  Damit ist die UnfalladÃ¤quanz nach der Rechtsprechung zu beurteilen, wie sie das EidgenÃ¶ssische Versicherungsgericht fÃ¼r Distorsionsverletzungen der HalswirbelsÃ¤ule ohne organisch nachweisbare Befunde entwickelt hat.</w:t>
      </w:r>
    </w:p>
    <w:p>
      <w:r>
        <w:t>2.3.3Â Â  Nach dem praxisbegrÃ¼ndenden hÃ¶chstrichterlichen Grundsatzentscheid fÃ¤llt auch bei HalswirbelsÃ¤ulen-Distorsionsverletzungen ohne organische Befunde die besondere, mit der natÃ¼rlichen KausalitÃ¤t nicht mehr deckungsgleiche AdÃ¤quanzbeurteilung erst in Betracht, wenn die BeeintrÃ¤chtigungen nach Ablauf einer gewissen Zeit nach dem Unfall weiterbestehen (vgl. BGE 117 V 365 Erw. 5d/bb). In PrÃ¤zisierung der Wendung der "gewissen Zeit nach dem Unfall" hat das EidgenÃ¶ssische Versicherungsgericht in neueren Entscheiden festgehalten, dass die AdÃ¤quanz erst nach Abschluss des normalen, unfallbedingt erforderlichen Heilungsprozesses zu prÃ¼fen sei (Urteil des EidgenÃ¶ssischen Versicherungsgerichts in Sachen K. vom 11. Februar 2004, U 246/03, Erw. 2.4 mit Hinweisen). Auf diese hÃ¶chstrichterliche Aussage berief sich die BeschwerdefÃ¼hrerin und liess geltend machen, die AdÃ¤quanzprÃ¼fung auf Ende September 2002 hin sei im Hinblick darauf zu frÃ¼h erfolgt (Urk. 1 S. 5 f.).</w:t>
      </w:r>
    </w:p>
    <w:p>
      <w:r>
        <w:t>Â Â Â Â Â Â Â Â  DemgegenÃ¼ber liess die Beschwerdegegnerin vorab in genereller Weise bezweifeln, dass es sich beim zitierten Grundsatz zum Zeitpunkt der AdÃ¤quanzprÃ¼fung bereits um eine gefestigte Rechtsprechung handle (Urk. 14 S. 5 ff.). Die von der Beschwerdegegnerin angefÃ¼hrten Entscheide (Urk. 14 S. 6) sind indessen nicht dazu geeignet, Zweifel an der KohÃ¤renz der besagten Rechtsprechung zu erwecken. Denn abgesehen davon, dass jene Entscheide einige Zeit vor dem erwÃ¤hnten Urteil vom 11. Februar 2004 ergangen waren, war die AdÃ¤quanzprÃ¼fung dort immerhin erst nach sechs bis acht Monaten vorgenommen worden (Urteile in Sachen R. vom 9. Januar 2002, U 154/01, und in Sachen B. vom 7. August 2001, U 33/01), so dass jene Sachverhalte mit dem vorliegenden nicht ohne weiteres vergleichbar sind. Hingegen ist dem Einwand der Beschwerdegegnerin zuzustimmen, dass der fÃ¼r die AdÃ¤quanzprÃ¼fung massgebende Zeitpunkt, zu dem der normale, unfallbedingt erforderliche Heilungsprozess abgeschlossen ist, nicht gleichgesetzt werden darf mit dem Zeitpunkt, zu dem im Sinne von Art. 19 Abs. 1 UVG von der Fortsetzung der Ã¤rztlichen Behandlung keine namhafte Besserung des Gesundheitszustandes des Versicherten mehr erwartet werden kann. Denn andernfalls wÃ¼rde, wie die Beschwerdegegnerin richtig bemerkte (vgl. Urk. 14 S. 7), die Rechtsprechung aus den Angeln gehoben, wonach die AdÃ¤quanzprÃ¼fung unabhÃ¤ngig davon, ob als Leistungen Heilungskosten und Taggelder oder bereits eine Rente zur Diskussion stehen, nach dem gleichen Massstab zu erfolgen hat (vgl. BGE 127 V 102). WÃ¤hrend nÃ¤mlich beim Zeitpunkt des Behandlungsabschlusses im Sinne von Art. 19 Abs. 1 UVG massgebend ist, ob effektiv der medizinische Endzustand erreicht ist, der durch weitere Behandlungen nicht mehr namhaft verÃ¤ndert werden kann, wird beim Zeitpunkt des Abschlusses des normalen, unfallbedingt erforderlichen Heilungsprozesses im Sinne der Rechtsprechung zur AdÃ¤quanzprÃ¼fung danach gefragt, wann dieser Abschluss unter BerÃ¼cksichtigung des konkreten medizinischen Befundes erwartungsgemÃ¤ss hÃ¤tte erfolgt sein mÃ¼ssen (vgl. hierzu auch die Bemerkungen zum Urteil des EidgenÃ¶ssischen Versicherungsgerichts vom 11. Februar 2004 von Schatzmann/Wernli in: AdÃ¤quanzprÃ¼fung: Wann ist der richtige Zeitpunkt?, HAVE/REAS 2/2004 S. 121 f.). Von diesem Zeitpunkt an kann, ungeachtet dessen, ob der Behandlungsabschluss tatsÃ¤chlich bereits erfolgt und der Endzustand erreicht ist, von der natÃ¼rlichen UnfallkausalitÃ¤t nicht mehr ohne weiteres auf die UnfalladÃ¤quanz geschlossen werden.</w:t>
      </w:r>
    </w:p>
    <w:p>
      <w:r>
        <w:t>2.3.4Â Â  Damit ist der Moment, zu dem die AdÃ¤quanzprÃ¼fung zu erfolgen hat, auch im vorliegenden Fall im Sinne der vorstehenden Definition auf den Zeitpunkt zu legen, zu dem der Heilungsprozess erwartungsgemÃ¤ss hÃ¤tte abgeschlossen sein mÃ¼ssen. Die Beschwerdegegnerin stellte sich auf den Standpunkt, dies sei am 23. September 2002 bereits der Fall gewesen (Urk. 14 S. 7 f.). Zur BegrÃ¼ndung fÃ¼hrte sie insbesondere an, dass die Ãrzte der Notfallstation des Spitals B.___ angenommen hÃ¤tten, der Heilungsverlauf werde problemlos sein, und der BeschwerdefÃ¼hrerin dementsprechend schon fÃ¼r den Tag nach dem Unfall wieder eine volle ArbeitsfÃ¤higkeit attestiert hÃ¤tten.</w:t>
      </w:r>
    </w:p>
    <w:p>
      <w:r>
        <w:t>Â Â Â Â Â Â Â Â  Es trifft zu, dass die Ãrzte des Spitals B.___ bei der Erstbehandlung der BeschwerdefÃ¼hrerin am Unfalltag davon ausgegangen waren, die diagnostizierte HalswirbelsÃ¤ulendistorsion habe keine BeeintrÃ¤chtigung der ArbeitsfÃ¤higkeit bewirkt. Denn sie hatten im Unfallschein keine ArbeitsunfÃ¤higkeit eingetragen (vgl. Urk. 15/M9) und hielten spÃ¤ter im Bericht vom 16. November 2002 ausdrÃ¼cklich fest, dass mit der Wiederaufnahme der Arbeit am Tag nach dem Unfall zu rechnen gewesen sei (Urk. 15/M10). Allerdings muss der betreffende Bericht erstellt worden sein, ohne dass die BeschwerdefÃ¼hrerin im Spital B.___ nochmals untersucht worden wÃ¤re; in den Akten findet sich nirgendwo ein Hinweis auf dortige Ã¤rztliche Kontrollen. Die Angaben des Spitals B.___ beruhen demnach allein auf den Beobachtungen am Unfalltag und erscheinen somit fÃ¼r eine zuverlÃ¤ssige Prognose zum erwarteten Heilungsverlauf als zu wenig aussagekrÃ¤ftig. Ebensowenig lÃ¤sst sich aus der tatsÃ¤chlichen Arbeitsaufnahme am folgenden Tag auf einen bald erwarteten Abschluss des Heilungsprozesses schliessen. Denn beim Freitag, dem 21. Juni 2002, hatte es sich um den letzten und damit einzigen Arbeitstag der BeschwerdefÃ¼hrerin vor ihren Ferien gehandelt (vgl. Urk. 15/M21 S. 1). Auch die Tatsache, dass die BeschwerdefÃ¼hrerin nach den Ferien zunÃ¤chst wieder vollzeitlich gearbeitet hatte, und der Umstand, dass sie in der ersten Zeit nach der Arbeitsaufnahme keine Ã¤rztlichen Behandlungen beansprucht hatte, deutet in Anbetracht der damals aufgetretenen Zunahme von Beschwerden noch nicht darauf hin, dass die Abheilung der erlittenen HalswirbelsÃ¤ulendistorsion zu dieser Zeit eigentlich hÃ¤tte vollendet sein mÃ¼ssen. Denn solange der normale Heilungsprozess im Sinne der dargelegten Rechtsprechung noch andauert, fÃ¤llt die AdÃ¤quanz mit der natÃ¼rlichen KausalitÃ¤t zusammen, und dementsprechend sind in diesem Zeitraum auch BeeintrÃ¤chtigungen geringeren Ausmasses von der Leistungspflicht des Unfallversicherers umfasst. Auch wenn nun die BeschwerdefÃ¼hrerin gemÃ¤ss der EinschÃ¤tzung im Gutachten von Dr. E.___ vom 11. MÃ¤rz 2003 tatsÃ¤chlich nur noch unter geringen Restbeschwerden litt (Urk. 15/M21 S. 2), so hielt der Gutachter doch fest, dass die physiotherapeutischen Massnahmen noch wÃ¤hrend ein bis zwei Monaten fortzufÃ¼hren und eventuell durch Infiltrationen der schmerzhaften Stellen am Hinterhaupt zu ergÃ¤nzen seien (Urk. 15/M21 S. 3). Wenn Dr. E.___ solche Behandlungsmassnahmen ungeachtet der festgestellten unfallfremden Faktoren, wie der allgemeinen Lebenssituation und der subjektiven Ãberbewertung der Beschwerden, doch noch fÃ¼r angezeigt hielt, so deutet dies darauf hin, dass der normale, unfallbedingt erforderliche Heilungsprozess im Zeitpunkt der Begutachtung immer noch im Gange war. Die Beschwerdegegnerin hat daher die AdÃ¤quanzprÃ¼fung zu Unrecht bereits im September 2002 vorgenommen.</w:t>
      </w:r>
    </w:p>
    <w:p>
      <w:r>
        <w:t>Â Â Â Â Â Â Â Â  Dadurch, dass Dr. E.___ die empfohlene weitere Behandlungsdauer auf ein bis zwei Monate begrenzte, brachte er aber zum Ausdruck, dass der Heilungsprozess nach dem Ablauf dieser Zeit erwartungsgemÃ¤ss abgeschlossen sein mÃ¼sste. Der Zeitpunkt der AdÃ¤quanzprÃ¼fung ist daher, wie dies sinngemÃ¤ss auch die Krankenkasse Z.___ in der Einspracheschrift vom 31. Oktober 2003 vertrat (vgl. Urk. 15/K46), auf Ende April 2003 zu legen. Eine weiteres Hinausschieben dieses Zeitpunktes rechtfertigt sich entgegen der Ansicht der BeschwerdefÃ¼hrerin (vgl. Urk. 1 S. 7) nicht. Denn Anhaltspunkte dafÃ¼r, dass in Abweichung von der Beurteilung von Dr. E.___ auch nach April 2003 noch StÃ¶rungen vorhanden gewesen wÃ¤ren, die im Rahmen des Ã¼blichen Heilungsprozesses hÃ¤tten behandelt werden mÃ¼ssen, fehlen in den Unterlagen. Zwar ist die BeschwerdefÃ¼hrerin gemÃ¤ss ihren Angaben in der Stellungnahme vom 8. August 2005 offenbar eine Zeit lang durch Dr. F.___ psychiatrisch behandelt worden (Urk. 22 S. 1); es bestehen aber keine Hinweise auf eine persistierende, dem Beschwerdebild der HalswirbelsÃ¤ulendistorsion angehÃ¶rende psychische Problematik. Und die GleichgewichtsstÃ¶rungen, Ã¼ber welche die BeschwerdefÃ¼hrerin im Juli 2003 geklagt hatte, waren gemÃ¤ss den AusfÃ¼hrungen im Bericht von Dr. A.___ vorÃ¼bergehender Natur gewesen und hatten offenbar keine Behandlungen nach sich gezogen (vgl. Urk. 3/3 S. 1 und die von Dr. C.___ vorgenommene Anmeldung der BeschwerdefÃ¼hrerin fÃ¼r eine otorhinolaryngologische Untersuchung vom 23. Juli 2003, Urk. 15/M20). Dementsprechend empfahl auch Dr. A.___ primÃ¤r keine therapeutischeÂ  Vorkehrungen mehr, sondern vielmehr die DurchfÃ¼hrung von HeimÃ¼bungen (vgl. Urk. 3/3 S. 2).</w:t>
      </w:r>
    </w:p>
    <w:p>
      <w:r>
        <w:t>2.3.5Â Â  Die ab Mai 2003 noch vorhandenen unfallbedingten gesundheitlichen BeeintrÃ¤chtigungen sind demnach nur dann als unfalladÃ¤quat zu betrachten, wenn die besonderen, von der Rechtsprechung aufgestellten AdÃ¤quanzkriterien erfÃ¼llt sind.</w:t>
      </w:r>
    </w:p>
    <w:p>
      <w:r>
        <w:t>Â Â Â Â Â Â Â Â  AuffahrunfÃ¤lle in stehenden Kolonnen stuft das EidgenÃ¶ssische Versicherungsgericht regelmÃ¤ssig als mittelschwer im Grenzbereich zu den leichten UnfÃ¤llen ein (vgl. Urteil des EidgenÃ¶ssischen Versicherungsgerichts in Sachen S. vom 12. Â Januar 2004, U 41/03, Erw. 4.1 mit Hinweis). Die Besonderheit im vorliegenden Fall besteht darin, dass der Heckaufprall sich ereignet hatte, als die BeschwerdefÃ¼hrerin ihren Wagen nach dem Anfahren wieder zum Stillstand bringen musste. Der Ablauf, dass der Fahrzeuginsasse durch eine Notbremsung nach vorne gedrÃ¼ckt und aus dieser Position heraus den Aufprall des nachfolgenden Wagens erfÃ¤hrt, wird in der Fachliteratur als erschwerender, verletzungsbegÃ¼nstigender Faktor gewichtet (Claussen/Dehler/Montazem/Volle, Das HWS-Schleudertrauma - moderne medizinische Erkenntnisse, Bremen 1999, S. 22). Der zur Diskussion stehende Unfall befindet sich somit nicht mehr ohne weiteres im Grenzbereich zu den leichten UnfÃ¤llen, er liegt aber angesichts der eher geringfÃ¼gigen kollisionsbedingten GeschwindigkeitsÃ¤nderung von 8,2-12,9 km/h (vgl. Urk. 15/K31) immer noch in der unteren HÃ¤lfte der mittelschweren UnfÃ¤lle.</w:t>
      </w:r>
    </w:p>
    <w:p>
      <w:r>
        <w:t>Â Â Â Â Â Â Â Â  Was die Zusatzkriterien anbelangt, so fehlen Hinweise auf besonders dramatische BegleitumstÃ¤nde oder auf eine besondere EindrÃ¼cklichkeit des Unfalles. Des Weiteren kann von besonders schweren Verletzungen zweifellos nicht die Rede sein, und das EidgenÃ¶ssische Versicherungsgericht stuft die Distorsionsverletzung der HalswirbelsÃ¤ule als solche auch nicht bereits als Verletzung besonderer Art ein (vgl. die Urteile des EidgenÃ¶ssischen Versicherungsgerichts in Sachen P. vom 24. September 2003, U 361/02, Erw. 3.3, und in Sachen D. vom 16. August 2001, U 21/01, Erw. 3d mit Hinweisen). Anhaltspunkte fÃ¼r eine Ã¤rztliche Fehlbehandlung bestehen ebenfalls nicht, und die medizinischen Unterlagen enthalten keinerlei Hinweise darauf, dass im Heilungsverlauf Komplikationen aufgetreten wÃ¤ren. Die medizinischen Vorkehrungen sodann bestanden im Wesentlichen in AbklÃ¤rungsmassnahmen, Verlaufskontrollen, Medikamentenabgaben und physiotherapeutischen Behandlungen (vgl. Urk. 15/M21 S. 2 sowie die Aufstellung der Krankenkasse Z.___ vom 13. Februar 2004, Urk. 15/K47); stationÃ¤re Behandlungen wurden demgegenÃ¼ber nicht durchgefÃ¼hrt, und auch eine lÃ¤ngerdauernde psychiatrische Behandlung wegen einer psychischen Komponente der erlittenen Distorsionsverletzung ist wie schon dargelegt nicht dokumentiert. Es kann somit nicht von einer ausgeprÃ¤gten BehandlungsintensitÃ¤t gesprochen werden, und auch die Behandlungsdauer erscheint angesichts dessen, dass Dr. A.___ im April 2004 vor allem noch LockerungsÃ¼bungen empfahl, keineswegs als ungewÃ¶hnlich lang. Gewisse Dauerbeschwerden sind zwar unbestrittenermassen gegeben; ihr Ausmass ist jedoch nicht als ausgesprochen markant einzustufen, wie sich aus den eigenen Schilderungen der BeschwerdefÃ¼hrerin gegenÃ¼ber Dr. E.___ und Dr. A.___ (Urk. 15/M21 S. 2, Urk. 3/3) ergibt. Was schliesslich die EinschrÃ¤nkungen in der ArbeitsfÃ¤higkeit anbelangt, so schrieb Dr. C.___ die BeschwerdefÃ¼hrerin von September 2002 bis Mitte Mai 2003 abwechselnd zu 50 % und zu 100 % arbeitsunfÃ¤hig (vgl. die Unfallscheine in Urk. 15/M8+9, Urk. 15/M11-13, Urk. 15/M16 und Urk. 15/M18+19 sowie den Bericht von Dr. C.___ vom 5. Februar 2003, Urk. 15/M17). FÃ¼r die Zeit ab Mitte Mai 2003 ging der Hausarzt dann aber in Ãbereinstimmung mit der Auffassung von Dr. E.___ im Gutachten vom 11. MÃ¤rz 2003 (Urk. 15/M21 S. 2) wieder von einer etwa 80%igen ArbeitsfÃ¤higkeit fÃ¼r kÃ¶rperlich leichtere TÃ¤tigkeiten aus (vgl. die Angaben im Arztzeugnis zuhanden der Arbeitslosenkasse vom 21. Mai 2003, Urk. 15/K26), und gemÃ¤ss dem Bericht von Dr. A.___ hatte die BeschwerdefÃ¼hrerin ab Sommer 2003 sogar eine befristete 100 % - Stelle in einem ReisebÃ¼ro innegehabt (Urk. 3/3 S. 1). Ferner hatte sie im September 2004 erneut eine Vollzeitstelle als Service- und Kassenmitarbeiterin angetreten (vgl. die Unterlagen zu diesem ArbeitsverhÃ¤ltnis in Urk. 23/3-7), und es bestehen keine Hinweise darauf, dass die AuflÃ¶sung dieses ArbeitsverhÃ¤ltnisses auf Ende Juni 2005 (vgl. Urk. 23/7) aus gesundheitlichen GrÃ¼nden erfolgt wÃ¤re. Die BeschwerdefÃ¼hrerin war demnach infolge ihres Unfalles weder besonders lange noch besonders stark in ihrer ArbeitsfÃ¤higkeit eingeschrÃ¤nkt.</w:t>
      </w:r>
    </w:p>
    <w:p>
      <w:r>
        <w:t>Â Â Â Â Â Â Â Â  Sind somit von den insgesamt sieben AdÃ¤quanzkriterien nur deren zwei erfÃ¼llt und zudem lediglich in schwacher bis mÃ¤ssiger AusprÃ¤gung, so fehlt es ab Mai 2003 an der UnfalladÃ¤quanz des noch fortbestehenden Beschwerdebildes, und die Leistungspflicht der Beschwerdegegnerin entfÃ¤llt ab diesem Zeitpunkt.</w:t>
      </w:r>
    </w:p>
    <w:p>
      <w:r>
        <w:t>2.4Â Â Â Â  Damit ist der angefochtene Einspracheentscheid vom 14. Mai 2004 in teilweiser Gutheissung der Beschwerde aufzuheben, die Beschwerdegegnerin ist zu verpflichten, der BeschwerdefÃ¼hrerin bis Ende April 2003 die gesetzlichen Leistungen fÃ¼r die Folgen des Unfalles vom 20. Juni 2002 zu erbringen, und die Sache ist zur Festlegung dieser Leistungen an die Beschwerdegegnerin zurÃ¼ckzuweisen.</w:t>
      </w:r>
    </w:p>
    <w:p>
      <w:r>
        <w:t>3.Â Â Â Â Â Â  Nach Art. 61 lit. g des Bundesgesetzes Ã¼ber den Allgemeinen Teil des Sozialversicherungsrechts (ATSG) hat die obsiegende beschwerdefÃ¼hrende Person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sozialversicherungsgerichtlichen GebÃ¼hren, Kosten und EntschÃ¤digungen) den Zeitaufwand und die Barauslagen.</w:t>
      </w:r>
    </w:p>
    <w:p>
      <w:r>
        <w:t>Â Â Â Â Â Â Â Â  Der unentgeltliche Rechtsvertreter der BeschwerdefÃ¼hrerin hat gemÃ¤ss der eingereichten Aufstellung vom 16. September 2005 (Urk. 26 und Urk. 27) zeitliche Aufwendungen von 6,83 Stunden und Barauslagen im Gesamtbetrag von Fr. 70.70 gehabt. Diese Aufwendungen erscheinen als angemessen. Die EntschÃ¤digung, die dem unentgeltlichen Rechtsvertreter der BeschwerdefÃ¼hrerin auszurichten ist, belÃ¤uft sich daher in Anwendung des gerichtsÃ¼blichen Stundenansatzes von Fr. 200.-- und unter BerÃ¼cksichtigung der Mehrwertsteuer von 7,6 % auf die geltend gemachten Fr. 1'549.50.</w:t>
      </w:r>
    </w:p>
    <w:p>
      <w:r>
        <w:t>Das Gericht erkennt:</w:t>
      </w:r>
    </w:p>
    <w:p>
      <w:r>
        <w:t>1.Â Â Â Â Â Â Â Â  In teilweiser Gutheissung der Beschwerde wird der angefochtene Einspracheentscheid vom 14. Mai 2004 aufgehoben, die Beschwerdegegnerin wird verpflichtet, der BeschwerdefÃ¼hrerin bis Ende April 2003 die gesetzlichen Leistungen fÃ¼r die Folgen des Unfalles vom 20. Juni 2002 zu erbringen, und die Sache wird zur Festlegung dieser Leistungen an die Beschwerdegegnerin zurÃ¼ckgewiesen.</w:t>
      </w:r>
    </w:p>
    <w:p>
      <w:r>
        <w:t>2.Â Â Â Â Â Â Â Â  Das Verfahren ist kostenlos.</w:t>
      </w:r>
    </w:p>
    <w:p>
      <w:r>
        <w:t>3.Â Â Â Â Â Â Â Â  Die Beschwerdegegnerin wird verpflichtet, dem unentgeltlichen Rechtsvertreter der BeschwerdefÃ¼hrerin eine ProzessentschÃ¤digung von Fr. 1'549.50 (inklusive Barauslagen und Mehrwertsteuer) zu bezahlen.</w:t>
      </w:r>
    </w:p>
    <w:p>
      <w:r>
        <w:t>4.Â Â Â Â Â Â Â Â  Zustellung gegen Empfangsschein an:</w:t>
      </w:r>
    </w:p>
    <w:p>
      <w:r>
        <w:t>- Rechtsanwalt JÃ¼rg Leimbacher unter Beilage einer Kopie von Urk. 24</w:t>
      </w:r>
    </w:p>
    <w:p>
      <w:r>
        <w:t>- Rechtsanwalt Peter JÃ¤ger unter Beilage je einer Kopie von Urk. 22, Urk. 23/1-7, Urk. 26 und Urk. 27</w:t>
      </w:r>
    </w:p>
    <w:p>
      <w:r>
        <w:t>- Bundesamt fÃ¼r Gesundheit</w:t>
      </w:r>
    </w:p>
    <w:p>
      <w:r>
        <w:t>- Krankenkasse Z.___</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