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UV.2004.00185 vom 29. März 2005</w:t>
      </w:r>
    </w:p>
    <w:p>
      <w:r>
        <w:t>ZH Sozialversicherungsgericht, 2005-03-29, DE</w:t>
      </w:r>
    </w:p>
    <w:p>
      <w:r>
        <w:rPr>
          <w:b/>
        </w:rPr>
        <w:t xml:space="preserve">Quelle: </w:t>
      </w:r>
      <w:r>
        <w:t>https://mcp.opencaselaw.ch/entscheid/zh_sozialversicherungsgericht_UV.2004.00185</w:t>
      </w:r>
    </w:p>
    <w:p>
      <w:r>
        <w:t>FR: ZH_SOZIALVERSICHERUNGSGERICHT UV.2004.00185 du 29 mars 2005</w:t>
      </w:r>
    </w:p>
    <w:p>
      <w:r>
        <w:t>IT: ZH_SOZIALVERSICHERUNGSGERICHT UV.2004.00185 del 29 marzo 2005</w:t>
      </w:r>
    </w:p>
    <w:p>
      <w:pPr>
        <w:pStyle w:val="Heading2"/>
      </w:pPr>
      <w:r>
        <w:t>Erwägungen</w:t>
      </w:r>
    </w:p>
    <w:p>
      <w:r>
        <w:rPr>
          <w:b/>
        </w:rPr>
        <w:t>E. 2</w:t>
      </w:r>
    </w:p>
    <w:p>
      <w:r>
        <w:t>2.1Â Â Â Â  Strittig ist die Einstellung der Leistungen durch die SUVA ab 1. MÃ¤rz 2004.</w:t>
      </w:r>
    </w:p>
    <w:p>
      <w:r>
        <w:t>2.2Â Â Â Â  Im vom BeschwerdefÃ¼hrer eingereichten Ã¤rztlichen Bericht des Stadtspitals B.___ vom 12. Oktober 2001 Ã¼ber die Erstbehandlung nach dem Unfall wurde von einer Schulter- und Bizepskontusion links berichtet, die der BeschwerdefÃ¼hrer erlitten habe. Er sei von einem Postwagen an der linken Schulter angefahren und mit dem rechten Unterarm gegen eine Wand gedrÃ¼ckt worden. Der Versicherte klage Ã¼ber Schmerzen am linken Humerusschaft und Ã¼ber ein TaubheitsgefÃ¼hl in den rechten Fingern 4 und 5, am rechten Unterarm zeige sich eine Prellmarke. OssÃ¤re LÃ¤sionen ergaben weder die RÃ¶ntgenbilder dieser Klinik noch diejenigen der C.___ vom 1. November 2001 (Urk. 17, 11/4). AnlÃ¤sslich der zahlreichen Ã¤rztlichen Betreuungen in der Klinik D.___ wurde von Schulterschmerzen und Ellbogenschmerzen links berichtet, die trotz der physiotherapeutischen Behandlungen persistierten. Ebenso klagte der Versicherte zunÃ¤chst Ã¼ber SensibilitÃ¤tsstÃ¶rungen und Ã¼ber ein KÃ¤ltegefÃ¼hl im Bereich des linken Daumens, spÃ¤ter Ã¼ber solche im linken Ring- und Kleinfinger (Urk. 11/6, 11/9). Die Ãrzte der Klinik D.___ veranlassten neurologische AbklÃ¤rungen zur KlÃ¤rung der Ellbogenschmerzen und der SensibilitÃ¤tsstÃ¶rungen, konnten jedoch kein morphologisches Korrelat dafÃ¼r finden, weshalb sie am 16. April 2002 neben einer posttraumatischen frozen shoulder unklare posttraumatische Ellbogenbeschwerden links diagnostizierten (Urk. 11/9). Die Schulterbeweglichkeit und -schmerzhaftigkeit verbesserte sich, weshalb die Ãrzte die Aufnahme einer leichteren TÃ¤tigkeit im BÃ¼robereich empfahlen (Bericht der Klinik D.___ vom 10. Juni 2002, Urk. 11/14). Mangels Kenntnissen des Versicherten im administrativen Bereich schlug dieser Arbeitsversuch jedoch fehl (Urk. 11/20, 11/21/2, 11/39 S. 3). Im September und Dezember 2002 wurden in der Klinik D.___ weitere Verbesserungen hinsichtlich der Schulterbeweglichkeit und der Ellbogenschmerzhaftigkeit festgestellt (Urk. 11/16, 11/22). Die Ãrzte Ã¼berwiesen den Versicherten dennoch an den Chiropraktor Dr. E.___ (Urk. 11/19/2), weil der Versicherte Ã¼ber linksseitige Nackenschmerzen mit Ausstrahlungen ins linke Ohr und Ã¼ber Schmerzen im ulnaren Vorderarm bis in den kleinen Finger klagte. Die Ãrzte der Klinik D.___ schlossen im Dezember 2002 die Behandlung der Schultersteife mit der Ãusserung einer guten Prognose ab, sie empfahlen einzig noch selbstÃ¤ndig auszufÃ¼hrende MobilisationsÃ¼bungen und gleichzeitig die WeiterfÃ¼hrung der chiropraktischen Anwendungen fÃ¼r die Zervikalgien (Urk. 11/22).</w:t>
      </w:r>
    </w:p>
    <w:p>
      <w:r>
        <w:t>Â Â Â Â Â Â Â Â  AnlÃ¤sslich der kreisÃ¤rztlichen Untersuchung im MÃ¤rz 2003 klagte der BeschwerdefÃ¼hrer Ã¼ber noch immer vorhandene Schulter-, Oberarm-, Ellbogen- und linksseitige Nackenschmerzen, und das linke Handgelenk sei wie eingeschnÃ¼rt. Ebenfalls vorhanden seien SensibilitÃ¤tsstÃ¶rungen in den Fingern 1, 4 und 5 der linken Hand. Dr. F.___ stellte fest, die Schulterbeweglichkeit sei klinisch weitgehend wiederhergestellt. Die Schmerzen im Ellbogen seien unklar, ebenso wie die HypÃ¤sthesie in den Fingern. Eine Traumatisierung der HalswirbelsÃ¤ule habe nicht stattgefunden. Mangels anfÃ¤nglicher Schmerzhaftigkeit des Nackens, des Ellbogens und des Handbereichs mÃ¼ssten diese Beschwerden als Symptomausweitungen gedeutet werden, die HalswirbelsÃ¤ulenbeschwerden dÃ¼rften den leichten degenerativen VerÃ¤nderungen entsprechen. Der Kreisarzt empfahl einen sofortigen Wiedereinstieg in die ArbeitstÃ¤tigkeit und ab 1. Mai 2003 die Einstellung der Leistungen bezÃ¼glich der HalswirbelsÃ¤ulensymptomatik (Urk. 11/28).</w:t>
      </w:r>
    </w:p>
    <w:p>
      <w:r>
        <w:t>Â Â Â Â Â Â Â Â  Der BeschwerdefÃ¼hrer arbeitete ab 5. Mai 2003 wieder zu 100 % in seiner angestammten TÃ¤tigkeit und gemÃ¤ss Angaben der Arbeitgeberin auch mit voller Leistung. GegenÃ¼ber einem SUVA-Mitarbeiter legte der BeschwerdefÃ¼hrer dazu dar, er habe teilweise sehr starke Beschwerden. Noch immer stand er in chiropraktischer und injektionstherapeutischer Behandlung bei Dr. E.___ (Urk. 11/39), der diffuse Schulter-Armschmerzen, eine posttraumatische frozen shoulder, ein Zervikovertebralsyndrom und eine polyneurale Kompression diagnostizierte (Urk. 11/37). Der Kreisarzt Dr. G.___ erhob anlÃ¤sslich seiner Untersuchung am 2. Dezember 2003 keine Befunde an der linken Schulter und am linken Arm. Es lÃ¤gen diesbezÃ¼glich keine unfallkausalen Folgen mehr vor. Er erachtete die geklagten Beschwerden als muskulÃ¤r bedingt im Sinne eines Fibromyalgiesyndroms und empfahl deshalb eine rheumatologische AbklÃ¤rung (Urk. 11/44). Der Rheumatologe Dr. H.___ verneinte das Vorliegen einer Fibromyalgie, weil die definierenden tender points nicht gegeben seien. Er stellte eine praktisch normale Beweglichkeit der HalswirbelsÃ¤ule anlÃ¤sslich seiner Untersuchung fest, auch die Schulter links sei gegenÃ¼ber rechts nur wenig eingeschrÃ¤nkt. Es bestehe eine leichte HypÃ¤sthesie in den Fingern 4 und 5 links. Festzustellen seien rÃ¶ntgenologisch einzig leichtgradige degenerative VerÃ¤nderungen im Bereich der HalswirbelsÃ¤ule. Der Arzt fÃ¼hrte die Schmerzsymptomatik auf ein zerviko-thorakospondylogenes Syndrom rechts zurÃ¼ck. In der Folge der Schulterkontusion sei es zu einer gewissen Schmerz- und Symptomausweitung gekommen (Urk. 11/48). Ohne weitere BegrÃ¼ndung erachtete Kreisarzt Dr. I.___ die vorliegenden Beschwerden als mÃ¶glich unfallkausal (Urk. 11/49). Dr. K.___ begrÃ¼ndete seine Ansicht, die gegenwÃ¤rtigen Beschwerden seien nicht mehr unfallkausal, damit, dass es zu einer einfachen Schulterkontusion mit konsekutiver frozen shoulder gekommen sei, welche Verletzungen ausgeheilt seien. Eine klinisch fassbare LÃ¤sion im Schultergelenk und im Bereich des Plexus cervicalis sei ausgeschlossen worden (Urk. 11/56).</w:t>
      </w:r>
    </w:p>
    <w:p>
      <w:r>
        <w:rPr>
          <w:b/>
        </w:rPr>
        <w:t>E. 3</w:t>
      </w:r>
    </w:p>
    <w:p>
      <w:r>
        <w:t>3.1Â Â Â Â  Im Zeitpunkt der Einstellung der Leistungen durch die SUVA war der BeschwerdefÃ¼hrer schon seit geraumer Zeit wieder im angestammten Beruf arbeits- und leistungsfÃ¤hig, Taggeldleistungen stehen deshalb nicht zur Diskussion (Art. 16 Abs. 2 UVG). Hingegen war er noch in Behandlung beim Chiropraktor Dr. E.___, der gemÃ¤ss Darlegungen des BeschwerdefÃ¼hrers fÃ¼r eine kurze Zeit jeweils eine Linderung der zahlreichen noch geklagten Beschwerden erbringen konnte (Urk. 11/39 S. 1 f.).</w:t>
      </w:r>
    </w:p>
    <w:p>
      <w:r>
        <w:t>Â Â Â Â Â Â Â Â  Ãrztlicherseits gehen sowohl Dr. F.___ (Urk. 11/28) als auch Dr. H.___ (Urk. 11/48) und die Ãrzte der Klinik D.___ davon aus, dass der BeschwerdefÃ¼hrer anlÃ¤sslich des Unfalles am 12. Oktober 2001 eine Kontusion der linken Schulter erlitten hat, in deren Folge sich eine frozen shoulder, mithin eine schmerzhafte Schulterstarre entwickelte (vgl. Alfred M. Debrunner, OrthopÃ¤die, OrthopÃ¤dische Chirurgie, 4. Auflage, S. 733). Im Zeitpunkt der Einstellung der Leistungen durch die SUVA war nach den ebenfalls Ã¼bereinstimmenden Ãusserungen dieser Ãrzte, die den Versicherten selber untersucht hatten, die Beweglichkeit der Schulter praktisch schmerzfrei wiederhergestellt (Urk. 11/16, 11/22, 11/28 S. 3, 11/48 S. 2), und der Versicherte bedurfte diesbezÃ¼glich keiner weiteren Ã¤rztlichen Behandlung mehr, dem BeschwerdefÃ¼hrer wurde einzig von den Ãrzten der Klinik D.___ empfohlen, zu Hause selbstÃ¤ndige MobilisationsÃ¼bungen zu machen (Urk. 11/22).</w:t>
      </w:r>
    </w:p>
    <w:p>
      <w:r>
        <w:t>3.2Â Â Â Â  Drei Monate nach dem Unfall hatte der Versicherte Ã¼ber ein TaubheitsgefÃ¼hl im Daumen geklagt (Urk. 11/6) und sechs Monate nach dem Unfall Ã¼ber SensibilitÃ¤tsstÃ¶rungen in den Fingern 4 und 5 (Urk. 11/9). Ãber diese SensibilitÃ¤tsstÃ¶rungen klagte der BeschwerdefÃ¼hrer konstant weiter, wenn auch in unterschiedlichem Ausmass (Urk. 17, 11/6, 11/8, 11/9, 11/14, 11/23). FÃ¼r die Beschwerden konnte jedoch trotz elektrophysiologischer und MR-tomographischer AbklÃ¤rungen in der Klinik D.___ die genaue Ursache nicht gefunden werden (Urk. 11/9). Sowohl diese als auch die wenige Monate nach dem Unfall aufgetretenen Ellbogenschmerzen wurden deshalb von den Ãrzten der Klinik D.___ als unklar bezeichnet, ohne dass sich die Ãrzte jedoch klar zur KausalitÃ¤t zum Unfall und diesen Beschwerden Ã¤usserten, sie bezeichneten sie jedoch als "posttraumatisch" oder stellten sie in den Zusammenhang mit der sich nach dem Unfall entwickelten Schultersteife (Urk. 11/6, 11/8, 11/9, 11/23).</w:t>
      </w:r>
    </w:p>
    <w:p>
      <w:r>
        <w:t>Â Â Â Â Â Â Â Â  Ab Herbst 2002 standen linksseitige Nackenschmerzen und die linksseitige Brachialgie mit Schmerzen im ulnaren Vorderarm bis in den kleinen Finger im Vordergrund (Urk. 11/22), die der Anlass fÃ¼r die zahlreichen chiropraktischen Anwendungen waren und weiterhin sind (Urk. 11/28 S. 4). Zur UnfallkausalitÃ¤t dieser Zervikobrachialgie Ã¤usserte sich die Klinik D.___ nicht. Der Chiropraktor Dr. E.___, der zu Beginn seiner Behandlung eine erhebliche EinschrÃ¤nkung der HalswirbelsÃ¤ule und VerhÃ¤rtungen im Bereich des SchultergÃ¼rtels und im Bereich der Rotatorenmanschetten vorfand (Urk. 11/19/2), erachtete die Beschwerden als unfallkausal, allerdings ohne dies zu begrÃ¼nden, und gab an, dass eine vollstÃ¤ndige Restitution der Beschwerden fraglich sei (Urk. 11/19/1, 11/37 Frage 2b). Eine aussagekrÃ¤ftige Antwort auf die Frage der UnfallkausalitÃ¤t dieser weiterhin behandlungsbedÃ¼rftigen Beschwerden ergibt sich auch aus dem Bericht von Dr. F.___ nicht. Dieser betonte einzig, dass "die direkten Folgen der direkten Traumatisierung des linken proximalen Oberarms und auch die unfallbedingte posttraumatische frozen shoulder" abgeheilt seien, was jedoch keine Antwort auf die hier relevante Frage allfÃ¤lliger mittelbarer Unfallfolgen nach der Kontusion und von allfÃ¤lligen mittelbaren Folgen der frozen shoulder ergibt. Sein Schluss, die Beschwerden seien als Symptomausweitung zu sehen, weil aus den initialen Zeugnissen weder eine Schmerzhaftigkeit des Nackens noch Beschwerden im Ellbogen- oder Handbereich hervor gingen (Urk. 11/28 S. 4), vermag so nicht zu Ã¼berzeugen. Zum einen entstanden die Ellbogenschmerzen und SensibilitÃ¤tsstÃ¶rungen im Daumen relativ kurze Zeit nach dem Unfall, als sich bereits eine frozen shoulder entwickelt hatte. Die Ãrzte der Klinik D.___ stellten diese - wie Ã¼berhaupt die ganzen Schulter-/ Armbeschwerden - diagnostisch in den Zusammenhang mit der erlittenen frozen shoulder, ohne sich jedoch - wie erwÃ¤hnt - ihrerseits klar zur KausalitÃ¤tsfrage zu Ã¤ussern (Urk. 11/23). Damit ist es fÃ¼r einen medizinischen Laien jedoch denkbar, dass diese Beschwerden als somatische Restanz dieser Komplikation der Schulterkontusion anzusehen sind, worÃ¼ber sich weder der Bericht der Klinik D.___ noch der Bericht von Dr. F.___ Ã¤ussern. Die ZusammenhÃ¤nge zeigt auch Dr. G.___ nicht auf. Vielmehr erklÃ¤rte er die Schmerzen mit einem Fibromyalgiesyndrom, welche Diagnose vom Rheumatologen jedoch klar verworfen wurde. Von einer gewissen Schmerz- und Symptomausweitung sprach auch Dr. H.___ (Urk. 11/48). Er legte jedoch nicht dar, ob er damit eine psychische Schmerzproblematik meinte, oder ob er damit sagen wollte, dass die Beschwerden als mittelbare, somatisch bedingte Schmerzen nach der Schulterversteifung anzusehen sind.</w:t>
      </w:r>
    </w:p>
    <w:p>
      <w:r>
        <w:t>3.3Â Â Â Â  Auch mittelbare natÃ¼rlich kausale Unfallfolgen sind vom Unfallversicherer zu Ã¼bernehmen. Die Beschwerdegegnerin hat die Kosten der Behandlung der Zervikobrachialgie Ã¼ber eine lÃ¤ngere Zeit hinweg bezahlt. Entgegen ihrer Auffassung hat sich jedoch im gegenwÃ¤rtigen Zeitpunkt keiner der involvierten Ãrzte unter Kenntnis der vollstÃ¤ndigen Aktenlage und in ErklÃ¤rung der medizinischen ZusammenhÃ¤nge Ã¼berzeugend zur aufgehobenen UnfallkausalitÃ¤t, auf die sich die Beschwerdegegnerin bei der Einstellung der Leistungen beruft (Urk. 2), geÃ¤ussert. Im Gegenteil erachtete es der Kreisarzt Dr. I.___ als "mÃ¶glich", dass die Beschwerden auf den Unfall zurÃ¼ckzufÃ¼hren sind (Urk. 11/49). Sollte dies jedoch der Fall sein, kÃ¶nnte bei einer ursprÃ¼nglichen Bejahung der Zervikobrachialgie als Unfallfolge nicht von einem gÃ¤nzlichen Wegfallen sÃ¤mtlicher unfallkausaler UmstÃ¤nde die Rede sein (Urteil des EidgenÃ¶ssischen Versicherungsgerichts vom 4. November 2004 in Sachen G., U 183/04).</w:t>
      </w:r>
    </w:p>
    <w:p>
      <w:r>
        <w:t>Â Â Â Â Â Â Â Â  Der Fall erweist sich mithin nicht als spruchreif, vielmehr hat die Beschwerdegegnerin, an die die Sache zurÃ¼ckzuweisen ist, nach weiteren medizinischen AbklÃ¤rungen Ã¼ber ihre Pflicht zur Weiterausrichtung von Heilbehandlungen ab 1. MÃ¤rz 2004 neu zu befinden.</w:t>
      </w:r>
    </w:p>
    <w:p>
      <w:r>
        <w:t>4.Â Â Â Â Â Â  Nach Art. 61 lit. g ATSG hat die obsiegende Beschwerde fÃ¼hrende Partei Anspruch auf Ersatz der Parteikosten. Diese werden vom Versicherungsgericht festgesetzt und ohne RÃ¼cksicht auf den Streitwert nach der Bedeutung der Streitsache und nach der Schwierigkeit des Prozesses bemessen. Vorliegend erweist sich eine ProzessentschÃ¤digung von Fr. 1'600.-- (inkl. Mehrwertsteuer und Barauslagen) als angemessen.</w:t>
      </w:r>
    </w:p>
    <w:p>
      <w:r>
        <w:t>Das Gericht erkennt:</w:t>
      </w:r>
    </w:p>
    <w:p>
      <w:r>
        <w:t>1.Â Â Â Â Â Â Â Â  Die Beschwerde wird in dem Sinne gutgeheissen, dass der Einspracheentscheid vom 16. April 2004 aufgehoben und die Sache an die Beschwerdegegnerin zurÃ¼ckgewiesen wird, damit sie nach weiteren medizinischen AbklÃ¤rungen Ã¼ber ihre Leistungspflicht fÃ¼r Heilbehandlungen ab 1. MÃ¤rz 2004 neu verfÃ¼ge.</w:t>
      </w:r>
    </w:p>
    <w:p>
      <w:r>
        <w:t>2.Â Â Â Â Â Â Â Â  Das Verfahren ist kostenlos.</w:t>
      </w:r>
    </w:p>
    <w:p>
      <w:r>
        <w:t>3.Â Â Â Â Â Â Â Â  Die Beschwerdegegnerin wird verpflichtet, dem BeschwerdefÃ¼hrer eine ProzessentschÃ¤digung von Fr. 1'600.-- (inkl. Mehrwertsteuer und Barauslagen) zu bezahlen.</w:t>
      </w:r>
    </w:p>
    <w:p>
      <w:r>
        <w:rPr>
          <w:b/>
        </w:rPr>
        <w:t>E. 4</w:t>
      </w:r>
    </w:p>
    <w:p>
      <w:r>
        <w:t>Zustellung gegen Empfangsschein an:</w:t>
      </w:r>
    </w:p>
    <w:p>
      <w:r>
        <w:t>- Rechtsanwalt Alexander Weber</w:t>
      </w:r>
    </w:p>
    <w:p>
      <w:r>
        <w:t>- Rechtsanwalt Dr. Beat Frischkopf</w:t>
      </w:r>
    </w:p>
    <w:p>
      <w:r>
        <w:t>- Bundesamt fÃ¼r Gesundheit</w:t>
      </w:r>
    </w:p>
    <w:p>
      <w:r>
        <w:t>- Krankenkasse L.___</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