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UV.2004.00115 vom 9. November 2004</w:t>
      </w:r>
    </w:p>
    <w:p>
      <w:r>
        <w:t>ZH Sozialversicherungsgericht, 2004-11-09, DE</w:t>
      </w:r>
    </w:p>
    <w:p>
      <w:r>
        <w:rPr>
          <w:b/>
        </w:rPr>
        <w:t xml:space="preserve">Quelle: </w:t>
      </w:r>
      <w:r>
        <w:t>https://mcp.opencaselaw.ch/entscheid/zh_sozialversicherungsgericht_UV.2004.00115</w:t>
      </w:r>
    </w:p>
    <w:p>
      <w:r>
        <w:t>FR: ZH_SOZIALVERSICHERUNGSGERICHT UV.2004.00115 du 9 novembre 2004</w:t>
      </w:r>
    </w:p>
    <w:p>
      <w:r>
        <w:t>IT: ZH_SOZIALVERSICHERUNGSGERICHT UV.2004.00115 del 9 novembre 2004</w:t>
      </w:r>
    </w:p>
    <w:p>
      <w:pPr>
        <w:pStyle w:val="Heading2"/>
      </w:pPr>
      <w:r>
        <w:t>Erwägungen</w:t>
      </w:r>
    </w:p>
    <w:p>
      <w:r>
        <w:rPr>
          <w:b/>
        </w:rPr>
        <w:t>E. 2.1</w:t>
      </w:r>
    </w:p>
    <w:p>
      <w:r>
        <w:t>Â Â Â  Streitig und zu prÃ¼fen ist, ob die Beschwerdegegnerin die Kosten der Behandlung des aus dem Unfall im Jahre 1985 resultierenden Zahnschadens im Umfang von Fr. 2'086.30 zu Ã¼bernehmen hat.</w:t>
      </w:r>
    </w:p>
    <w:p>
      <w:r>
        <w:t>2.2Â Â Â Â  Die BeschwerdefÃ¼hrerin beantragt die Ãbernahme der Zahnbehandlungskosten durch die Visana mit der BegrÃ¼ndung, dass Behandlungskosten fÃ¼r SpÃ¤tfolgen und RÃ¼ckfÃ¤lle von UnfÃ¤llen, die sich vor Inkrafttreten des Bundesgesetzes Ã¼ber die Krankenversicherung vom 18. MÃ¤rz 1994 (KVG) ereignet haben, im Bereich des Bundesgesetzes Ã¼ber die Unfallversicherung (UVG) zulasten desjenigen Versicherers gingen, der im Zeitpunkt des Unfallereignisses die Versicherung gefÃ¼hrt habe (Urk. 1 S. 3 f.)</w:t>
      </w:r>
    </w:p>
    <w:p>
      <w:r>
        <w:t>2.3Â Â Â Â  Die Visana macht demgegenÃ¼ber geltend, die Kosten der Erstbehandlung seien durch ihre RechtsvorgÃ¤ngerin als Krankenpflegeversicherung nach dem frÃ¼heren Bundesgesetz Ã¼ber die Krankenversicherung vom 13. Juni 1911 (KUVG) aus der Grundversicherung Ã¼bernommen worden. FÃ¼r die Beurteilung der Leistungspflicht im KVG-Bereich sei deshalb auf den Behandlungszeitpunkt und nicht auf den Unfallzeitpunkt abzustellen (Urk. 6 S. 2 f.).</w:t>
      </w:r>
    </w:p>
    <w:p>
      <w:r>
        <w:rPr>
          <w:b/>
        </w:rPr>
        <w:t>E. 3</w:t>
      </w:r>
    </w:p>
    <w:p>
      <w:r>
        <w:t>Â Â Â Â Â  Soweit sich die BeschwerdefÃ¼hrerin auf den Standpunkt stellt, die Ãbernahme der Zahnbehandlungskosten sei nach UVG zu beurteilen und demzufolge sei das Ereignisdatum fÃ¼r die Leistungspflicht massgebend, verkennt sie, dass B.___ im Unfallzeitpunkt erst 13-jÃ¤hrig war und damit der obligatorischen Unfallversicherung weder unterstand (vgl. Art. 1 Abs. 1 UVG) noch sich freiwillig (vgl. Art. 4 Abs. 1 UVG) fÃ¼r Unfallfolgen hatte versichern lassen kÃ¶nnen. Das UVG findet vorliegendenfalls daher keine Anwendung.</w:t>
      </w:r>
    </w:p>
    <w:p>
      <w:r>
        <w:t>4.Â Â Â Â Â Â  Die Kosten der Erstbehandlung wurden von der Visana denn auch nicht als UVG-Versicherer, sondern als anerkannte Krankenkasse nach den Bestimmungen des damaligen KUVG Ã¼bernommen. Dies hat die BeschwerdefÃ¼hrerin anerkannt (vgl. Urk. 1 S. 4 Ziff. III.2).</w:t>
      </w:r>
    </w:p>
    <w:p>
      <w:r>
        <w:t>Â Â Â Â Â Â Â Â  Die nach KUVG anerkannten Krankenkassen sind von Gesetzes wegen nicht verpflichtet, auch das Unfallrisiko zu versichern. Aufgrund der mit Art. 1 Abs. 2 Satz 2 KUVG gewÃ¤hrleisteten Autonomie richten sie sich nach ihrem Gutfinden ein, soweit das Gesetz keine entgegenstehenden Vorschriften enthÃ¤lt. Mit Bezug auf die Deckung des Unfallrisikos wird den Kassen lediglich die Pflicht auferlegt, in ihren Statuten ausdrÃ¼cklich zu bestimmen, ob und in welchem Umfang sie Leistungen bei UnfÃ¤llen Ã¼bernehmen (Art. 14 Abs. 2 Vo III). Die Kassen haben indessen bei der Ausgestaltung der Unfallversicherung keine vÃ¶llig freie Hand. Nach der Rechtsprechung haben sie im Rahmen der von ihnen neben der gesetzlichen Grundversicherung betriebenen Sozialversicherungszweige sowohl bei der Reglementierung als auch bei der Rechtsanwendung im Einzelfall die allgemeinen RechtsgrundsÃ¤tze zu beachten, wie sie sich aus dem allgemeinen Bundessozialversicherungsrecht und dem Ã¼brigen Verwaltungsrecht sowie der Bundesverfassung ergeben. Insbesondere haben sie sich an die wesentlichen GrundsÃ¤tze der sozialen Krankenversicherung zu halten, namentlich an die GrundsÃ¤tze der Gegenseitigkeit, der VerhÃ¤ltnismÃ¤ssigkeit und der Gleichbehandlung (BGE 114 V 173 Erw. 2a, 111 V 139 Erw. 1a, 109 V 147 Erw. 2, 108 V 258 Erw. 2; vgl. auch RKUV 1988 Nr. K 762 S. 100 Erw. 3).</w:t>
      </w:r>
    </w:p>
    <w:p>
      <w:r>
        <w:t>Â Â Â Â Â Â Â Â  Von Gesetzes wegen besteht keine Verpflichtung - mit Ausnahme allenfalls der hier nicht interessierenden Spezialbestimmung von Art. 8 KUVG -, fÃ¼r die Kosten einer wÃ¤hrend der ZugehÃ¶rigkeit zur Kasse eingetretenen Krankheit auch noch nach Beendigung der Mitgliedschaft aufzukommen. Es gehÃ¶rt vielmehr zu den grundlegenden Elementen der sozialen Krankenversicherung, dass der Leistungsanspruch gegenÃ¼ber der Krankenkasse an die Mitgliedschaft gebunden ist und mit ihr endet (BGE 105 V 286 Erw. 3). Dies folgt aus dem der sozialen Krankenversicherung zugrunde liegenden Ausgabenumlageverfahren, wonach die kollektiv festgesetzten BeitrÃ¤ge die laufend entstehenden Leistungen zu finanzieren haben. Diese Regelung hat gemÃ¤ss dem Urteil des EidgenÃ¶ssischen Versicherungsgerichts (EVG) vom 15. Juli 1983 in Sachen Schweizerische Krankenkasse Helvetia gegen T. auch in Bezug auf das im Rahmen der Krankenversicherung versicherte Unfallrisiko zu gelten (vgl. nicht publiziertes Urteil des Sozialversicherungsgerichts des Kantons ZÃ¼rich in Sachen G. vom 20. Mai 1997, KV.1994.00098 Erw. 3b).</w:t>
      </w:r>
    </w:p>
    <w:p>
      <w:r>
        <w:t>Â Â Â Â Â Â Â Â  GestÃ¼tzt auf das KUVG stehen B.___ nach Beendigung der Kassenmitgliedschaft fÃ¼r die Folgen des Unfalls vom 17. August 1985 daher keine LeistungsansprÃ¼che gegenÃ¼ber der Visana mehr zu.</w:t>
      </w:r>
    </w:p>
    <w:p>
      <w:r>
        <w:rPr>
          <w:b/>
        </w:rPr>
        <w:t>E. 5.1</w:t>
      </w:r>
    </w:p>
    <w:p>
      <w:r>
        <w:t>UnabhÃ¤ngig von der Leistungspflicht fÃ¼r UnfÃ¤lle nach KUVG wurde dieses Gesetz mit Inkrafttreten des KVG am 1. Januar 1996 aufgehoben (vgl. Ziff. 1 desÂ  Anhangs zum KVG Ã¼ber die Aufhebung und Ãnderung von Bundesgesetzen). Die Frage, ob die Visana fÃ¼r die aus einem Unfall, der sich vor Inkrafttreten des KVG ereignet hat, resultierenden Zahnbehandlungskosten aufkommen muss, ist deshalb anhand der Ãbergangsbestimmung von Art. 102 KVG, die sich auf bisherige VersicherungsverhÃ¤ltnisse bezieht, zu prÃ¼fen.</w:t>
      </w:r>
    </w:p>
    <w:p>
      <w:r>
        <w:rPr>
          <w:b/>
        </w:rPr>
        <w:t>E. 5.2</w:t>
      </w:r>
    </w:p>
    <w:p>
      <w:r>
        <w:t>Nachdem unbestritten ist, dass die Visana die Erstbehandlung als anerkannte Krankenkasse nach KUVG Ã¼bernahm, findet Art. 102 Abs. 4 KVG keine Anwendung. Diese Ãbergangsbestimmung bezieht sich nur auf bestehende VersicherungsvertrÃ¤ge mit anderen Versicherern als anerkannten Krankenkassen, die Versicherungsleistungen fÃ¼r UnfÃ¤lle, die sich vor dem Inkrafttreten des KVG ereignet haben, nach den bisherigen VertrÃ¤gen zu gewÃ¤hren haben (vgl. Urteile des EVG in Sachen B. vom 16. MÃ¤rz 2001, K 140/00, und in Sachen F. vom 23. April 2001, K 187/00). Als anerkannte Krankenkasse ist die Visana kein "anderer Versicherer" und von dieser Ãbergangsbestimmung nicht betroffen, was die BeschwerdefÃ¼hrerin beschwerdeweise nicht mehr bestreitet (Urk. 1 S. 5 oben).</w:t>
      </w:r>
    </w:p>
    <w:p>
      <w:r>
        <w:rPr>
          <w:b/>
        </w:rPr>
        <w:t>E. 5.3</w:t>
      </w:r>
    </w:p>
    <w:p>
      <w:r>
        <w:t>5.3.1Â Â  Damit findet Art. 102 Abs. 1 KVG Anwendung, wonach fÃ¼r anerkannte Krankenkassen, die nach bisherigem Recht bestehende Krankenpflege- und Krankentaggeldversicherungen nach neuem Recht fortfÃ¼hren, mit Inkrafttreten des KVG das neue Recht gilt.</w:t>
      </w:r>
    </w:p>
    <w:p>
      <w:r>
        <w:rPr>
          <w:b/>
        </w:rPr>
        <w:t>E. 5.3.2</w:t>
      </w:r>
    </w:p>
    <w:p>
      <w:r>
        <w:t>Â  Nach Art. 31 Abs. 1 KVG, das seit dem 1. Januar 1996 in Kraft steht, Ã¼bernimmt die obligatorische Krankenpflegeversicherung die Kosten einer zahnÃ¤rztlichen Behandlung in gewissen FÃ¤llen dann, wenn die Behandlung entweder durch eine Erkrankung oder ihre Folgen bedingt ist (lit. a und b) oder wenn sie zur Behandlung einer Erkrankung oder ihrer Folgen notwendig ist (lit. c). Ferner Ã¼bernimmt die obligatorische Krankenpflegeversicherung nach Art. 31 Abs. 2 KVG die Kosten der Behandlung von SchÃ¤den des Kausystems, die durch einen Unfall nach Art. 1 Abs. 2 lit. b KVG verursacht worden sind.</w:t>
      </w:r>
    </w:p>
    <w:p>
      <w:r>
        <w:t>Â Â Â Â Â Â Â Â  Art. 1a Abs. 2 lit. b KVG schreibt vor, dass die soziale Krankenversicherung bei Unfall dann Leistungen gewÃ¤hrt, wenn dafÃ¼r keine Unfallversicherung aufkommt. Eine Unfallversicherung in diesem Sinn kann eine private Unfallversicherung oder die obligatorische Unfallversicherung nach UVG sein, hingegen betrifft die Koordinationsregel in Art. 1 Abs. 2 lit. b KVG nicht das VerhÃ¤ltnis zur Haftpflichtversicherung (vgl. Eugster, Krankenversicherung, in: Schweizerisches Bundesverwaltungsrecht, SBVR, S. 82 Rz 162).</w:t>
      </w:r>
    </w:p>
    <w:p>
      <w:r>
        <w:t>5.3.3Â Â  Im Zeitpunkt des Unfalles vom 17. August 1985, dessen Folgekosten zur Diskussion stehen, war das KVG noch nicht in Kraft. Behandlungskosten fÃ¼r SpÃ¤tfolgen und RÃ¼ckfÃ¤lle von UnfÃ¤llen, die sich vor dem Inkrafttreten des KVG ereignet haben, gehen jedoch zulasten desjenigen Versicherers, der im Zeitpunkt der Behandlung die Krankenpflegeversicherung der betroffenen versicherten Person fÃ¼hrt, falls nicht ein anderer Sozialversicherer (vgl. Art. 110 der Verordnung Ã¼ber die Krankenpflegeversicherung) oder ein anderer privater Unfallversicherer (vgl. Art. 102 Abs. 4 KVG) dafÃ¼r einzustehen hat (vgl. Eugster, a.a.O., S. 83 Rz 165).</w:t>
      </w:r>
    </w:p>
    <w:p>
      <w:r>
        <w:t>5.3.4Â Â  Da B.___ seit dem 1. Januar 2002 nicht mehr bei der Visana obligatorisch krankenpflegeversichert ist, und es sich bei der Visana weder um einen anderen Sozialversicherer, insbesondere keinen Unfallversicherer nach UVG, noch um einen anderen privaten Unfallversicherer handelt, hat die Visana fÃ¼r die nach dem 1. Januar 2002 anfallenden Folgekosten des Unfalles vom 17.</w:t>
      </w:r>
    </w:p>
    <w:p>
      <w:r>
        <w:t>August 1985 nicht einzustehen. Dies fÃ¼hrt zur Abweisung der Beschwerde.</w:t>
      </w:r>
    </w:p>
    <w:p>
      <w:r>
        <w:t>Â Â Â Â Â Â Â Â</w:t>
      </w:r>
    </w:p>
    <w:p>
      <w:r>
        <w:t>Das Gericht erkennt:</w:t>
      </w:r>
    </w:p>
    <w:p>
      <w:r>
        <w:t>1.Â Â Â Â Â Â Â Â  Die Beschwerde wird abgewiesen.</w:t>
      </w:r>
    </w:p>
    <w:p>
      <w:r>
        <w:t>2.Â Â Â Â Â Â Â Â  Das Verfahren ist kostenlos.</w:t>
      </w:r>
    </w:p>
    <w:p>
      <w:r>
        <w:t>3. Zustellung gegen Empfangsschein an:</w:t>
      </w:r>
    </w:p>
    <w:p>
      <w:r>
        <w:t>- ProgrÃ¨s</w:t>
      </w:r>
    </w:p>
    <w:p>
      <w:r>
        <w:t>- Visana</w:t>
      </w:r>
    </w:p>
    <w:p>
      <w:r>
        <w:t>- B.___</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