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UV.2004.00110 vom 4. April 2005</w:t>
      </w:r>
    </w:p>
    <w:p>
      <w:r>
        <w:t>ZH Sozialversicherungsgericht, 2005-04-04, DE</w:t>
      </w:r>
    </w:p>
    <w:p>
      <w:r>
        <w:rPr>
          <w:b/>
        </w:rPr>
        <w:t xml:space="preserve">Quelle: </w:t>
      </w:r>
      <w:r>
        <w:t>https://mcp.opencaselaw.ch/entscheid/zh_sozialversicherungsgericht_UV.2004.00110</w:t>
      </w:r>
    </w:p>
    <w:p>
      <w:r>
        <w:t>FR: ZH_SOZIALVERSICHERUNGSGERICHT UV.2004.00110 du 4 avril 2005</w:t>
      </w:r>
    </w:p>
    <w:p>
      <w:r>
        <w:t>IT: ZH_SOZIALVERSICHERUNGSGERICHT UV.2004.00110 del 4 aprile 2005</w:t>
      </w:r>
    </w:p>
    <w:p>
      <w:pPr>
        <w:pStyle w:val="Heading2"/>
      </w:pPr>
      <w:r>
        <w:t>Erwägungen</w:t>
      </w:r>
    </w:p>
    <w:p>
      <w:r>
        <w:rPr>
          <w:b/>
        </w:rPr>
        <w:t>E. 1</w:t>
      </w:r>
    </w:p>
    <w:p>
      <w:r>
        <w:t>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Nach Art. 6 Abs. 1 des Bundesgesetzes Ã¼ber die Unfallversicherung (UVG) werden die Versicherungsleistungen bei BerufsunfÃ¤llen, NichtberufsunfÃ¤llen und Berufskrankheiten gewÃ¤hrt, soweit das Gesetz nichts anderes bestimmt. Als Unfall gilt laut Art. 9 Abs. 1 der Verordnung Ã¼ber die Unfallversicherung (UVV) die plÃ¶tzliche, nicht beabsichtigte schÃ¤digende Einwirkung eines ungewÃ¶hnlichen Ã¤usseren Faktors auf den menschlichen KÃ¶rper.</w:t>
      </w:r>
    </w:p>
    <w:p>
      <w:r>
        <w:t>2.2Â Â Â Â  GemÃ¤ss Art. 10 Abs. 1 UVG hat die versicherte Person Anspruch auf die zweckmÃ¤ssige Behandlung ihrer Unfallfolgen. Ist sie infolge des Unfalles voll oder teilweise arbeitsunfÃ¤hig, so steht ihr ein Taggeld zu (Art. 16 Abs. 1 UVG).</w:t>
      </w:r>
    </w:p>
    <w:p>
      <w:r>
        <w:t>2.3Â Â Â Â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handelt, verbunden mit einem entsprechenden psychischen Schock; die seelische Einwirkung muss durch einen gewaltsamen, in der unmittelbaren Gegenwart der Versicherten sich abspielenden Vorfall ausgelÃ¶st werden und in ihrer Ã¼berraschenden Heftigkeit geeignet sein, auch bei einem gesunden Menschen durch StÃ¶rung des seelischen Gleichgewichts typische Angst- und Schreckwirkungen (wie LÃ¤hmungen, Herzschlag etc.) hervorzurufen (BGE 129 V 179 f. Erw. 2.1 mit Hinweisen).</w:t>
      </w:r>
    </w:p>
    <w:p>
      <w:r>
        <w:rPr>
          <w:b/>
        </w:rPr>
        <w:t>E. 3</w:t>
      </w:r>
    </w:p>
    <w:p>
      <w:r>
        <w:t>3.1Â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3.2Â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3.3Â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3.4Â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3.5Â Â Â Â  Zur AdÃ¤quanzbeurteilung von Schreckereignissen fÃ¼hrte das hÃ¶chste Gericht in seiner jÃ¼ngeren Rechtsprechung aus (BGE 129 V 184 f. Erw. 4.2), zwar kÃ¶nnten auch diese ebenfalls unterteilt werden. Zu beachten sei jedoch, dass bei den Ã¼blichen UnfÃ¤llen mit psychischer Problematik zusÃ¤tzlich ein somatisches Geschehen vorliege, eine KÃ¶rperverletzung, die nach den massgebenden Kriterienraster in zahlreichen FÃ¤llen entscheidend sei (somatisch bedingte ArbeitsunfÃ¤higkeit, kÃ¶rperliche Dauerschmerzen etc.).</w:t>
      </w:r>
    </w:p>
    <w:p>
      <w:r>
        <w:t>Â Â Â Â Â Â Â Â  Bei Schreckereignissen liege demgegenÃ¼ber bei der versicherten Person kein somatisches Geschehen vor, sondern eine psychische Stresssituation, allenfalls verbunden mit einer Lebensbedrohung. Die AdÃ¤quanzkriterien gemÃ¤ss BGE 115 V 133 wÃ¼rden sich zudem wegen fehlender sachlicher Ãbereinstimmung und von der Natur des Ereignisses her ebenfalls nicht eignen. Das Gleiche gelte fÃ¼r die analoge Anwendung der Praxis zu Schleudertraumen der HalswirbelsÃ¤ule (BGE 117 V 359) und SchÃ¤del-Hirntraumen (BGE 117 V 369), bei denen eine Unterscheidung von physischen und psychischen Komponenten des Beschwerdebildes unterbleibe (vgl. auch BGE 127 V 103 Erw. 5b/bb). Da fÃ¼r die Qualifikation eines Geschehensablaufs als Schreckereignis bereits an die AussergewÃ¶hnlichkeit angeknÃ¼pft werde, um Ã¼berhaupt als Unfall gelten zu kÃ¶nnen, kÃ¶nne das Kriterium der besonderen EindrÃ¼cklichkeit bei der AdÃ¤quanzbeurteilung schliesslich nicht ein zweites Mal herangezogen werden. Mithin sei bei Schreckereignissen die allgemeine AdÃ¤quanzformel anzuwenden (gewÃ¶hnlicher Lauf der Dinge und allgemeine Lebenserfahrung).</w:t>
      </w:r>
    </w:p>
    <w:p>
      <w:r>
        <w:t>3.6Â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Strittig und zu prÃ¼fen ist, ob die Beschwerdegegnerin zu Recht per 27. MÃ¤rz 2001 ihre Taggeldleistungen eingestellt und die Ãbernahme von Heilbehandlungskosten ab 31. Oktober 2002 verneint hat.</w:t>
      </w:r>
    </w:p>
    <w:p>
      <w:r>
        <w:t>Â Â Â Â Â Â Â Â  Die Beschwerdegegnerin stellte sich dabei auf den Standpunkt, die noch geklagten Beschwerden seien nicht auf organisch bedingte Unfallrestfolgen zurÃ¼ckzufÃ¼hren beziehungsweise seien unfallfremd (Urk. 8 S. 6). Aus orthopÃ¤discher, chirurgischer und neurologischer Sicht mÃ¼sste der verletzte Arm schon lange wieder voll einsetzbar sein. Es seien nur noch Unfallrestfolgen auf psychischer Ebene vorhanden, deren AdÃ¤quanz in Anwendung der Rechtsprechung zu den psychischen Unfallfolgen (BGE 115 V 133, 124 V 44 Erw. 5c/bb) zu verneinen sei (Urk. 2 S. 4 f., Urk. 8 S. 6 f.).</w:t>
      </w:r>
    </w:p>
    <w:p>
      <w:r>
        <w:t>Â Â Â Â Â Â Â Â  Die BeschwerdefÃ¼hrerin stellte nicht in Abrede, dass die noch vorhandenen Beschwerden nicht mehr primÃ¤r organisch bedingt seien und dass die psychischen Beschwerden im Vordergrund stÃ¼nden. Doch hielt sie dafÃ¼r, die AdÃ¤quanz dieser Beschwerden sei zu bejahen, da das Ereignis zumindest als Unfall im Grenzbereich zu den schweren UnfÃ¤llen einzustufen sei. Ferner ersuchte sie um weitergehende neuropsychologische, eventuell psychiatrische AbklÃ¤rungen, mit denen die Erlebnisverarbeitung und die durchlittenen Ãngste aufgezeigt werden kÃ¶nnten (Urk. 1 S. 3 f.).</w:t>
      </w:r>
    </w:p>
    <w:p>
      <w:r>
        <w:t>4.2Â Â Â Â  Im Bericht des Kantonsspitals W.___ vom 27. November 2000, wohin die BeschwerdefÃ¼hrerin in der Tatnacht vom Spital "E.__ mit der Ambulanz Ã¼berfÃ¼hrt worden war (vgl. Urk. 9/2-3), wurde eine Schussverletzung am Ellbogen rechts ohne ossÃ¤re LÃ¤sion diagnostiziert. Nach der operativen Versorgung am 29. Oktober 2000 (WunddÃ©bridement; vgl. Urk. 9/5) wurde die BeschwerdefÃ¼hrerin am 31. Oktober 2000 aus dem Spital entlassen, der Arm fÃ¼r sieben Tage in einer Unterarmgipsschiene ruhig gestellt (Urk. 9/2) und derweil eine vollstÃ¤ndige ArbeitsunfÃ¤higkeit attestiert (Urk. 9/6, Urk. 9/9).</w:t>
      </w:r>
    </w:p>
    <w:p>
      <w:r>
        <w:t>4.3Â Â Â Â  Am 14. Dezember 2000 untersuchte Kreisarzt Dr. med. "C.__ die BeschwerdefÃ¼hrerin. Er fand eine leichte HypÃ¤sthesie distal der distalen Ausschusswunde vor. Der Schusskanal sei noch druckdolent, und es wÃ¼rden Schmerzen bei Hyperextension im Handgelenk angegeben. Etwas widersprÃ¼chlich sei die angegebene FunktionseinschrÃ¤nkung, denn bei der Untersuchung des Handgelenks werde der Arm voll gestreckt, wÃ¤hrend bei der anschliessenden Untersuchung im Ellenbogengelenk eine volle Streckung nicht mehr erreicht werden kÃ¶nne (Urk. 9/19 S. 2).</w:t>
      </w:r>
    </w:p>
    <w:p>
      <w:r>
        <w:t>Â Â Â Â Â Â Â Â  Dr. "C.__ rechnete mit einer Besserung und meinte, nach 14 Tagen sollte zumindest eine 50%ige ArbeitsfÃ¤higkeit fÃ¼r eine angepasste TÃ¤tigkeit erreicht werden kÃ¶nnen, wobei diese Beurteilung nach dem Verlust der Arbeitsstelle rein medizinisch-theoretisch sei. Nach weiteren zwei Wochen sollte wieder eine volle ArbeitsfÃ¤higkeit erreicht werden kÃ¶nnen (Urk. 9/19 S. 2-3).</w:t>
      </w:r>
    </w:p>
    <w:p>
      <w:r>
        <w:t>4.4Â Â Â Â  Hausarzt Dr. med. "F.__, Spezialarzt fÃ¼r Innere Medizin FMH, berichtete am 18. Januar 2001 von persistierenden Schmerzen im verletzten Arm. Die BeschwerdefÃ¼hrerin werde mit Physiotherapie behandelt. Er war der Meinung, per 15. Januar 2000 (richtig: 2001) kÃ¶nne die volle ArbeitsfÃ¤higkeit nicht erreicht werden, doch legte Dr. "F.__ eine Kontrolle durch die Beschwerdegegnerin nahe (Urk. 9/21).</w:t>
      </w:r>
    </w:p>
    <w:p>
      <w:r>
        <w:t>Â Â Â Â Â Â Â Â  Am 7. Februar 2001 teilte die Beschwerdegegnerin der BeschwerdefÃ¼hrerin mit, gestÃ¼tzt auf die EinschÃ¤tzung durch Dr. "C.__ sei sie ab 12. Februar 2001 wieder als voll arbeitsfÃ¤hig zu betrachten, weshalb die Taggelder auf diesen Zeitpunkt hin eingestellt wÃ¼rden (Urk. 9/26). Dr. "F.__ ersuchte darauf am 12. MÃ¤rz 2001 um eine erneute Kontrolle, da der rechte Arm noch immer nicht ohne Schmerzen gebraucht werden kÃ¶nne (Urk. 9/30). Darauf veranlasste die Beschwerdegegnerin am 20. MÃ¤rz 2001 eine weitere Untersuchung durch den Kreisarzt (Urk. 9/32).</w:t>
      </w:r>
    </w:p>
    <w:p>
      <w:r>
        <w:t>4.5Â Â Â Â  Kreisarzt Dr. "C.__ stellte anlÃ¤sslich seiner Untersuchung vom 27. MÃ¤rz 2001 keine FunktionseinschrÃ¤nkungen in den Gelenken mehr fest. Es werde noch von Beschwerden auf der HÃ¶he des Schusskanals geklagt, die mit antirheumatischen Salben zu behandeln seien, wobei deren Indikation angesichts der Schwangerschaft abzuklÃ¤ren sei. Die BeschwerdefÃ¼hrerin kÃ¶nne daneben KrÃ¤ftigungsÃ¼bungen selbstÃ¤ndig fortfÃ¼hren. Es seien keine deutlichen Schonungszeichen vorhanden. Aufgrund dieses Befundes sei ein voller Arbeitseinsatz zuzumuten, was er ab 28. MÃ¤rz 2001 im Unfallschein bestÃ¤tigt habe. Es werde anfÃ¤nglich sicher zu vermehrten Beschwerden kommen, welche aber nach Anpassung langsam rÃ¼cklÃ¤ufig wÃ¼rden. Schliesslich meinte Dr. "C.__, er kÃ¶nne sich des Eindrucks einer Ãberbewertung der Befunde nicht entziehen (Urk. 9/33 S. 2).</w:t>
      </w:r>
    </w:p>
    <w:p>
      <w:r>
        <w:t>4.6Â Â Â Â  Nach durchgefÃ¼hrter biplanarer Magnetresonanztomografie des Ellbogengelenks vom 15. Mai 2001 (vgl. Urk. 9/36) berichtete Dr. "F.__ am 29. Juni 2001, bei der BeschwerdefÃ¼hrerin bestÃ¼nden neben der Schwangerschaft stetige Schmerzen, welche jedoch nicht mehr behandelt wÃ¼rden (Urk. 9/39).</w:t>
      </w:r>
    </w:p>
    <w:p>
      <w:r>
        <w:t>Â Â Â Â Â Â Â Â  Am 7. Mai 2002 Ã¼berwies Dr. "F.__ die BeschwerdefÃ¼hrerin zur AbklÃ¤rung der anhaltenden Schmerzen an Dr. med. "G.__, Facharzt fÃ¼r Neurologie FMH (Urk. 9/41). Dieser stellte im Bericht vom 31. Mai 2002 Diagnose eines Verdachts auf Epicondylopathia humeri radialis rechts und tendomyogenes Schmerzsyndrom und auf MigrÃ¤ne ohne Aura, gegenwÃ¤rtig chronifiziert durch SchmerzmittelÃ¼bergebrauch. Er stellte weder Anzeichen einer sympathischen Reflexdystrophie noch Anhaltspunkte fÃ¼r eine neurogene Mitbeteiligung fest. Dr. "G.__ empfahl eine medikamentÃ¶se Schmerzbehandlung neben intensiver Physiotherapie. Angesichts der tendomyogenen Schmerzproblematik hielt er eine ArbeitsfÃ¤higkeit von 50 % fÃ¼r gerechtfertigt, mit zusehender Normalisierung unter Behandlung (Urk. 9/44/1-2).</w:t>
      </w:r>
    </w:p>
    <w:p>
      <w:r>
        <w:t>Â Â Â Â Â Â Â Â  Wohl gestÃ¼tzt auf diese Beurteilung attestierte Dr. "F.__ am 5. Juli 2002 seinerseits eine ArbeitsfÃ¤higkeit von 50 % (Urk. 9/40). GegenÃ¼ber der Sozialversicherungsanstalt des Kantons ZÃ¼rich, IV-Stelle, bestÃ¤tigte Dr. "F.__ am 6. August 2002 eine ArbeitsunfÃ¤higkeit von 100 % vom 29. Oktober 2000 bis 30. April 2001 und eine seit 1. Mai 2001 anhaltende 50%ige ArbeitsunfÃ¤higkeit (Urk. 9/82/12).</w:t>
      </w:r>
    </w:p>
    <w:p>
      <w:r>
        <w:t>4.7Â Â Â Â  Aufgrund der Akten fÃ¼hrte Dr. "C.__ in seiner Beurteilung vom 30. Juli 2002 aus, die neuen AbklÃ¤rungen hÃ¤tten keine wesentlichen Abweichungen von seinen am 27. MÃ¤rz 2001 erhobenen Befunden ergeben. Die MigrÃ¤ne-Symptomatik sei unfallfremd, und eine psychosoziale Komponente kÃ¶nne sicher nicht ausgeschlossen werden. Die ArbeitsfÃ¤higkeit solle im Sinne seiner frÃ¼heren EinschÃ¤tzung verfÃ¼gt werden (Urk. 9/55).</w:t>
      </w:r>
    </w:p>
    <w:p>
      <w:r>
        <w:t>Â Â Â Â Â Â Â Â  Darauf verfÃ¼gte die Beschwerdegegnerin am 25. Oktober 2002, eine ArbeitsunfÃ¤higkeit Ã¼ber den 27. MÃ¤rz 2001 hinaus kÃ¶nne nicht akzeptiert werden und die Heilkosten wÃ¼rden per 31. Oktober 2002 eingestellt (Urk. 9/66).</w:t>
      </w:r>
    </w:p>
    <w:p>
      <w:r>
        <w:t>4.8Â Â Â Â  Auf Einsprache der BeschwerdefÃ¼hrerin vom 22. November und 13. Dezember 2002 (Urk. 9/72 und Urk. 9/77) ordnete die Beschwerdegegnerin ein Aktengutachten an (Urk. 9/85). Der Neurologe Dr. med. "H.__ von der Versicherungsmedizin SUVA empfahl am 2. September 2003 nach Einsicht in die vorgelegten Akten eine chirurgische Begutachtung. Hinsichtlich der von der BeschwerdefÃ¼hrerin anbegehrten neurologischen AbklÃ¤rung (vgl. Urk. 9/77 S. 1) fÃ¼hrte Dr. "H.__ dagegen aus, diese sei angesichts der negativen klinischen und neurographischen Befunde von Dr. "G.__ (vgl. Urk. 9/44/1-2) nicht angebracht. Hingegen hielt er aufgrund des langen Verlaufs und der Art des Unfalles eine psychiatrische AbklÃ¤rung fÃ¼r angezeigt (Urk. 9/86 S. 2).</w:t>
      </w:r>
    </w:p>
    <w:p>
      <w:r>
        <w:t>4.9Â Â Â Â  Am 1. MÃ¤rz 2003 nahm die BeschwerdefÃ¼hrerin eine neue TÃ¤tigkeit als Packerin im Umfang von 50 % auf (Urk. 9/90).</w:t>
      </w:r>
    </w:p>
    <w:p>
      <w:r>
        <w:t>Â Â Â Â Â Â Â Â  Dr. "G.__ stellte am 26. MÃ¤rz 2003 bei gegenÃ¼ber seinem letzten Bericht unverÃ¤nderten Diagnosen keine wesentlichen, neuen Aspekte fest. Von neurologischer Seite ergÃ¤ben sich keine AbklÃ¤rungs- und Behandlungsmassnahmen. Bei weiterhin unbefriedigendem Verlauf empfehle er eine rheumatologisch/orthopÃ¤dische Evaluation, wÃ¤hrend ohne neue Aspekte von einer weiteren neurologischen Kontrolle abgesehen werden kÃ¶nne (Urk. 9/89).</w:t>
      </w:r>
    </w:p>
    <w:p>
      <w:r>
        <w:t>4.10Â Â  Am 22. Dezember 2003 erstattete Dr. med. "I.__, Facharzt FMH OrthopÃ¤dische Chirurgie, ein Gutachten und beantwortete die von beiden Parteien (vgl. Urk. 9/88, Urk. 9/91) unterbreiteten Fragen (Urk. 9/97). Nach Einsicht in die Akten und eigener Untersuchung diagnostizierte er ein posttraumatisches Nacken-/Schulter-/Armsyndrom, eine protrahierte, posttraumatische Schmerzverarbeitungs- und BelastungsstÃ¶rung, einen Schmerzmittelabusus und einen Status nach Weichteildurchschuss (Urk. 9/97 S. 4-5). Dr. "I.__ hielt fest, bei der somatischen Behandlung mit Physiotherapie habe man zu wenig erkannt, dass die BeschwerdefÃ¼hrerin in erster Linie eine fachkundige, psychologische Behandlung nÃ¶tig gehabt hÃ¤tte. Hier liege ein entscheidendes VersÃ¤umnis. Da die Betreuung der Opferhilfestelle keine wirksame Besserung der Traumaverarbeitung gebracht habe, sei auch kein Abschluss in der Traumaverarbeitung gefunden worden und die ArbeitsfÃ¤higkeit mit dem objektiv nicht schwer verletzten Arm, welcher aus orthopÃ¤discher, chirurgischer und neurologischer Sicht schon lange wieder voll einsetzbar sein mÃ¼sste, sei nicht wieder hergestellt worden. Eine Wiederherstellung der vollen GebrauchsfÃ¤higkeit des rechten Armes scheine ihm mÃ¶glich, aber nur mit UnterstÃ¼tzung und Behandlung von psychologischer Seite, weshalb er eine neuropsychologische Beurteilung vorschlage (Urk. 9/97 S. 4). GemÃ¤ss Dr. "I.__ sind sÃ¤mtliche Diagnosen Folgen des Unfallereignisses, wobei er festhielt, dass ein neuropsychologisches oder psychiatrisches Gutachten Ã¼ber eine allenfalls vorbestehende psychologische Konstellation Auskunft geben mÃ¼sste (Urk. 9/97 S. 5 zu Ziff. 6-7).</w:t>
      </w:r>
    </w:p>
    <w:p>
      <w:r>
        <w:t>Â Â Â Â Â Â Â Â  Dr. "I.__ erachtete die BeschwerdefÃ¼hrerin in einer leichteren TÃ¤tigkeit halbtags, beziehungsweise zu 50 % als arbeitsfÃ¤hig (Urk. 9/97 S. 5 zu Ziff. 8.1-2).</w:t>
      </w:r>
    </w:p>
    <w:p>
      <w:r>
        <w:rPr>
          <w:b/>
        </w:rPr>
        <w:t>E. 5</w:t>
      </w:r>
    </w:p>
    <w:p>
      <w:r>
        <w:t>5.1Â Â Â Â  Dr. "F.__ und Dr. "I.__ gehen Ã¼bereinstimmend und in Abweichung von Kreisarzt Dr. "C.__, der eine vollstÃ¤ndige ArbeitsfÃ¤higkeit annimmt, davon aus, dass nur noch eine 50%ige ArbeitsfÃ¤higkeit vorliegt. Dr. "I.__ legt sodann dar, dass der Endzustand nicht erreicht ist (vgl. Urk. 9/97 S. 5 zu Ziff. 8.3), sondern die GebrauchsfÃ¤higkeit des rechten Armes mit psychologischer UnterstÃ¼tzung wieder hergestellt werden kÃ¶nne (Urk. 9/97 S. 4). Allerdings bescheinigte Dr. "I.__ diese eingeschrÃ¤nkte ArbeitsunfÃ¤higkeit, obwohl er festhielt, aus orthopÃ¤discher, chirurgischer und neurologischer Sicht mÃ¼sste der objektiv nicht schwer verletzte Arm schon lange wieder voll einsetzbar sein. Ferner hielt Dr. "I.__ dafÃ¼r, mit UnterstÃ¼tzung und Behandlung von psychologischer Seite scheine ihm eine Wiederherstellung der vollen GebrauchsfÃ¤higkeit des rechten Armes mÃ¶glich (Urk. 9/97 S. 4 unten). Als organisch objektivierbar nannte er das posttraumatische Nacken-/Schulter-/Armsyndrom und den Status nach Weichteilschussverletzung (Urk. 9/97 S. 5 Ziff. 3-4), so dass geschlossen werden darf, dass aus seiner Sicht im Wesentlichen die Diagnosen der Schmerzverarbeitungs- und BelastungsstÃ¶rungen und der Schmerzmittelabusus die ArbeitsfÃ¤higkeit der BeschwerdefÃ¼hrerin beeintrÃ¤chtigten.</w:t>
      </w:r>
    </w:p>
    <w:p>
      <w:r>
        <w:t>Â Â Â Â Â Â Â Â  Unter BerÃ¼cksichtigung lediglich der somatischen Befunde stimmen Dr. "C.__ und Dr. "I.__ insoweit Ã¼berein, dass die objektiven Befunde keine ArbeitsunfÃ¤higkeit begrÃ¼nden, sondern aus somatischer Sicht einer vollen GebrauchsfÃ¤higkeit des rechten Armes nichts entgegen steht. Soweit Dr. "F.__ eine physisch begrÃ¼ndete 50%ige ArbeitsunfÃ¤higkeit attestierte (Urk. 9/40, Urk. 9/82/12), kann ihm bei dieser Aktenlage nicht gefolgt werden, zumal in Bezug auf Berichte von HausÃ¤rzten das Gericht der Erfahrungstatsache Rechnung tragen darf und soll, dass HausÃ¤rzte mitunter im Hinblick auf ihre auftragsrechtliche Vertrauensstellung in ZweifelsfÃ¤llen eher zu Gunsten ihrer Patienten aussagen (BGE 125 V 353 Erw. 3b/cc).</w:t>
      </w:r>
    </w:p>
    <w:p>
      <w:r>
        <w:t>Â Â Â Â Â Â Â Â  Zu prÃ¼fen bleibt damit, ob die Beschwerdegegnerin fÃ¼r die zur Hauptsache psychisch begrÃ¼ndeten Unfallfolgen aufzukommen hat.</w:t>
      </w:r>
    </w:p>
    <w:p>
      <w:r>
        <w:t>5.2Â Â Â Â  Wegen der Schussverletzung am Arm war die BeschwerdefÃ¼hrerin seit dem Unfallereignis vom 28. Oktober 2000 bis wenigstens am 27. MÃ¤rz 2001 aus somatischer Sicht arbeitsunfÃ¤hig (vgl. Urk. 9/33). Unter diesen UmstÃ¤nden kann nicht davon ausgegangen werden, dass das Ereignis den KÃ¶rper Ã¼berhaut nicht oder doch nur unwesentlich verletzt hat, und deshalb die vorhandenen psychischen Beschwerden gemÃ¤ss der Rechtsprechung bei aussergewÃ¶hnlichen Schreckereignissen zu behandeln wÃ¤ren (vgl. vorstehend Erw. 3.5; BGE 129 V 180 Erw. 2.2). Die AdÃ¤quanz der psychischen StÃ¶rung beurteilt sich demnach nicht wie bei den Schreckereignissen nach der allgemeinen AdÃ¤quanzformel (gewÃ¶hnlicher Lauf der Dinge und allgemeine Lebenserfahrung), sondern nach den besonderen, fÃ¼r die Beurteilung psychischer Fehlentwicklungen entwickelten Regeln (BGE 129 V 183 Erw. 4.1 und 185 Erw. 4.2).</w:t>
      </w:r>
    </w:p>
    <w:p>
      <w:r>
        <w:t>5.3Â Â Â Â  WÃ¤hrend die BeschwerdefÃ¼hrerin vorbringt, ihre Beschwerden seien wie von Dr. "I.__ vorgeschlagen noch neuropsychologisch, eventuell psychiatrisch abzuklÃ¤ren (Urk. 1 S. 1), steht die Beschwerdegegnerin auf dem Standpunkt, die psychischen Beschwerden seien nicht adÃ¤quat kausal zum Unfall, weshalb offen bleiben kÃ¶nne, ob tatsÃ¤chlich eine psychische Problematik mit Krankheitswert vorliege (Urk. 2 S. 5, Urk. 8 S. 8 f.).</w:t>
      </w:r>
    </w:p>
    <w:p>
      <w:r>
        <w:t>5.4Â Â Â Â  Aufgrund der Akten steht fest, dass die BeschwerdefÃ¼hrerin aus einem Hinterhalt von einem unbekannten TÃ¤ter auf offener Strasse angeschossen wurde und dabei einen Armdurchschuss erlitt. Die Parteien ordneten dieses Ereignis den UnfÃ¤llen im mittleren Bereich zu, und die BeschwerdefÃ¼hrerin postulierte zudem eine Einstufung im Grenzbereich zu den schweren UnfÃ¤llen (Urk. 1 S. 4, Urk. 8 S. 7 Ziff. 9.1).</w:t>
      </w:r>
    </w:p>
    <w:p>
      <w:r>
        <w:t>Â Â Â Â Â Â Â Â  Diesem Vorbringen kann nicht gefolgt werden. Ausgehend vom augenfÃ¤lligen Geschehensablauf selbst - und nicht vom subjektiven Erlebnis der BeschwerdefÃ¼hrerin - sowie von den erlittenen, eher geringfÃ¼gigen Verletzungen ohne ossÃ¤re LÃ¤sionen ist das Ereignis dem mittleren Bereich zuzuordnen. Insbesondere in Anbetracht der nicht sehr schweren erlittenen Verletzungen und im Quervergleich (vgl. Urs MÃ¼ller, Die Rechtsprechung des EidgenÃ¶ssischen Versicherungsgerichts zum adÃ¤quaten Kausalzusammenhang beim sog. Schleudertrauma der HWS: LeitsÃ¤tze, Kasuistik und Tendenzen, SZS 2001 S. 413 ff.; Rumo-Jungo, Bundesgesetz Ã¼ber die Unfallversicherung, S. 55 f.) ist der Unfall im mittleren Bereich einzuordnen, ohne dass ein Grenzfall nach oben oder unten anzunehmen wÃ¤re.</w:t>
      </w:r>
    </w:p>
    <w:p>
      <w:r>
        <w:t>5.5Â Â Â Â  Dem nÃ¤chtlichen Ãberfall aus dem Hinterhalt mit der Abgabe eines gezielten Schusses auf die BeschwerdefÃ¼hrerin kann eine besondere EindrÃ¼cklichkeit und Dramatik nicht abgesprochen werden. Ein verbrecherischer Ãberfall ist an sich ein typisches Schreckereignis und erfÃ¼llt damit das Merkmal der UngewÃ¶hnlichkeit (vgl. Rumo-Jungo, Bundesgesetz Ã¼ber die Unfallversicherung, ZÃ¼rich 2003, S. 29), so dass dieses Kriterium mit der Beschwerdegegnerin (vgl. Urk. 8 S. 7) im Rahmen der verliegenden AdÃ¤quanzprÃ¼fung ohne weiteres zu bejahen ist.</w:t>
      </w:r>
    </w:p>
    <w:p>
      <w:r>
        <w:t>Â Â Â Â Â Â Â Â  Im Hinblick auf die kÃ¶rperlichen Dauerschmerzen und die ungewÃ¶hnlich lange Dauer der Ã¤rztlichen Behandlung ist festzuhalten, dass eine Heilung der physischen Unfallfolgen, verbunden mit dem Wiedererlangen einer vollen ArbeitsfÃ¤higkeit ab 27. MÃ¤rz 2001 ausgewiesen ist und die BeschwerdefÃ¼hrerin dementsprechend von der Arbeitslosenversicherung wÃ¤hrend der vom 1. Juni 1999 bis 31. Mai 2001 dauernden Rahmenfrist bei einer VermittlungsfÃ¤higkeit von 100 % Taggelder bezogen hat (Urk. 9/82/5). Dr. "C.__ stellte auch bereits anlÃ¤sslich seiner Untersuchung vom 27. MÃ¤rz 2001 fest, die Befunde wÃ¼rden subjektiv Ã¼berbewertet, was auf eine frÃ¼he psychische Ãberlagerung der somatischen Befunde hinweist (vgl. auch SUVA-Agendaeintrag vom 20. MÃ¤rz 2001, Urk. 9/32). Hausarzt Dr. "F.__ hielt im Zwischenbericht vom 29. Juni 2001 seinerseits fest, dass hinsichtlich der Ellbogenverletzung keine Behandlungen mehr stattfÃ¤nden, sondern nur wegen Schwangerschaft (Urk. 9/39). In Bezug auf die geltend gemachten kÃ¶rperlichen Dauerschmerzen ist daher zu sagen, dass diese aufgrund der medizinischen Akten nicht objektivierbar sind; mithin ist fÃ¼r die geklagten Schmerzen kein klinisches Substrat ersichtlich, so dass sie Ã¼berwiegend als durch die psychische Problematik verursacht und unterhalten zu werten sind. Damit kann das entsprechende Kriterium ebenfalls nicht als erfÃ¼llt betrachtet werden.</w:t>
      </w:r>
    </w:p>
    <w:p>
      <w:r>
        <w:t>Â Â Â Â Â Â Â Â  Auch die Ã¼brigen Kriterien sind nicht erfÃ¼llt: eine Verletzung des Armes ist erfahrungsgemÃ¤ss nicht geeignet, eine psychische Fehlentwicklung auszulÃ¶sen. Eine Ã¤rztliche Fehlbehandlung, welche die Unfallfolgen erheblich verschlimmert hÃ¤tte, kann nicht bejaht werden, auch wenn Dr. "I.__ nicht ausschloss, dass eine fachkundige psychologische Behandlung zur Traumaverarbeitung versÃ¤umt wurde (vgl. Urk. 9/97 S. 4 Mitte). Daraus kann allerdings noch nicht auf eine eigentliche Fehlbehandlung geschlossen werden. Ebenso wenig sind Anhaltspunkte fÃ¼r einen schwierigen Heilungsverlauf oder erhebliche Komplikationen ersichtlich. Nachdem Dr. "C.__ die BeschwerdefÃ¼hrerin ab 27. MÃ¤rz 2001 aufgrund der somatischen Befunde wieder als voll arbeitsfÃ¤hig erachtete, haben Grad und Dauer der physisch bedingten ArbeitsunfÃ¤higkeit bei der AdÃ¤quanzprÃ¼fung ausser Acht zu bleiben.</w:t>
      </w:r>
    </w:p>
    <w:p>
      <w:r>
        <w:t>5.6Â Â Â Â  Zusammenfassend ist davon auszugehen, dass eines der praxisgemÃ¤ssen Kriterien zur Beurteilung des AdÃ¤quanz von psychischen Unfallfolgen erfÃ¼llt ist. Zwar ist die besondere EindrÃ¼cklichkeit des Unfalles gegeben, doch kann nicht gesagt werden, das Kriterium sei in besonders ausgeprÃ¤gter Weise erfÃ¼llt. Da das Unfallereignis als mittlerer Fall im mittleren Bereich zu zÃ¤hlen ist, genÃ¼gt die ErfÃ¼llung eines einziges Kriteriums nicht, um einen rechtsgenÃ¼glichen Kausalzusammenhang zwischen den psychischen Beschwerden und dem erlittenen Unfall zu begrÃ¼nden.</w:t>
      </w:r>
    </w:p>
    <w:p>
      <w:r>
        <w:t>Â Â Â Â Â Â Â Â  Damit kann auch die nÃ¤here fachÃ¤rztliche AbklÃ¤rung der vorhandenen psychischen Beschwerden offen bleiben.</w:t>
      </w:r>
    </w:p>
    <w:p>
      <w:r>
        <w:t>Â Â Â Â Â Â Â Â  Die Leistungseinstellung durch die Beschwerdegegnerin ist somit nicht zu beanstanden, was zur Abweisung der Beschwerde fÃ¼hrt.</w:t>
      </w:r>
    </w:p>
    <w:p>
      <w:r>
        <w: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Raphael KÃ¼hne</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