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UV.2004.00085 vom 19. November 2004</w:t>
      </w:r>
    </w:p>
    <w:p>
      <w:r>
        <w:t>ZH Sozialversicherungsgericht, 2004-11-19, DE</w:t>
      </w:r>
    </w:p>
    <w:p>
      <w:r>
        <w:rPr>
          <w:b/>
        </w:rPr>
        <w:t xml:space="preserve">Quelle: </w:t>
      </w:r>
      <w:r>
        <w:t>https://mcp.opencaselaw.ch/entscheid/zh_sozialversicherungsgericht_UV.2004.00085</w:t>
      </w:r>
    </w:p>
    <w:p>
      <w:r>
        <w:t>FR: ZH_SOZIALVERSICHERUNGSGERICHT UV.2004.00085 du 19 novembre 2004</w:t>
      </w:r>
    </w:p>
    <w:p>
      <w:r>
        <w:t>IT: ZH_SOZIALVERSICHERUNGSGERICHT UV.2004.00085 del 19 novembre 2004</w:t>
      </w:r>
    </w:p>
    <w:p>
      <w:pPr>
        <w:pStyle w:val="Heading2"/>
      </w:pPr>
      <w:r>
        <w:t>Erwägungen</w:t>
      </w:r>
    </w:p>
    <w:p>
      <w:r>
        <w:rPr>
          <w:b/>
        </w:rPr>
        <w:t>E. 1</w:t>
      </w:r>
    </w:p>
    <w:p>
      <w:r>
        <w:t>Der 1978 geborene G.___ war als GeschÃ¤ftsfÃ¼hrer der ihm gehÃ¶renden A.___ im Rahmen des Bundesgesetzes Ã¼ber die Unfallversicherung (UVG) bei der Ãffentlichen Krankenkasse Schweiz (ÃKK) versichert, als er am 27. September 1999 bei einem Auffahrunfall unter anderem ein HWS-Distorsionstrauma erlitt (Urk. 8/3-5). Nach einer zweiwÃ¶chigen stationÃ¤ren Behandlung in der Rehabilitationsklinik B.___ wurde G.___ ab 14. November 1999 eine 75%ige ArbeitsunfÃ¤higkeit bescheinigt (Urk. 8/8, 8/10), die auch nach einem weiteren, vom 17. Dezember 1999 bis 8. Januar 2000 dauernden Rehabilitationsaufenthalt in der Klinik C.___ nicht gesteigert werden konnte (Urk. 8/13-15).</w:t>
      </w:r>
    </w:p>
    <w:p>
      <w:r>
        <w:t>GestÃ¼tzt auf das Gutachten vom 7. Juli 2000 von Dr. med. D.___, Spezialarzt FMH fÃ¼r Neurologie (Urk. 8/24) stellte die ÃKK mit VerfÃ¼gung vom 8. Mai 2001 und Einspracheentscheid vom 24. Juli 2001 (Urk. 8/51, 8/56) die Versicherungsleistungen ein.</w:t>
      </w:r>
    </w:p>
    <w:p>
      <w:r>
        <w:t>2.Â Â Â Â Â Â Â Â  Nachdem die Sozialversicherungsanstalt des Kantons ZÃ¼rich, IV-Stelle, dem Versicherten mit VerfÃ¼gung vom 17. Juni 2003 eine Teilkostengutsprache fÃ¼r eine vom 17. Mai 2003 bis 25. Juni 2004 dauernde Umschulung bewilligt hatte (Urk. 8/69), liess der Versicherte durch seinen Rechtsanwalt am 18. August 2003 bei der ÃKK einen RÃ¼ckfall anmelden (Urk. 8/70). Er machte geltend, weiterhin Physiotherapie zu benÃ¶tigen. Unter Hinweis auf das von der IV-Stelle eingeholte MEDAS-Gutachten vom 7. November 2002 (Urk. 8/68) ersuchte er zudem um Revision oder WiedererwÃ¤gung des Einspracheentscheides vom 24. Juli 2001. Mit VerfÃ¼gung vom 28. Oktober 2003 (Urk. 8/76) verneinte die ÃKK das Vorliegen eines RÃ¼ckfalls oder von RevisionsgrÃ¼nden. Des weiteren trat sie auf das WiedererwÃ¤gungsgesuch nicht ein. Diese VerfÃ¼gung wurde im Einspracheverfahren am 14. Januar 2004 bestÃ¤tigt (Urk. 2).</w:t>
      </w:r>
    </w:p>
    <w:p>
      <w:r>
        <w:t>3.Â Â Â Â Â Â  Am 15. April 2004 reichte der Rechtsanwalt des Versicherten Beschwerde ein mit folgendem Rechtsbegehren (Urk. 1 S. 2):</w:t>
      </w:r>
    </w:p>
    <w:p>
      <w:r>
        <w:t>Â1.Â Â Â Â Â Â  In Gutheissung der Beschwerde sei der Einsprache-Entscheid der Beschwerdegegnerin vom 14. Januar 2004 aufzuheben, und diese sei zu verpflichten, dem BeschwerdefÃ¼hrer die ihm nach UVG zustehenden Leistungen, insbesondere Taggeldleistungen zu erbringen.</w:t>
      </w:r>
    </w:p>
    <w:p>
      <w:r>
        <w:t>Â 2.Â Â Â Â Â Â  Unter Kosten- und EntschÃ¤digungsfolge zu Lasten der BeschwerdegegnerinÂ</w:t>
      </w:r>
    </w:p>
    <w:p>
      <w:r>
        <w:t>Die ÃKK schloss mit der Beschwerdeantwort vom 26. Mai 2004 (Urk. 7) auf Abweisung der Beschwerde, soweit Ã¼berhaupt darauf eingetreten werden kÃ¶nne, unter gesetzlicher Kosten- und EntschÃ¤digungsfolge. Am 1. Juni 2004 wurde der Schriftenwechsel geschlossen (Urk. 10).</w:t>
      </w:r>
    </w:p>
    <w:p>
      <w:r>
        <w:t>Das Gericht zieht in ErwÃ¤gung:</w:t>
      </w:r>
    </w:p>
    <w:p>
      <w:r>
        <w:t>1.Â Â Â Â Â Â  Strittig ist, ob die Beschwerdegegnerin aufgrund der von der IV-Stelle gewÃ¤hrten Umschulungsmassnahme und des im IV-AbklÃ¤rungsverfahren ergangenen MEDAS-Gutachtens vom 7. November 2002 (Urk. 8/68-69) auf ihren ursprÃ¼nglichen Entscheid vom 24. Juli 2001, die Versicherungsleistungen fÃ¼r die Folgen des Auffahrunfalles vom 27. September 1999 einzustellen, zurÃ¼ckzukommen oder dem Versicherten erneut Leistungen auszurichten hat.</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Nach Art. 11 der Verordnung Ã¼ber die Unfallversicherung (UVV) werden die Versicherungsleistungen auch fÃ¼r RÃ¼ckfÃ¤lle und SpÃ¤tfolgen gewÃ¤hrt.</w:t>
      </w:r>
    </w:p>
    <w:p>
      <w:r>
        <w:t>RÃ¼ckfÃ¤lle und SpÃ¤tfolgen stellen besondere revsisionrechtliche TatbestÃ¤nde im Sinne von Art. 17 ATSG dar (BGE 118 V 297 Erw. 2d, vgl. Kieser, Kommentar ATSG, ZÃ¼rich 2003, N 10 zu Art. 53 ATSG).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somit begrifflich an ein bestehendes Unfallereignis an. Entsprechend kÃ¶nnen sie eine Leistungspflicht des Unfallversicherers nur auslÃ¶sen, wenn zwischen den erneut geltend gemachten Beschwerden und der seinerzeit beim versicherten Unfall erlittenen GesundheitsschÃ¤digung ein natÃ¼rlicher und adÃ¤quater Kausalzusammenhang besteht (BGE 118 V 296 Erw. 2c mit Hinweisen; RKUV 1994 Nr. U 206 S. 327 f. Erw. 2).</w:t>
      </w:r>
    </w:p>
    <w:p>
      <w:r>
        <w:t>2.2Â Â Â Â  Im Zeitpunkt der am 8. Mai 2001 verfÃ¼gten und am 24. Juli 2001 bestÃ¤tigten Leistungseinstellung (Urk. 8/51, 8/56) waren die nach dem Auffahrunfall vom 27. September 1999 aufgetretenen GesundheitsstÃ¶rungen nach der Sachdarstellung des Versicherten nach wie vor vorhanden gewesen (Urk. 1 S. 4 ff.). Wie Dr. D.___s Gutachten vom 27. September 2000 zu entnehmen ist, hatte der BeschwerdefÃ¼hrer denn auch bei der Untersuchung vom 29. August 2000 immer noch von einer wechselnden Befindlichkeit, von tÃ¤glichen, meist ganztÃ¤gig vorhandenen, das DenkvermÃ¶gen und die Konzentration beeintrÃ¤chtigenden Kopfschmerzen und einer abnormen Vergesslichkeit berichtet und war damals selber von einer 75%igen InvaliditÃ¤t ausgegangen (Urk. 8/24 S. 1, 4). Dementsprechend hatte Dr. D.___ ein chronifiziertes cranio-cervicales Schmerzsyndrom diagnostiziert (Urk. 8/24 S. 6).</w:t>
      </w:r>
    </w:p>
    <w:p>
      <w:r>
        <w:t>Â Â Â Â Â Â Â Â  Da die GesundheitsstÃ¶rung im Zeitpunkt der Leistungseinstellung somit noch bestanden hatte und weder geltend gemacht wird noch Anhaltspunkte dafÃ¼r vorhanden sind, dass sie vor der RÃ¼ckfallmeldung zwischenzeitlich entscheidend besser geworden war, ist der RÃ¼ckfalltatbestand von vornherein nicht erfÃ¼llt, unabhÃ¤ngig davon, ob eine physiotherapeutische Behandlung erneut notwendig wurde oder nicht. Die Meldung eines RÃ¼ckfalls oder von SpÃ¤tfolgen kann denn auch nicht dazu fÃ¼hren, dass eine neue ÃberprÃ¼fung der bereits im Zeitpunkt des Fallabschlusses bestehenden Leiden bezÃ¼glich der UnfallkausalitÃ¤t oder deren Auswirkungen auf die Arbeits- und ErwerbsfÃ¤higkeit erfolgt (vgl. Urteile des EidgenÃ¶ssischen Versicherungsgerichts i.S. V. und H. vom 24. Juni 2002 und 12. Februar 2003, U 109/01, 468/00).</w:t>
      </w:r>
    </w:p>
    <w:p>
      <w:r>
        <w:rPr>
          <w:b/>
        </w:rPr>
        <w:t>E. 3</w:t>
      </w:r>
    </w:p>
    <w:p>
      <w:r>
        <w:t>3.1Â Â Â Â Â Â Â Â  GemÃ¤ss Art. 53 Abs. 1 des Bundesgesetzes Ã¼ber den Allgemeinen Teil des Sozialversicherungsrechts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w:t>
      </w:r>
    </w:p>
    <w:p>
      <w:r>
        <w:t>Â Â Â Â Â Â Â Â  Art. 53 Abs. 1 ATSG verwendet den Begriff des Entdeckens und betont damit, dass es sich um Tatsachen handeln muss, die im Zeitpunkt der EntscheidfÃ¤llung bereits vorlagen, indessen noch nicht bekannt waren. Als erheblich und neu gelten Tatsachen, die zur Zeit der Erstbeurteilung bereits vorlagen, indessen noch nicht bekannt waren und die zudem geeignet sind, die tatsÃ¤chlichen Grundlagen der VerfÃ¼gung so zu Ã¤ndern, dass bei neuer Entscheidfindung ein anderer Entscheid resultiert. Nicht als neu wird eine Tatsache dann betrachtet, wenn das im Revisionsverfahren vorgebrachte Element lediglich eine neue WÃ¼rdigung einer bereits bekannten Tatsache in sich schliesst (vgl. Kieser, Kommentar ATSG, N 10 zu Art. 53 ATSG mit weiteren Hinweisen). Die Voraussetzungen fÃ¼r eine prozessuale Revision sind nicht erfÃ¼llt, wenn man in einer Ã¤rztlichen Beurteilung von Tatsachen, die zur Zeit der VerfÃ¼gung bekannt waren, verschiedene Schlussfolgerungen ableitet (BGE 110 V 291, 127 V 358).</w:t>
      </w:r>
    </w:p>
    <w:p>
      <w:r>
        <w:t>Â Â Â Â Â Â Â Â  Zu einem Revisionsverfahren vermÃ¶gen namentlich Beweismittel zu fÃ¼hren, die aus der Zeit nach dem Entscheid datieren, sich aber auf eine Tatsache beziehen, die Grundlage des gefÃ¤llten Entscheides bildet. Massgebendes Kriterium fÃ¼r die Anerkennung eines - neu aufgefundenen - Beweismittels als Revisionsgrund bildet einzig die Frage, ob es vor EntscheidfÃ¤llung beigebracht werden konnte. Mit dem Begriff des Auffindens wird klargestellt, dass es sich um ein bisher nicht bekanntes Beweismittel handeln muss. Eine BerÃ¼cksichtigung ist ausgeschlossen, wenn das Beweismittel bereits frÃ¼her hÃ¤tte beigebracht werden kÃ¶nnen. Es kann somit nur dasjenige Beweismittel angerufen werden, das trotz hinreichender Sorgfalt bisher nicht bekannt war beziehungsweise nicht in das Verfahren eingebracht werden konnte. Das Revisionsverfahren dient nicht dazu, eine Unterlassung nachzuholen, welche auf eine vermeidbare NachlÃ¤ssigkeit zurÃ¼ckzufÃ¼hren ist (vgl. Kieser, a.a.O. N 11-12 zu Art. 53 ATSG).</w:t>
      </w:r>
    </w:p>
    <w:p>
      <w:r>
        <w:t>Â Â Â Â Â Â Â Â  Das Verfahren der prozessualen Revision unterliegt - wie das Ã¼brige sozialversicherungsrechtliche Verfahren - dem durch die Mitwirkungspflichten der Parteien eingeschrÃ¤nkten Untersuchungsgrundsatz. Verlangt ein Rechtssuchender ausdrÃ¼cklich oder sinngemÃ¤ss die prozessuale Revision einer rechtskrÃ¤ftigen VerfÃ¼gung, ohne konkrete RevisionsgrÃ¼nde (insbesondere neue Tatsachen oder Beweismittel) auch nur zu behaupten, ist die Verwaltung befugt, auf das Revisionsgesuch nicht einzutreten. Werden jedoch konkrete RevisionsgrÃ¼nde geltend gemacht, hat die Verwaltung zu prÃ¼fen, ob diese mit dem im Sozialversicherungsrecht allgemein Ã¼blichen Beweisgrad der Ã¼berwiegenden Wahrscheinlichkeit nachgewiesen sind. Verneint sie dies, hat sie das Revisionsgesuch abzuweisen (Rumo-Jungo, Rechtsprechung des Bundesgerichts zum Sozialversicherungsrecht, 3. Auflage, ZÃ¼rich, 2003, S. 355 mit Hinweisen).</w:t>
      </w:r>
    </w:p>
    <w:p>
      <w:r>
        <w:t>3.2Â Â Â Â  In der Wiederanmeldung vom 18. August 2003 (Urk. 8/70) nannte der Rechtsanwalt des Versicherten keine RevisionsgrÃ¼nde. Dass die Beschwerdegegnerin deren Vorhandensein in der VerfÃ¼gung vom 28. Oktober 2003 (Urk. 8/76) und im angefochtenen Einspracheentscheid (Urk. 2) trotzdem von Amtes wegen prÃ¼fte, erklÃ¤rt sich mit der von der IV-Stelle nachtrÃ¤glich bewilligten Umschulung beziehungsweise dem der entsprechenden IV-VerfÃ¼gung zugrunde liegenden Gutachten der MEDAS Zentralschweiz (Urk. 8/68-69). Richtigerweise liess sich die ÃKK davon jedoch nicht zur Revision des ursprÃ¼nglichen Einstellungsentscheides veranlassen. Wie bereits dargelegt, war die Beschwerdegegnerin nÃ¤mlich bereits im Zeitpunkt der VerfÃ¼gung vom 8. Mai 2001 (Urk. 8/51) und des Einspracheentscheides vom 24. Juli 2001 (Urk. 8/56) vom Weiterbestehen gewisser zervikaler Beschwerden ausgegangen. Insofern stellt der Status nach Heckauffahrunfall mit HWS-Distorsion am 27. September 1999, der im MEDAS-Gutachten - nebst anderen Diagnosen - als die ArbeitsfÃ¤higkeit beeintrÃ¤chtigende GesundheitsstÃ¶rung angefÃ¼hrt wurde (Urk. 8/68 S. 21), keine neue Tatsache dar. Dass die Auswirkungen dieser GesundheitsstÃ¶rungen auf die ArbeitsfÃ¤higkeit im MEDAS-Gutachten nun anders beurteilt wird (Urk. 8/68 S. 21 f.), als die Beschwerdegegnerin dies in WÃ¼rdigung der damals vorhanden gewesenen medizinischen Akten getan hatte, stellt keine neue Tatsache dar. Davon abgesehen, resultiert allein aufgrund der geÃ¤nderten Zumutbarkeitsbeurteilung nicht zwangslÃ¤ufig ein anderer Entscheid. Denn die ÃKK hatte die Leistungseinstellung gestÃ¼tzt auf Dr. D.___s Gutachten auch mit dem Dahinfallen des Kausalzusammenhangs zwischen den noch bestehenden Beschwerden und dem Unfall begrÃ¼ndet. Soweit das MEDAS-Gutachten aber eine KausalitÃ¤tsbeurteilung enthÃ¤lt, die von derjenigen Dr. D.___s abweicht, ist auch dies unter revisionsrechtlichen Gesichtspunkten nicht relevant.</w:t>
      </w:r>
    </w:p>
    <w:p>
      <w:r>
        <w:t>Â Â Â Â Â Â Â Â  Wenn in der Beschwerde nunmehr geltend gemacht wird, der Versicherte habe erst nach dem Einspracheentscheid vom 24. Juli 2001 entdeckt, dass er definitiv an einem Schleudertrauma leide, denn erst nach diesem Zeitpunkt seien funktionelle AusfÃ¤lle festgestellt worden (Urk. 1 S. 8), so wird dies durch die bereits zitierten Angaben in Dr. D.___s Gutachten zu den geklagten Beschwerden (Erw. 1.2) widerlegt. Dass Dr. D.___ die von Anfang an gestellte Diagnose eines HWS-Schleudertraumas nicht mehr bestÃ¤tigte (Urk. 8/24 S. 6) und die bereits bei ihm zur Sprache gekommenen neuropsychologischen EinschrÃ¤nkungen wie BeeintrÃ¤chtigung des DenkvermÃ¶gens und der Konzentration sowie Vergesslichkeit (Urk. 8/24 S. 4) erst im Rahmen des MEDAS-Gutachtens als solche abgeklÃ¤rt wurden, ist revisionsrechtlich unerheblich, zumal im Gutachten ausdrÃ¼cklich festgehalten wird, der Neuropsychologe bestÃ¤tige das Fehlen neuropsychologischer Defizite (Urk. 8/68 S. 20). Die Beschwerdegegnerin weist zudem zu Recht darauf hin (Urk. 7 S. 6) und es geht aus den Akten hervor, dass der BeschwerdefÃ¼hrer nicht nur mit der Einsprache vom 8. Juni 2001, sondern schon mit Schreiben vom 14. Oktober 2000 und 19. Februar 2001 (Urk. 8/25, 8/41, 8/52) Dr. D.___s Gutachten in Frage gestellt, es aber in der Folge unterlassen hatte, eine von der Beschwerdegegnerin fÃ¼r die weitere medizinische AbklÃ¤rung vorgeschlagene Stelle zu bezeichnen (Urk. 8/45-48), das von ihm in Aussicht gestellte Gutachten der Rehabilitationsklinik E.___ (Urk. 8/52 S. 4) einzureichen oder sich mittels Beschwerde gegen die seiner Meinung nach den gesundheitlichen Gegebenheiten nicht Rechnung tragende Leistungseinstellung zur Wehr zu setzen. Ein interdisziplinÃ¤res Gutachten in der Art des nun vorliegenden MEDAS Gutachtens hÃ¤tte demnach unter Beachtung der hinreichenden Sorgfalt bereits frÃ¼her beigebracht oder zumindest im Rahmen eines gegen den Einspracheentscheid vom 21. Juni 2001 angestrengten Beschwerdeverfahrens verlangt werden kÃ¶nnen. Es geht daher nicht an, all diese Unterlassungen im Rahmen eines Revisionsverfahrens unter Berufung auf das zwischenzeitliche IV-Verwaltungsverfahren nachzuholen.</w:t>
      </w:r>
    </w:p>
    <w:p>
      <w:r>
        <w:t>4.Â Â Â Â Â Â</w:t>
      </w:r>
    </w:p>
    <w:p>
      <w:r>
        <w:t>4.1Â Â Â Â  GemÃ¤ss einem allgemeinen Grundsatz des Sozialversicherungsrechts, der in Art. 53 Abs. 2 und 3 ATSG nun ausdrÃ¼cklich festgehalten wird,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w:t>
      </w:r>
    </w:p>
    <w:p>
      <w:r>
        <w:t>Â Â Â Â Â Â Â Â Nach der Rechtsprechung des EidgenÃ¶ssischen Versicherungsgerichts kann die Verwaltung weder von den Betroffenen noch vom Gericht zu einer WiedererwÃ¤gung verhalten werden. Es besteht demnach kein gerichtlich durchsetzbarer Anspruch auf WiedererwÃ¤gung. VerfÃ¼gungen, mit denen das Eintreten auf ein WiedererwÃ¤gungsgesuch abgelehnt wird, sind somit grundsÃ¤tzlich nicht anfechtbar (BGE 117 V 12 Erw. 2a mit Hinweisen; vgl. auch BGE 119 V 479 Erw. 1b/cc).</w:t>
      </w:r>
    </w:p>
    <w:p>
      <w:r>
        <w:t>4.2Â Â Â Â Â  In der dem angefochtenen Einspracheentscheid zugrunde liegenden VerfÃ¼gung vom 28. Oktober 2003 (Urk. 8/76) wurde festgehalten: "Sofern Sie eine WiedererwÃ¤gung geltend machen, kann darauf nicht eingetreten werden." Dementsprechend setzte sich die Beschwerdegegnerin weder in dieser VerfÃ¼gung noch im Einspracheentscheid (Urk. 2) mit der Frage der materiellen Unrichtigkeit der am 24. Juli 2001 bestÃ¤tigten Leistungseinstellung auseinander.</w:t>
      </w:r>
    </w:p>
    <w:p>
      <w:r>
        <w:t>Â Â Â Â Â Â Â Â Â  Somit fehlt es an einem Anfechtungsgegenstand im Sinne eines materiellrechtlichen WiedererwÃ¤gungsentscheides. Auf die diesbezÃ¼glichen Vorbringen in der Beschwerde (Urk. 1 S. 3-5) kann daher nicht eingetreten werden, zumal die Frage des Eintretens auf ein WiedererwÃ¤gungsgesuch der gerichtlichen ÃberprÃ¼fungsbefugnis entzogen ist.</w:t>
      </w:r>
    </w:p>
    <w:p>
      <w:r>
        <w:rPr>
          <w:b/>
        </w:rPr>
        <w:t>E. 5</w:t>
      </w:r>
    </w:p>
    <w:p>
      <w:r>
        <w:t>Zusammenfassend ergibt sich, dass die Beschwerdegegnerin unter dem Gesichtspunkt des RÃ¼ckfalls fÃ¼r die Folgen des Auffahrunfalles vom 27. September 1999 nicht zur erneuten Ausrichtung von Leistungen verhalten werden kann. Auch liegt kein Revisionsgrund vor, der ein RÃ¼ckkommen auf den Einspracheentscheid vom 24. Juli 2001 erfordern wÃ¼rde. Im Ã¼brigen kann auf die Frage der WiedererwÃ¤gung dieses Entscheids nicht eingetreten werden.</w:t>
      </w:r>
    </w:p>
    <w:p>
      <w:r>
        <w:t>Das Gericht erkennt:</w:t>
      </w:r>
    </w:p>
    <w:p>
      <w:r>
        <w:t>1.Â Â Â Â Â Â Â Â  Die Beschwerde wird abgewiesen, soweit darauf eingetreten wird.</w:t>
      </w:r>
    </w:p>
    <w:p>
      <w:r>
        <w:t>2.Â Â Â Â Â Â Â Â  Das Verfahren ist kostenlos.</w:t>
      </w:r>
    </w:p>
    <w:p>
      <w:r>
        <w:t>3. Zustellung gegen Empfangsschein an:</w:t>
      </w:r>
    </w:p>
    <w:p>
      <w:r>
        <w:t>- Rechtsanwalt Dr. Stephan Rawyler</w:t>
      </w:r>
    </w:p>
    <w:p>
      <w:r>
        <w:t>- OeKK Oeffentliche Krankenkasse Landquart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