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UV.2004.00059 vom 19. Januar 2005</w:t>
      </w:r>
    </w:p>
    <w:p>
      <w:r>
        <w:t>ZH Sozialversicherungsgericht, 2005-01-19, DE</w:t>
      </w:r>
    </w:p>
    <w:p>
      <w:r>
        <w:rPr>
          <w:b/>
        </w:rPr>
        <w:t xml:space="preserve">Quelle: </w:t>
      </w:r>
      <w:r>
        <w:t>https://mcp.opencaselaw.ch/entscheid/zh_sozialversicherungsgericht_UV.2004.00059</w:t>
      </w:r>
    </w:p>
    <w:p>
      <w:r>
        <w:t>FR: ZH_SOZIALVERSICHERUNGSGERICHT UV.2004.00059 du 19 janvier 2005</w:t>
      </w:r>
    </w:p>
    <w:p>
      <w:r>
        <w:t>IT: ZH_SOZIALVERSICHERUNGSGERICHT UV.2004.00059 del 19 gennaio 2005</w:t>
      </w:r>
    </w:p>
    <w:p>
      <w:pPr>
        <w:pStyle w:val="Heading2"/>
      </w:pPr>
      <w:r>
        <w:t>Erwägungen</w:t>
      </w:r>
    </w:p>
    <w:p>
      <w:r>
        <w:rPr>
          <w:b/>
        </w:rPr>
        <w:t>E. 1</w:t>
      </w:r>
    </w:p>
    <w:p>
      <w:r>
        <w:t>1.1Â Â Â Â  C.___, geboren 1954, italienischer StaatsangehÃ¶riger, arbeitete seit dem 13. Mai 1991 als Schlosser bei der A.___ SA in ___ und war Ã¼ber seine Arbeitgeberin obligatorisch bei der Schweizerischen Unfallversicherungsanstalt (SUVA) gegen die Folgen von UnfÃ¤llen und Berufskrankheiten versichert.</w:t>
      </w:r>
    </w:p>
    <w:p>
      <w:r>
        <w:t>1.2Â Â Â Â  Am 31. MÃ¤rz 1995 wurde beim UmrÃ¼sten des Sandkratzers dieser aus Versehen von einem Arbeitskollegen kurz gestartet, wobei C.___ beide Beine im FÃ¶rderband einklemmte (Unfallmeldung vom 3. April 1995, Urk. 9/1). Es wurde eine Kontusion beider Unterschenkel festgestellt (Urk. 9/2).</w:t>
      </w:r>
    </w:p>
    <w:p>
      <w:r>
        <w:rPr>
          <w:b/>
        </w:rPr>
        <w:t>E. 1.3</w:t>
      </w:r>
    </w:p>
    <w:p>
      <w:r>
        <w:t>Nachdem die in der Folge absolvierte Physiotherapie keine Fortschritte mehr bewirken konnte, fand am 8. Juni 1995 eine kreisÃ¤rztlichen Untersuchung statt (Urk. 9/4). Der Kreisarzt empfahl eine stationÃ¤re Behandlung, welche in der BÃ¤derklinik "Zum Schiff" in Baden vom 20. Juni bis 14. Juli 1995 stattfand. C.___ wurde mit einer attestierten ArbeitsfÃ¤higkeit von 50 % ab dem 17. Juli 1995 entlassen (Urk. 9/6). Die ab 14. August 1995 vorgesehene volle Arbeitsaufnahme konnte nicht realisiert werden (Urk. 9/8).</w:t>
      </w:r>
    </w:p>
    <w:p>
      <w:r>
        <w:t>Â Â Â Â Â Â Â Â  Nach einer zweiten kreisÃ¤rztlichen Untersuchung vom 10. Januar 1996 wurde C.___ per sofort zu 75 % und ab dem 22. Januar 1996 zu 100 % arbeitsfÃ¤hig geschrieben (Urk. 9/19). Die vom Hausarzt wegen anhaltend geklagten Beinbeschwerden angeregte Ãberweisung an einen Psychiater (vgl. Urk. 9/20) lehnte die SUVA ab (Urk. 9/21), erklÃ¤rte sich aber auf Wunsch des Versicherten (Urk. 9/22) bereit, nochmals eine kreisÃ¤rztliche Untersuchung durchzufÃ¼hren, welche aber zu keinen neuen Erkenntnissen fÃ¼hrte (Bericht vom 11. September 1996, Urk. 9/23). Mit Schreiben vom 13. September 1996 wurden die Leistungen eingestellt (Urk. 9/24).</w:t>
      </w:r>
    </w:p>
    <w:p>
      <w:r>
        <w:rPr>
          <w:b/>
        </w:rPr>
        <w:t>E. 1.4</w:t>
      </w:r>
    </w:p>
    <w:p>
      <w:r>
        <w:t>1.4.1Â Â  Ende 1996 liess sich C.___, der nach wie vor angab, unter Beschwerden in den Beinen sowie SchlafstÃ¶rungen, TrÃ¤umen vom Unfallgeschehen, Herzklopfen, SchweissausbrÃ¼chen und AngstgefÃ¼hlen zu leiden (vgl. Urk. 9/26), durch Dr. med. B.___, Spezialarzt FMH fÃ¼r Neurologie, ___, untersuchen. Die AbklÃ¤rung ergab am linken Fuss residual eine diskrete SensibilitÃ¤tsstÃ¶rung und eine leicht druckdolente Fussbinnenmuskulatur. Ansonsten fand der Facharzt im Vordergrund eine ausgeprÃ¤gte Psychosomatose mit einer somatisierenden AngststÃ¶rung, welche sich im Anschluss an den Unfall eingestellt habe (Urk. 9/25). Der Beurteilung von Dr. B.___ schloss sich auch Prof. D.___ von der Neurologischen Poliklinik des UniversitÃ¤tsspitals ZÃ¼rich an, welcher eine funktionelle StÃ¶rung bei ausgeprÃ¤gter Angstsymptomatik nach dem Arbeitsunfall diagnostizierte und eine Psychotherapie mit medikamentÃ¶ser Begleitbehandlung empfahl (Urk. 9/27).</w:t>
      </w:r>
    </w:p>
    <w:p>
      <w:r>
        <w:t>Â Â Â Â Â Â Â Â  C.___'s Hausarzt, Dr. med. E.___, Arzt fÃ¼r Allgemeine Medizin FMH, teilte der SUVA mit Schreiben vom 10. MÃ¤rz 1997 mit, er sei zwar nicht vollstÃ¤ndig Ã¼berzeugt, ob alle geklagten Beschwerden psychosomatisch zu erklÃ¤ren seien, fÃ¼r die ansteigenden Beschwerden dÃ¼rfte dies allerdings zutreffen. Nach dem Besuch eines Psychiaters in Italien, welcher ihm Fluctin und Temesta verordnet habe, gehe es dem Versicherten besser. Er kÃ¶nne und wolle zwar die Diagnose "Angst" fÃ¼r seine Schmerzen nicht akzeptieren, sei aber, da er beschwerdefrei werden wolle, bereit, alles zu unternehmen, auch in der Schweiz zu einem Psychiater zu gehen, obwohl ihm der Sinn dieser Massnahme nicht einleuchte (Urk. 9/29).</w:t>
      </w:r>
    </w:p>
    <w:p>
      <w:r>
        <w:t>Â Â Â Â Â Â Â Â  Am 17. MÃ¤rz 1997 fand erneut bei Kreisarzt Dr. med. F.___, Spezialarzt FMH Chirurgie, eine Untersuchung statt. Der SUVA-Arzt fand sehr wechselnde Schmerzen und kam zum Schluss, dass in Bezug auf die somatischen Unfallfolgen kein objektivierbarer Befund mehr vorliege, kein bleibender Nachteil zu erwarten und auch weiterhin eine volle ArbeitsfÃ¤higkeit zu attestieren sei (Urk. 9/30).</w:t>
      </w:r>
    </w:p>
    <w:p>
      <w:r>
        <w:t>1.4.2Â Â  Die SUVA lehnte in der Folge mit Schreiben vom 10. April 1997 die Ãbernahme von Kosten fÃ¼r die Behandlung somatischer Unfallfolgen (u.a. vom Versicherten selbst bezahlte Fussreflexzonenmassage) ab, erklÃ¤rte sich aber bereit, falls nÃ¶tig zu einem spÃ¤teren Zeitpunkt nochmals 9 Sitzungen Physiotherapie sowie wÃ¤hrend den nÃ¤chsten 6 Monaten die Kosten einer psychiatrischen Behandlung zu Ã¼bernehmen (Urk. 9/33 und 9/34).</w:t>
      </w:r>
    </w:p>
    <w:p>
      <w:r>
        <w:t>Â Â Â Â Â Â Â Â  Allerdings Ã¤nderte der Versicherte seine Meinung in Bezug auf die psychiatrische Behandlung und verlangte mit Schreiben vom 9. Mai 1997 einen rekursfÃ¤higen Entscheid (Urk. 9/37 und 9/38). Die Physiotherapie absolvierte C.___ ab dem 12. Mai 1997 bei Dr. med. G.___, Spezialarzt FMH fÃ¼r Physikalische Medizin, Rehabilitation und Rheumakrankheiten, ___ (Urk. 9/40). Nachdem C.___ sich gegenÃ¼ber der SUVA am 20. Mai 1997 doch bereit erklÃ¤rt hatte, sich einer psychiatrischen Behandlung zu unterziehen (Urk. 9/41), Ã¼berwies ihn der Hausarzt an Dr. med. H.___, FMH fÃ¼r Psychiatrie und Psychotherapie, ___, bzw. lic. phil. I.___, Psychotherapeutin FSP, wo er eine GesprÃ¤chspsychotherapie begann (Bericht vom 1. November 1997, Urk. 9/48).</w:t>
      </w:r>
    </w:p>
    <w:p>
      <w:r>
        <w:t>Â Â Â Â Â Â Â Â  Dr. G.___, bei dem er nach wie vor alle 2 Wochen physikalisch behandelt wurde (Urk. 9/44), Ã¼berwies den Versicherten im Oktober 1997 erneut an Dr. B.___, welcher nach neurologischer Untersuchung ein leichtes Tarsaltunnelsyndrom links sowie eine psychosomatische BefindlichkeitsstÃ¶rung mit Symptomausweitung diagnostizierte. Er empfahl die Lokalinfiltration mit Steroiden, riet allerdings von einer Operation angesichts der Psychodynamik eher ab (Urk. 9/47).</w:t>
      </w:r>
    </w:p>
    <w:p>
      <w:r>
        <w:t>Â Â Â Â Â Â Â Â  Nachdem der Hausarzt des Versicherten diesen ab dem 6. Oktober zu 100 % und ab dem 16. Oktober 1997 zu 50 % arbeitsunfÃ¤hig geschrieben hatte (Unfallschein, Urk. 9/95), wurde eine erneute kreisÃ¤rztliche Untersuchung angeordnet, welche am 3. Dezember 1997 stattfand. Dr. F.___ erachtete C.___ als grundsÃ¤tzlich zu 100 % arbeitsfÃ¤hig, legte die ArbeitsfÃ¤higkeit aber, um dem Versicherten die MÃ¶glichkeit einer Steigerung zu geben, ab dem 8. Dezember vorerst auf 75 % und ab dem 1. Januar 1998 auf 100 % fest (Urk. 9/50).</w:t>
      </w:r>
    </w:p>
    <w:p>
      <w:r>
        <w:t>Â Â Â Â Â Â Â Â  Am 11. Dezember 1997 wurde als weitere AbklÃ¤rungsmassnahme eine Kernspintomographie des lumbosacralen Spinalkanals gemacht, welche aber einen normalen Befund ergab (Urk. 9/51).</w:t>
      </w:r>
    </w:p>
    <w:p>
      <w:r>
        <w:t>1.4.3Â Â  Per 30. April 1998 wurde C.___ die Stelle bei der A.___ SA gekÃ¼ndigt (vgl. Urk. 9/65).</w:t>
      </w:r>
    </w:p>
    <w:p>
      <w:r>
        <w:t>1.4.4Â Â  Dr. H.___ erstattete der SUVA am 8. MÃ¤rz 1998 Bericht Ã¼ber den Verlauf der Psychotherapie. Er hielt fest, aus seiner Sicht bestehe eine durch den Unfall ausgelÃ¶ste, schwere VerarbeitungsstÃ¶rung mit einem chronischen Persistieren des Schmerzerlebens und schweren psychosomatischen und depressiven Beschwerden. Da die MÃ¶glichkeiten des Versicherten zur Introspektion beschrÃ¤nkt seien, sei man Ã¼bereingekommen, die Psychotherapie zu beenden (Urk. 9/66).</w:t>
      </w:r>
    </w:p>
    <w:p>
      <w:r>
        <w:t>Â Â Â Â Â Â Â Â  Am 7. April 1998 fand eine psychiatrische Begutachtung bei Dr. med. J.___, Leitender Arzt FMH Psychiatrie und Psychotherapie an der Rehabilitationsklinik Bellikon statt, welcher eine gemischte AngststÃ¶rung (somatisierte Angst, somatoforme Schmerzen, hypochondrische Elemente) gemÃ¤ss ICD-10 F41.3 diagnostizierte und zum Schluss kam, der Versicherte sei in einer leichteren Arbeit ganztÃ¤gig arbeitsfÃ¤hig (Expertise vom 14. April 1998, Urk. 9/70).</w:t>
      </w:r>
    </w:p>
    <w:p>
      <w:r>
        <w:t>1.4.5Â Â  Eine am 24. Juni 1998 durchgefÃ¼hrte Knochenszintigraphie zeigte keine pathologischen Befunde (Urk. 9/74).</w:t>
      </w:r>
    </w:p>
    <w:p>
      <w:r>
        <w:t>1.4.6Â Â  Mit Brief vom 27. Oktober 1998 teilte die SUVA C.___ mit, ihre AbklÃ¤rungen hÃ¤tten ergeben, dass eine weitere medizinische Behandlung keine weitere Besserung der Beschwerden bringen wÃ¼rde, weshalb sie die Leistungen fÃ¼r Heilkosten und Taggeld per 30. November 1998 einstelle (Urk. 9/82). Mit VerfÃ¼gung vom 13. November 1998 (Urk. 9/86) sprach die SUVA C.___ gestÃ¼tzt auf Art. 23 des Bundesgesetzes Ã¼ber die Unfallversicherung (UVG) eine Abfindung in der HÃ¶he von Fr. 65'796.-- zu. Sie begrÃ¼ndete den Entscheid damit, dass die nach dem Unfall vom 31. MÃ¤rz 1995 entstandene psychogene StÃ¶rung durch weitere Ã¤rztliche Behandlung nicht mehr wesentlich besserungsfÃ¤hig sei, weshalb die Therapie nun beendet worden sei. FÃ¼r die Restfolgen ermittelte sie die Abfindung, die es ermÃ¶glichen sollte, die Ãbergangszeit des Wiedereinstiegs ins Berufsleben ohne zusÃ¤tzliche finanzielle Sorgen zu bewÃ¤ltigen.</w:t>
      </w:r>
    </w:p>
    <w:p>
      <w:r>
        <w:t>1.5Â Â Â Â  In der Folge lehnte es die EidgenÃ¶ssische Invalidenversicherung (IV) mit VerfÃ¼gung vom 2. Juli 1999 ab, eine Rente auszurichten, da der erforderliche InvaliditÃ¤tsgrad nicht erreicht sei (Urk. 9/90). Auf eine hiergegen gerichtete Beschwerde des Versicherten trat das Sozialversicherungsgericht mit Beschluss vom 9. Dezember 1999 nicht ein, Ã¼berwies aber die Akten an die IV zur ÃberprÃ¼fung eines allfÃ¤lligen Anspruchs des Versicherten auf Eingliederungsmassnahmen (Urk. 14/21). Nachdem C.___ vom 27. November bis zum 22. Dezember 2000 in der AbklÃ¤rungs- und AusbildungsstÃ¤tte Appisberg beruflich abgeklÃ¤rt worden war (vgl. Schlussbericht vom 16. Januar 2001, Urk. 9/103), sprach ihm die IV mit Wirkung ab dem 1. September 2000 eine ganze IV-Rente zu (VerfÃ¼gung vom 29. Juni 2001, Urk. 14/16 = Urk. 3/3).</w:t>
      </w:r>
    </w:p>
    <w:p>
      <w:r>
        <w:rPr>
          <w:b/>
        </w:rPr>
        <w:t>E. 1.6</w:t>
      </w:r>
    </w:p>
    <w:p>
      <w:r>
        <w:t>GestÃ¼tzt darauf liess C.___ mit Brief vom 29. November 2001 um Revision der VerfÃ¼gung der SUVA vom 13. November 1998 und Ausrichtung von Rentenleistungen ersuchen (Urk. 9/105).</w:t>
      </w:r>
    </w:p>
    <w:p>
      <w:r>
        <w:t>1.7Â Â Â Â  Mit VerfÃ¼gung vom 28. Juni 2002 (Urk. 9/112) lehnte es die SUVA nach Beizug der IV-Akten ab, ihre VerfÃ¼gung vom 13. November 1998 in Revision zu ziehen.</w:t>
      </w:r>
    </w:p>
    <w:p>
      <w:r>
        <w:t>1.8Â Â Â Â  C.___ liess hiergegen mit Eingabe vom 2. September 2002 Einsprache erheben (Urk. 9/116), welche die SUVA mit Einspracheentscheid vom 15. Dezember 2003 abwies (Urk. 9/121 = Urk. 2).</w:t>
      </w:r>
    </w:p>
    <w:p>
      <w:r>
        <w:rPr>
          <w:b/>
        </w:rPr>
        <w:t>E. 2</w:t>
      </w:r>
    </w:p>
    <w:p>
      <w:r>
        <w:t>2.1Â Â Â Â  GemÃ¤ss dem auf die SUVA als autonome eidgenÃ¶ssische Anstalt anwendbaren Art. 1 Abs. 2 lit. c des Bundesgesetzes Ã¼ber das Verwaltungsverfahren (VwVG) in Verbindung mit Art. 66 Abs. 2 VwVG zieht die Beschwerdeinstanz ihren Beschwerdeentscheid auf Begehren einer Partei in Revision, wenn die Partei:</w:t>
      </w:r>
    </w:p>
    <w:p>
      <w:r>
        <w:t>a)Â  neue erhebliche Tatsachen oder Beweismittel vorbringt oder</w:t>
      </w:r>
    </w:p>
    <w:p>
      <w:r>
        <w:t>b)Â  nachweist, dass die Beschwerdeinstanz aktenkundige erhebliche Tatsachen oder bestimmte Begehren Ã¼bersehen hat, oder</w:t>
      </w:r>
    </w:p>
    <w:p>
      <w:r>
        <w:t>c)Â  nachweist, dass die Beschwerdeinstanz die Bestimmungen von Artikel 10, 59 oder 76 Ã¼ber den Ausstand, der Artikel 26-28 Ã¼ber die Akteneinsicht oder der Artikel 29-33 Ã¼ber das rechtliche GehÃ¶r verletzt hat.</w:t>
      </w:r>
    </w:p>
    <w:p>
      <w:r>
        <w:t>Â Â Â Â Â Â Â Â Â Â Â Â Â Â GrÃ¼nde im Sinne von Absatz 2 gelten nicht als RevisionsgrÃ¼nde, wenn die Partei sie im Rahmen des Verfahrens, das dem Beschwerdeentscheid voranging, oder auf dem Wege einer Beschwerde, die ihr gegen den Beschwerdeentscheid zustand, geltend machen konnte (Art. 66 Abs. 3 VwVG).</w:t>
      </w:r>
    </w:p>
    <w:p>
      <w:r>
        <w:t>Â Â Â Â Â Â Â Â  Eine Revision ist demnach ausgeschlossen, wenn ausschliesslich eine neue rechtliche WÃ¼rdigung von bereits bekannten Tatsachen oder eine neue Beurteilung von Rechtsfragen angestrebt wird (VPB 1993 Nr. 29 Erw. 5, VPB 1989 Nr. 4 Erw. 4 S. 36). Tatsachen gelten als neu im Sinn von Art. 66 Abs. 1 lit. a VwVG, wenn sie sich vor dem letzten Zeitpunkt verwirklicht haben, in welchem es im Beschwerdeverfahren prozessual noch zulÃ¤ssig war, sie vorzubringen, sie aber trotz hinreichender Sorgfalt der gesuchstellenden Person unentdeckt geblieben sind (VPB 1991 Nr. 40 Erw. 4a). Es handelt sich also genaugenommen um neu entdeckte Tatsachen. Erheblich im Sinn von Art. 66 Abs. 2 lit. a VwVG sind die neuen Tatsachen, wenn sie geeignet sind, die tatbestÃ¤ndliche Grundlage des Entscheides zu Ã¤ndern und bei zutreffender rechtlicher WÃ¼rdigung zu einem anderen Entscheid zu fÃ¼hren (VPB 1996 Nr. 38 Erw. 5). Neue Beweismittel bilden einen Revisionsgrund, wenn sie den vorangegangenen Entscheid zu Gunsten der gesuchstellenden Person zu Ã¤ndern vermÃ¶gen, weil sie entweder neue erhebliche Tatsachen erhÃ¤rten oder dem Beweis von Tatsachen dienen, die zwar im frÃ¼heren Verfahren bekannt gewesen, aber zum Nachteil der gesuchstellenden Person unbewiesen geblieben sind. Die neuen Beweismittel mÃ¼ssen im Gegensatz zu den neuen Tatsachen nicht aus der Zeit vor der EntscheidfÃ¤llung stammen (VPB 1996 Nr. 38 Erw. 5). Sie mÃ¼ssen sich aber auf Tatsachen beziehen, die sich vor dem betreffenden Entscheid zugetragen haben (VPB 1994 Nr. 35 Erw. 4a). Auch mÃ¼ssen sie die Ermittlung und nicht bloss die WÃ¼rdigung des Sachverhalts betreffen. Ein Gutachten zum Beispiel muss somit neue tatbestÃ¤ndliche Gesichtspunkte zutage fÃ¶rdern, die zu einer anderen WÃ¼rdigung des Sachverhalts fÃ¼hren, etwa neue wissenschaftliche oder tatsÃ¤chliche Erkenntnisse enthalten, welche die Entscheidungsgrundlagen als objektiv mangelhaft erscheinen lassen (VPB 1991 Nr. 40 Erw. 4a, VPB 1989 Nr. 14 Erw. 4).</w:t>
      </w:r>
    </w:p>
    <w:p>
      <w:r>
        <w:t>Â Â Â Â Â Â Â Â  Ein Revisionsgrund nach Art. 66 Abs. 2 lit. b VwVG liegt erstens vor, wenn eine aktenkundige Tatsache Ã¼bersehen wurde und diese erheblich ist. Liegt kein Versehen vor und lehnte es die BehÃ¶rde bewusst ab, eine bestimmte Tatsache zu berÃ¼cksichtigen, weil sie diese fÃ¼r nicht entscheidend hielt, betrifft dies eine Rechtsfrage und nicht den Sachverhalt, sodass kein Revisionsgrund vorliegt (VPB 1991 Nr. 2, VPB 1989 Nr. 4 S. 35). Um die VollstÃ¤ndigkeit der Entscheide zu garantieren, erwÃ¤hnt Art. 66 Abs. 2 lit. b VwVG zweitens Begehren , die Ã¼bersehen wurden. Dieser Revisionsgrund war etwa gegeben, als die Beschwerdeinstanz einen Antrag auf ParteientschÃ¤digung unbeachtet liess, obwohl der Gesuchstellerin ein Anspruch darauf zustand (VPB 1978 Nr. 110 Erw. 2).</w:t>
      </w:r>
    </w:p>
    <w:p>
      <w:r>
        <w:t>Â Â Â Â Â Â Â Â  Wenn die BehÃ¶rde eine bestimmte Tatsache bewusst nicht geprÃ¼ft hat, weil sie diese fÃ¼r unerheblich hielt (vgl. VPB 1993 Nr. 29 Erw. 4c und 5, VPB 1989 Nr. 4 S. 36), kann auch keine Verweigerung des rechtlichen GehÃ¶rs und damit kein Revisionsgrund nach Art. 66 Abs. 2 lit. c VwVG geltend gemacht werden.</w:t>
      </w:r>
    </w:p>
    <w:p>
      <w:r>
        <w:t>2.2Â Â Â Â  Das Revisionsbegehren ist der Beschwerdeinstanz innert 90 Tagen seit Entdeckung des Revisionsgrundes, spÃ¤testens aber innert 10 Jahren seit ErÃ¶ffnung des Beschwerdeentscheides schriftlich einzureichen (Art. 67 Abs. 1 VwVG).</w:t>
      </w:r>
    </w:p>
    <w:p>
      <w:r>
        <w:t>Â Â Â Â Â Â Â Â  Gesetzliche Fristen, die nach Tagen bestimmt sind, stehen vom 15. Juli bis und mit 15. August still (Art. 22a lit. b VwVG).</w:t>
      </w:r>
    </w:p>
    <w:p>
      <w:r>
        <w:t>2.3Â Â Â Â  Von der Revision im Sinne von Art. 66 VwVG zu unterscheiden ist die WiedererwÃ¤gung.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rPr>
          <w:b/>
        </w:rPr>
        <w:t>E. 2.2</w:t>
      </w:r>
    </w:p>
    <w:p>
      <w:r>
        <w:t>Nachdem die SUVA mit Beschwerdeantwort vom 26. Mai 2004 (Urk. 8 und Beilagen dazu, Urk. 9/1-121) auf Abweisung der Beschwerde hatte schliessen lassen, wurde der Schriftenwechsel am 7. Juni 2004 geschlossen (Urk. 10). Mit VerfÃ¼gung vom 9. November 2004 (Urk. 11) zog das Gericht die Akten der EidgenÃ¶ssischen Invalidenversicherung in Sachen des BeschwerdefÃ¼hrers bei (Urk. 13 und Beilagen dazu, Urk. 14/1-58).</w:t>
      </w:r>
    </w:p>
    <w:p>
      <w:r>
        <w:t>2.3Â Â Â Â  Auf die AusfÃ¼hrungen der Parteien wird, soweit fÃ¼r die Entscheidfindung erforderlich, in den ErwÃ¤gungen eingegangen.</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w:t>
      </w:r>
    </w:p>
    <w:p>
      <w:r>
        <w:t>1.2Â Â Â Â  Da sich der hier zu beurteilende Sachverhalt vollstÃ¤ndig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3</w:t>
      </w:r>
    </w:p>
    <w:p>
      <w:r>
        <w:t>3.1Â Â Â Â  Wird der Versicherte infolge des Unfalles invalid, so hat er Anspruch auf eine Invalidenrente (Art. 18 Abs. 1 UVG in der vorliegend anwendbaren, bis 30. Juni 2001 gÃ¼ltig gewesenen Fassung). Als invalid gilt, wer voraussichtlich bleibend oder fÃ¼r lÃ¤ngere Zeit in seiner ErwerbsfÃ¤higkeit beeintrÃ¤chtigt ist. FÃ¼r die Bestimmung des InvaliditÃ¤tsgrades wird das Erwerbseinkommen, das der Versicherte nach Eintritt der unfallbedingten InvaliditÃ¤t und nach DurchfÃ¼hrung allfÃ¤lliger Eingliederungsmassnahmen durch eine ihm zumutbare TÃ¤tigkeit bei ausgeglichener Arbeitsmarktlage erzielen kÃ¶nnte, in Beziehung gesetzt zum Erwerbseinkommen, das er erzielen kÃ¶nnte, wenn er nicht invalid geworden wÃ¤re (Art. 18 Abs. 2 UVG). Kann aus der Art des Unfalls und dem Verhalten des Versicherten geschlossen werden, dass er durch eine einmalige EntschÃ¤digung wieder erwerbsfÃ¤hig wÃ¼rde, so hÃ¶ren die bisherigen Leistungen auf, und der Versicherte erhÃ¤lt eine Abfindung von hÃ¶chstens dem dreifachen Betrag des versicherten Jahresverdienstes (Art. 23 UVG). GemÃ¤ss Art. 35 Abs. 1 UVV entspricht die HÃ¶he der Abfindung der Summe der Raten einer Rente, deren HÃ¶he und Dauer auf Grund der Schwere und des Verlaufs des Leidens und des Gesundheitszustandes des Versicherten zur Zeit der Abfindung und im Hinblick auf die Wiedererlangung der ErwerbsfÃ¤higkeit festzusetzen ist. Die Zusprechung einer Abfindung setzt praxisgemÃ¤ss voraus, dass es im Zeitpunkt, in welchem der Unfallversicherer die VerfÃ¼gung oder den Entscheid erlÃ¤sst, unter BerÃ¼cksichtigung der PersÃ¶nlichkeit des Versicherten und der allgemeinen Lebenserfahrung als wahrscheinlich erscheint, dass die Abfindung dem Versicherten zur Wiedererlangung der ErwerbsfÃ¤higkeit verhilft (RKUV 1995 Nr. U 210 S. 35 Erw. 2b; SZS 2001 S. 436). Diese Bestimmung ist dem Sinn nach in erster Linie auf Neurosen zugeschnitten; diese sind dem Wortlaut nach jedoch nicht die einzigen AnwendungsfÃ¤lle. Sie ist insbesondere auch auf Versicherte anwendbar, die sich von den somatischen Unfallfolgen erholt haben, aber durch psychogene StÃ¶rungen von der Wiederaufnahme der ErwerbstÃ¤tigkeit abgehalten werden (BGE 103 V 87f.).</w:t>
      </w:r>
    </w:p>
    <w:p>
      <w:r>
        <w:t>Â Â Â Â Â Â Â Â  Der Umstand, dass die Abfindung das gesetzliche Ziel nicht erreicht, stellt keinen Revisionsgrund dar. Der Unfallversicherer hat nicht fÃ¼r Ereignisse einzustehen, welche nach der Zusprechung der Abfindung die Prognose rÃ¼ckblickend als falsch erscheinen lasse (RKUV 1995 Nr. U 210 S. 35).</w:t>
      </w:r>
    </w:p>
    <w:p>
      <w:r>
        <w:t>3.2Â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4</w:t>
      </w:r>
    </w:p>
    <w:p>
      <w:r>
        <w:t>4.1Â Â Â Â  Die Beschwerdegegnerin begrÃ¼ndete ihren Standpunkt im Einspracheentscheid vom 15. Dezember 2003 (Urk. 2 S. 4 ff.) im Wesentlichen damit, dass das Gesuch um Revision der AbfindungsverfÃ¼gung vom 13. November 1998 (Urk. 9/86) sich auf den Schlussbericht BEFAS der AbklÃ¤rungs- und AusbildungsstÃ¤tte Appisberg vom 16. Januar 2001 stÃ¼tze. Von diesem Bericht habe der Rechtsvertreter des BeschwerdefÃ¼hrers zwischen dem 27. Februar und dem 2. April 2001 Kenntnis genommen. In dieser Zeit seien nÃ¤mlich die Akten der Invalidenversicherung zur Einsichtnahme bei ihm gewesen. Das Revisionsgesuch, welches am 29. November 2001 gestellt worden sei, sei somit - auch unter BerÃ¼cksichtigung des Fristenstillstandes gemÃ¤ss Art. 22a VwVG - verspÃ¤tet, weshalb sie zu Recht nicht darauf eingetreten sei.</w:t>
      </w:r>
    </w:p>
    <w:p>
      <w:r>
        <w:t>Â Â Â Â Â Â Â Â  Abgesehen davon seien weder der Schlussbericht BEFAS der AbklÃ¤rungs- und AusbildungsstÃ¤tte Appisberg noch die VerfÃ¼gung der IV vom 29. Juni 2001 als genÃ¼gende RevisionsgrÃ¼nde zu betrachten. Allein der Umstand, dass der Versicherte weiterhin erwerbsunfÃ¤hig sei und sich also die bei der Zusprechung der Abfindung gestellte Prognose nicht verwirklicht und die Abfindung das Ziel nicht erreicht hÃ¤tten, stelle keine neue Tatsache dar. Auch dass im Schlussbericht BEFAS gestÃ¼tzt auf eine Stellungnahme der behandelnden Psychotherapeutin lic. phil. I.___ eine rezidivierende depressive StÃ¶rung mit somatischem Syndrom diagnostiziert werde, wÃ¤hrend die als Grundlage der VerfÃ¼gung vom 13. November 1998 dienende Diagnose des Psychiaters Dr. med. J.___ auf eine gemischte AngststÃ¶rung laute, bedeute nicht, dass die seinerzeitige VerfÃ¼gung von Anfang an auf fehlerhaften tatsÃ¤chlichen Grundlagen beruht habe, zumal die von der Beurteilung durch den Psychiater abweichende Ansicht einer Psychotherapeutin nicht geeignet sei, zu einer anderen rechtlichen Beurteilung zu fÃ¼hren.</w:t>
      </w:r>
    </w:p>
    <w:p>
      <w:r>
        <w:t>Â Â Â Â Â Â Â Â  In der Beschwerdeantwort vom 26. Mai 2004 hielt die Beschwerdegegnerin dafÃ¼r, dass der BeschwerdefÃ¼hrer in somatischer Hinsicht einzig an einer leichten SensibilitÃ¤tsstÃ¶rung sowie einem vermuteten Tarsaltunnelsyndrom leide. Die subjektiv angegebenen Beschwerden hÃ¤tten jedoch trotz mannigfaltiger Untersuchungen durch verschiedene SpezialÃ¤rzte nicht objektiviert werden kÃ¶nnen, weshalb die geklagten somatischen Beschwerden nicht auf ein organisches Substrat zurÃ¼ckzufÃ¼hren seien (Urk. 8 S. 4 f. Ziff. 11.1).</w:t>
      </w:r>
    </w:p>
    <w:p>
      <w:r>
        <w:t>Â Â Â Â Â Â Â Â  Die psychischen Beschwerden seien nicht leicht einzuordnen. Aufgrund der zahlreichen AbklÃ¤rungen mÃ¼sse aber insgesamt von einer psychosomatischen BefindlichkeitsstÃ¶rung mit Tendenz zur Symptomausweitung, von somatisierter Angst und somatoformen Schmerzen mit hypochondrischen Elementen gesprochen werden. Dr. med. J.___ habe diese Beschwerden als gemischte AngststÃ¶rung gemÃ¤ss ICD-10 F.41.3 beurteilt. Die von lic. phil. I.___ im MÃ¤rz 2000 beschriebene mittelgradige depressive Episode sei von den anderen involvierten FachÃ¤rzten nicht bestÃ¤tigt worden (Urk. 8 S. 5 ff. Ziff. 11.2).</w:t>
      </w:r>
    </w:p>
    <w:p>
      <w:r>
        <w:t>Â Â Â Â Â Â Â Â  Die von der Unfallversicherung (UV) abweichende EinschÃ¤tzung der ArbeitsunfÃ¤higkeit des BeschwerdefÃ¼hrers durch die IV sei rund zweieinhalb Jahre nach dem Entscheid der Beschwerdegegnerin erfolgt und kÃ¶nne daher nicht Gegenstand einer Revision bilden. Zudem seien die Leistungen der IV - anders als der UV - nicht von der UnfallkausalitÃ¤t der Beschwerden abhÃ¤ngig, welche vorliegend nicht gegeben seien (Urk. 8 S. 7 Ziff. 12.1). Ebenfalls keine neue Tatsache sei die EinschÃ¤tzung von lic. phil. I.___, zumal sie selbst bereits frÃ¼her ein somatisches Syndrom sowie depressive Beschwerden beschrieben habe. Ausserdem werde die Diagnose einer mittelgradig depressiven Episode von den anderen FachÃ¤rzten nicht geteilt; es sei auch nicht ausgeschlossen, dass sich die psychischen Beschwerden nach dem fraglichen Entscheid der Unfallversicherung verÃ¤ndert hÃ¤tten (Urk. 8 S. 7 Ziff. 12.2).</w:t>
      </w:r>
    </w:p>
    <w:p>
      <w:r>
        <w:t>Â Â Â Â Â Â Â Â  Schliesslich lÃ¤gen weder ein RÃ¼ckfall noch SpÃ¤tfolgen vor (Urk. 8 S. 8 ff. ).</w:t>
      </w:r>
    </w:p>
    <w:p>
      <w:r>
        <w:rPr>
          <w:b/>
        </w:rPr>
        <w:t>E. 4.2</w:t>
      </w:r>
    </w:p>
    <w:p>
      <w:r>
        <w:t>DemgegenÃ¼ber liess der BeschwerdefÃ¼hrer in seiner Beschwerde vom 16. MÃ¤rz 2004 geltend machen, die Beschwerdegegnerin selbst habe den Schlussbericht BEFAS bereits am 23. Januar 2001 zugestellt erhalten, der Rentenentscheid sei ihr am 23. April 2001 zugestellt worden. Die Beschwerdegegnerin sei ab diesem Zeitpunkt verpflichtet gewesen, von Amtes wegen das Revisionsverfahren einzuleiten. Er sei bis zur Einreichung des Gesuches im November 2001 davon ausgegangen, dass die Beschwerdegegnerin von sich aus ihren Entscheid in Revision ziehe. Das Gesuch sei daher nicht verspÃ¤tet gewesen (Urk. 1 S. 6 f. Ziff. 14 und 15). Weiter macht er geltend, gegenÃ¼ber der Beurteilung durch die Rehabilitationsklinik Bellikon vom 14. April 1998 habe sich eine Verschlechterung des Gesamtgesundheitszustandes ergeben, was zu einer Berentung durch die IV gefÃ¼hrt habe. Da der InvaliditÃ¤tsbegriff und die Berechnung des InvaliditÃ¤tsgrades in der IV und der UV derselbe seien, liege ein RÃ¼ckfall bzw. eine SpÃ¤tfolge im Sinne von Art. 11 UVV vor, was Anlass fÃ¼r eine Revision sei (Urk. 1 S. 12 ff. Ziff. 18 - 20).</w:t>
      </w:r>
    </w:p>
    <w:p>
      <w:r>
        <w:t>5.Â Â Â Â Â Â</w:t>
      </w:r>
    </w:p>
    <w:p>
      <w:r>
        <w:t>5.1Â Â Â Â  Vorab ist klarzustellen, dass die Revision von Amtes wegen in Art. 66 Abs. 1 VwVG lediglich vorgesehen ist, wenn ein Verbrechen oder ein Vergehen den Entscheid beeinflusst hat (lit. a) oder wenn der EuropÃ¤ische Gerichtshof fÃ¼r Menschenrechte oder das Ministerkomitee des Europarates eine Individualbeschwerde wegen Verletzung der Konvention vom 4. November 1950 zum Schutze der Menschenrechte und Grundfreiheiten (EMRK) und deren Protokolle gutheisst und eine Wiedergutmachung nur durch eine Revision mÃ¶glich ist (lit. b). Diese beiden FÃ¤lle sind vorliegend weder geltend gemacht worden noch gegeben, weshalb der BeschwerdefÃ¼hrer gehalten war, ein Revisionsbegehren zu stellen und dabei die Frist hierzu einzuhalten.</w:t>
      </w:r>
    </w:p>
    <w:p>
      <w:r>
        <w:t>5.2Â Â Â Â  Der BeschwerdefÃ¼hrer bzw. sein Rechtsvertreter nahm die VerfÃ¼gung der Invalidenversicherung vom 29. Juni 2001, mit welcher dem BeschwerdefÃ¼hrer eine ganze Invalidenrente zugesprochen wurde, am 3. Juli 2001 entgegen (Urk. 3/3). SpÃ¤testens mit diesem Datum begann die 90-tÃ¤gige Frist zur Stellung des Revisionsbegehren zu laufen. Das Gesuch vom 29. November 2001 (Urk. 9/105) wurde nach Ablauf der Frist von 90 Tagen gemÃ¤ss Art. 67 Abs. 1 VwVG gestellt und war damit - auch unter BerÃ¼cksichtigung des Fristenstillstands gemÃ¤ss Art. 22a VwVG - verspÃ¤tet. Die Beschwerdegegnerin hat es daher allein schon aus diesem Grund zu Recht abgelehnt, ihren Entscheid in Revision zu ziehen.</w:t>
      </w:r>
    </w:p>
    <w:p>
      <w:r>
        <w:t>5.3Â Â Â Â  Soweit der BeschwerdefÃ¼hrer in der Beschwerde geltend macht, es lÃ¤gen SpÃ¤tfolgen bzw. ein RÃ¼ckfall zum ursprÃ¼nglichen Unfall vor, so ist ihm entgegen zu halten, dass die Tatsache, dass die Psychotherapeutin I.___ in ihrem Bericht vom 20. MÃ¤rz 2000 (Urk. 14/32) die Diagnose einer rezidivierenden depressiven StÃ¶rung, gegenwÃ¤rtig mittelgradige Episode (F 33.1) mit somatischem Syndrom (F 32.11), stellt (wobei die ICD-10-Nomenklatur entweder falsch verwendet wurde, da die genannte Diagnose unter F 33.11 zu klassieren wÃ¤re, oder dann lediglich eine mittelgradige, nicht wiederkehrende depressive Episode mit somatischem Syndrom vorliegt), nicht bedeutet, dass sich der Gesundheitszustand des BeschwerdefÃ¼hrers seit Festsetzung der Abfindung mit VerfÃ¼gung vom 13. November 1998 (Urk. 9/86) zu einem anders gearteten Krankheitsbild gewandelt hÃ¤tte. Vielmehr vertrat die Psychotherapeutin bzw. der delegierende Facharzt Dr. H.___ bereits vor Erlass der AbfindungsverfÃ¼gung die Auffassung, der BeschwerdefÃ¼hrer leide an einer mittelschweren depressiven Begleitsymptomatik bzw. schweren psychosomatischen und depressiven Beschwerden (Bericht vom 8. MÃ¤rz 1998, Urk. 9/66). Damals waren die Gutachter der Rehabilitationsklinik Bellikon allerdings zu einer anderen Diagnose gelangt und schlossen eine depressive Episode aus. GestÃ¼tzt darauf ging die Beschwerdegegnerin bei VerfÃ¼gungserlass am 13. November 1998 zwar sehr wohl davon aus, dass der BeschwerdefÃ¼hrer nach wie vor an psychischen Beschwerden litt. Allerdings nahm sie aufgrund der ihr vorliegenden psychiatrischen Beurteilung (Urk. 9/70) an, dass er trotz Vorliegens einer gemischten AngststÃ¶rung (a.a.O., S. 7) bei einer leichten TÃ¤tigkeit ganztÃ¤gig arbeitsfÃ¤hig sei.</w:t>
      </w:r>
    </w:p>
    <w:p>
      <w:r>
        <w:t>Â Â Â Â Â Â Â Â  Ebenso wenig kann gesagt werden, ein vermeintliches Leiden sei wieder aufgeflackert, lag doch der AbfindungsverfÃ¼gung der Beschwerdegegnerin gerade die Tatsache zu Grunde, dass der BeschwerdefÃ¼hrer psychisch krank war. Dass die FachÃ¤rzte der Rehabilitationsklinik Bellikon, auf deren Diagnose die Beschwerdegegnerin bei Erlass der AbfindungsverfÃ¼gung massgeblich abstÃ¼tzte, dabei von einer gemischten AngststÃ¶rung im Sinne von ICD-10 F 41.3 (vgl. Urk. 9/70 S. 7) und nicht von einer Depression ausgingen, Ã¤ndert an dieser Tatsache nichts.</w:t>
      </w:r>
    </w:p>
    <w:p>
      <w:r>
        <w:t>5.4Â Â Â Â  Die Invalidenversicherung sprach dem BeschwerdefÃ¼hrer vorerst keine Invalidenrente zu, da sie - basierend auf einer vollen ArbeitsfÃ¤higkeit in einer leidensangepassten TÃ¤tigkeit - einen InvaliditÃ¤tsgrad von nur 32 % ermittelt hatte (vgl. VerfÃ¼gung vom 2. Juli 1998, Urk. 9/90). Der BeschwerdefÃ¼hrer erhob gegen diese VerfÃ¼gung Beschwerde an das Sozialversicherungsgericht, welches darauf nicht eintrat, die Akten aber an die Invalidenversicherung Ã¼berwies, damit sie in Nachachtung des Grundsatzes "Eingliederung vor Rente" den Anspruch auf Eingliederungsmassnahmen prÃ¼fe (vgl. Urk. 14/21). GestÃ¼tzt auf den Schlussbericht BEFAS der hiermit beauftragten AbklÃ¤rungs- und AusbildungsstÃ¤tte Appisberg (Urk. 9/103), in welcher die ArbeitsfÃ¤higkeit des Versicherten in einer leidensangepassten TÃ¤tigkeit neu nur noch mit 50 % beziffert wurde, kam sie dann zum Schluss, der Gesundheitszustand des BeschwerdefÃ¼hrers habe sich verschlechtert, und sprach ihm mit VerfÃ¼gung vom 29. Juni 2001 eine ganze Rente zu, nachdem sie einen IV-Grad von 68 % ermittelt hatte (Urk. 14/16). Der NeueinschÃ¤tzung der ArbeitsfÃ¤higkeit des BeschwerdefÃ¼hrers lagen allerdings keine medizinischen Tatsachen zugrunde, welche bei Erlass der VerfÃ¼gung der Unfallversicherung nicht auch schon bekannt gewesen wÃ¤ren. Vielmehr leitete die AbklÃ¤rungsstÃ¤tte die nunmehr reduzierte ArbeitsfÃ¤higkeit allein aus der Tatsache ab, dass der BeschwerdefÃ¼hrer im AbklÃ¤rungsverfahren keine volle Arbeitsleistung erbracht hatte, ohne die Frage zu beantworten, weshalb dies geschehen war. Zudem war es fÃ¼r die Invalidenversicherung nicht von Belang, ob eine allfÃ¤llige ArbeitsunfÃ¤higkeit auf den Unfall zurÃ¼ckzufÃ¼hren war oder nicht.</w:t>
      </w:r>
    </w:p>
    <w:p>
      <w:r>
        <w:rPr>
          <w:b/>
        </w:rPr>
        <w:t>E. 6.1</w:t>
      </w:r>
    </w:p>
    <w:p>
      <w:r>
        <w:t>Zusammenfassend stellen weder die im MÃ¤rz 2000 von der Psychotherapeutin I.___ vertretene Auffassung, der BeschwerdefÃ¼hrer leide an einer rezidivierenden depressiven StÃ¶rung mit somatischem Syndrom, noch die NeueinschÃ¤tzung der ArbeitsfÃ¤higkeit des BeschwerdefÃ¼hrers durch die Invalidenversicherung neue Tatsachen und somit einen Grund dar, die VerfÃ¼gung der Unfallversicherung vom 13. November 1998 (Urk. 9/86) in Revision zu ziehen.</w:t>
      </w:r>
    </w:p>
    <w:p>
      <w:r>
        <w:t>Â Â Â Â Â Â Â Â  Ebenso wenig handelt es sich dabei um das Wiederaufflackern eines vermeintlich geheilten Leidens noch um ein anders geartetes Krankheitsbild, welches durch eine organische oder psychische VerÃ¤nderung eines scheinbar geheilten Leidens hervorgerufen worden wÃ¤re. Der BeschwerdefÃ¼hrer erlitt somit weder einen RÃ¼ckfall noch leidet er an SpÃ¤tfolgen des Unfalles vom 31. MÃ¤rz 1995, fÃ¼r welche die Beschwerdegegnerin aufzukommen hÃ¤tte.</w:t>
      </w:r>
    </w:p>
    <w:p>
      <w:r>
        <w:rPr>
          <w:b/>
        </w:rPr>
        <w:t>E. 6.2</w:t>
      </w:r>
    </w:p>
    <w:p>
      <w:r>
        <w:t>Abschliessend sei bemerkt, dass die fragliche AbfindungsverfÃ¼gung der Beschwerdegegnerin jedenfalls nicht offensichtlich unrichtig ist, weshalb die Unfallversicherung auch nicht gehalten war, diese in WiedererwÃ¤gung zu ziehen.</w:t>
      </w:r>
    </w:p>
    <w:p>
      <w:r>
        <w:t>6.3Â Â Â Â  Diese ErwÃ¤gungen fÃ¼hren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Gian Andrea Danuser</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