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UV.2004.00023 vom 6. Oktober 2004</w:t>
      </w:r>
    </w:p>
    <w:p>
      <w:r>
        <w:t>ZH Sozialversicherungsgericht, 2004-10-06, DE</w:t>
      </w:r>
    </w:p>
    <w:p>
      <w:r>
        <w:rPr>
          <w:b/>
        </w:rPr>
        <w:t xml:space="preserve">Quelle: </w:t>
      </w:r>
      <w:r>
        <w:t>https://mcp.opencaselaw.ch/entscheid/zh_sozialversicherungsgericht_UV.2004.00023</w:t>
      </w:r>
    </w:p>
    <w:p>
      <w:r>
        <w:t>FR: ZH_SOZIALVERSICHERUNGSGERICHT UV.2004.00023 du 6 octobre 2004</w:t>
      </w:r>
    </w:p>
    <w:p>
      <w:r>
        <w:t>IT: ZH_SOZIALVERSICHERUNGSGERICHT UV.2004.00023 del 6 ottobre 2004</w:t>
      </w:r>
    </w:p>
    <w:p>
      <w:pPr>
        <w:pStyle w:val="Heading2"/>
      </w:pPr>
      <w:r>
        <w:t>Erwägungen</w:t>
      </w:r>
    </w:p>
    <w:p>
      <w:r>
        <w:rPr>
          <w:b/>
        </w:rPr>
        <w:t>E. 1</w:t>
      </w:r>
    </w:p>
    <w:p>
      <w:r>
        <w:t>1.1Â Â Â Â  Die 1949 geborene T.___ arbeitete seit dem 1. Juni 1998 als InnendekorationsnÃ¤herin bei der X.___ AG, "___", und war in dieser Eigenschaft bei den Elvia Versicherungen (heute: Allianz Suisse Versicherungs-Gesellschaft, nachfolgend: Allianz Suisse) gegen Berufs- und NichtberufsunfÃ¤lle versichert, als sie am 30. Mai 2000 in ihrem Personenwagen in "___". vor einer Abzweigung zwecks Linksabbiegen anhielt und der nachfolgende Lieferwagen auf das Auto der Versicherten auffuhr (Urk. 8/1). T.___ schlug mit dem Hinterkopf an der NackenstÃ¼tze an. In der Folge verspÃ¼rte sie Schwindel und war eine Weile benommen, konnte aber noch eigenhÃ¤ndig nach Hause fahren. Andertags suchte sie wegen Kopf- und Nackenschmerzen sowie Ohrensausen beidseits den Notfallarzt Dr. med. A.___, "___", auf, welcher eine Distorsion der HalswirbelsÃ¤ule (HWS) mit muskulÃ¤ren Zerrungen/Ãberlastung bzw. sicher muskulÃ¤re Halsbeschwerden und Zerrungen und einen geringen Verdacht auf ein leichtes Schleudertrauma diagnostizierte (Urk. 8/5, Urk. 8/7). Hausarzt Dr. med. B.___, Allgemeine Medizin FMH, "___", stellte am 2. Juni 2000 bei der Versicherten die Diagnose einer HWS-Distorsion und bescheinigte ab 31. Mai 2000 eine vollstÃ¤ndige ArbeitsunfÃ¤higkeit (Urk. 8/2). T.___ nahm die Arbeit ab 23. Juni 2000 wieder zu 20 %, ab 30. Juni 2000 zu 30 %, ab 7. Juli 2000 zu 50 %, ab 25. August 2000 zu 60 %, ab 12. September 2000 zu 80 % und ab 1. November 2000 wieder vollstÃ¤ndig auf (Urk. 8/23). Dr. B.___ hielt im Zwischenbericht vom 25. September 2000 eine langsame Besserung der Beschwerden bei noch bestehendenden KonzentrationsstÃ¶rungen und Schmerzen im Bereich der HWS (Urk. 8/10) sowie im Zwischenbericht vom 31. Januar 2001 eine deutliche Besserung der KonzentrationsstÃ¶rungen und anhaltende Schmerzen im Nackenbereich links (Urk. 8/15) fest. Der Hausarzt verordnete der Versicherten Craniosakraltherapie. Am 7. Juni 2001 erhob Dr. B.___ bei der Versicherten den Befund von wiederum zunehmenden Nackenschmerzen und eines Cervikovertebralsyndroms (Urk. 7/20). In der Folge war die Versicherte bei verschiedenen Ãrztinnen oder Ãrzten in Behandlung oder Untersuchung (vgl. Urk. 8/24, Urk. 8/30, Urk. 8/32 f., Urk. 8/37).</w:t>
      </w:r>
    </w:p>
    <w:p>
      <w:r>
        <w:t>1.2Â Â Â Â  Nach Einholen eines Gutachtens vom 7. November 2002 von Prof. Dr. med. C.___, Leitender Arzt an der Neurologischen Klinik und Poliklinik, Y.___, (Urk. 8/44) verneinte die Allianz Suisse mit VerfÃ¼gung vom 17. Dezember 2002 ihre Leistungspflicht infolge des Unfallereignisses vom 30. Mai 2000 rÃ¼ckwirkend ab 2. November 2000 (Urk. 8/49). Die dagegen von der Versicherten am 13. Januar 2003 erhobene Einsprache (Urk. 8/52) sowie die von der CSS Versicherung als mitbetroffenem Krankenversicherer am 31. Dezember 2002 erhobene (Urk. 8/50) und 14. MÃ¤rz 2003 ergÃ¤nzte (Urk. 8/56) Einsprache wies die Allianz Suisse mit Entscheid vom 14. November 2003 mangels adÃ¤quaten Kausalzusammenhangs zwischen dem Unfallereignis vom 30. Mai 2000 und den nach dem 2. November 2000 weiterhin geltend gemachten Beschwerden ab (Urk. 2 = Urk. 8/59).</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Ist ein Schleudertrauma der HalswirbelsÃ¤ule diagnostiziert und liegt ein fÃ¼r diese Verletzung typisches Beschwerdebild mit einer HÃ¤ufung von BeschwerdenÂ  wie diffuse Kopfschmerzen, Schwindel, Konzentrations- und GedÃ¤chtnisstÃ¶rungen, Ãbelkeit, rasche ErmÃ¼dbarkeit, VisusstÃ¶rungen, Reizbarkeit, AffektlabilitÃ¤t, Depression, WesensverÃ¤nderung usw. vor, so ist der natÃ¼rliche Kausalzusammenhang zwischen dem Unfall und der danach eingetretenen Arbeits- bzw.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In einem solchen Vorgehen liegt kein Verstoss gegen das rechtliche GehÃ¶r gemÃ¤ss Art. 29 Abs. 2 BV (SVR 2001 IV Nr. 10 S. 28 Erw. 4b; zu Art. 4 Abs. 1 aBV ergangene, weiterhin geltende Rechtsprechung: BGE 124 V 94 Erw. 4b, 122 V 162 Erw. 1d mit Hinweis).</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-Â  besonders dramatische BegleitumstÃ¤nde oder besondere EindrÃ¼cklichkeit des Unfalls;</w:t>
      </w:r>
    </w:p>
    <w:p>
      <w:r>
        <w:t>-Â  die Schwere oder besondere Art der erlittenen Verletzungen;</w:t>
      </w:r>
    </w:p>
    <w:p>
      <w:r>
        <w:t>-Â  ungewÃ¶hnlich lange Dauer der Ã¤rztlichen Behandlung;</w:t>
      </w:r>
    </w:p>
    <w:p>
      <w:r>
        <w:t>-Â  Dauerbeschwerden;</w:t>
      </w:r>
    </w:p>
    <w:p>
      <w:r>
        <w:t>-Â  Ã¤rztliche Fehlbehandlung, welche die Unfallfolgen erheblich verschlimmert;</w:t>
      </w:r>
    </w:p>
    <w:p>
      <w:r>
        <w:t>-Â  schwieriger Heilungsverlauf und erhebliche Komplikationen;</w:t>
      </w:r>
    </w:p>
    <w:p>
      <w:r>
        <w:t>-Â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rPr>
          <w:b/>
        </w:rPr>
        <w:t>E. 2.2</w:t>
      </w:r>
    </w:p>
    <w:p>
      <w:r>
        <w:t>Â Â Â  Nachdem die Allianz Suisse in der Beschwerdeantwort vom 3. Mai 2004 (Urk. 7) die Abweisung der Beschwerde beantragt hatte, wurde der Schriftenwechsel mit VerfÃ¼gung vom 7. September 2004 (Urk. 9) geschlossen.</w:t>
      </w:r>
    </w:p>
    <w:p>
      <w:r>
        <w:t>Â Â Â Â Â Â Â Â  Auf weitere Vorbringen der Parteien und auf die Akten wird, soweit notwendig, in den nachfolgenden ErwÃ¤gungen eingegangen.</w:t>
      </w:r>
    </w:p>
    <w:p>
      <w:r>
        <w:t>Das Gericht zieht in ErwÃ¤gung:</w:t>
      </w:r>
    </w:p>
    <w:p>
      <w:r>
        <w:t>1.Â Â Â Â Â Â</w:t>
      </w:r>
    </w:p>
    <w:p>
      <w:r>
        <w:t>1.1Â Â Â Â  Streitig und zu prÃ¼fen ist, ob die Beschwerdegegnerin mit VerfÃ¼gung vom 17. Dezember 2002, bestÃ¤tigt durch Einsprachentscheid vom 14. November 2003, zu Recht ihre Leistungspflicht rÃ¼ckwirkend ab dem 2. November 2000 verneint hat. Dies hÃ¤ngt davon ab, ob der natÃ¼rliche und der adÃ¤quate Kausalzusammenhang zwischen dem Unfallereignis vom 30. Mai 2000 und den nach dem 1. November 2000 weiterhin geltend gemachten Beschwerden gegeben sind und ob ein RÃ¼ckkommenstitel betreffend die faktische LeistungsverfÃ¼gung, welche die in der fraglichen Zeitspanne geschehene Leistungsausrichtung beinhaltet, vorliegt.</w:t>
      </w:r>
    </w:p>
    <w:p>
      <w:r>
        <w:t>1.2Â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3</w:t>
      </w:r>
    </w:p>
    <w:p>
      <w:r>
        <w:t>3.1Â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Die WiedererwÃ¤gung dient der Korrektur einer anfÃ¤nglich unrichtigen Rechtsanwendung, wozu auch eine unrichtige Tatsachenfeststellung im Sinne der WÃ¼rdigung des Sachverhalts gehÃ¶rt (BGE 127 V 14 Erw. 4b).</w:t>
      </w:r>
    </w:p>
    <w:p>
      <w:r>
        <w:t>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3.2Â Â Â Â  Da im vorangegangenen Verwaltungsverfahren die VerfÃ¼gung am 17. Dezember 2002 und der Einspracheentscheid am 14. November 2003 ergingen, kann allenfalls gefragt werden, ob hinsichtlich der RÃ¼ckkommenstitel unmittelbar die allgemeinen RechtagrundsÃ¤tze der WiedererwÃ¤gung und Revision oder deren in Art. 53 Abs. 1 und 2 ATSG kodifizierte Fassung anzuwenden ist. Die Frage kann aber offengelassen werden, weil der Gesetzgeber bei der Festschreibung der genannten RechtsgrundsÃ¤tze in Art. 53 ATSG keine vorliegend entscheidenden inhaltlichen Ãnderungen herbeifÃ¼hren wollte (vgl. Ueli Kieser, ATSG-Kommentar, ZÃ¼rich, Rz 1 zu Art. 53).</w:t>
      </w:r>
    </w:p>
    <w:p>
      <w:r>
        <w:rPr>
          <w:b/>
        </w:rPr>
        <w:t>E. 4</w:t>
      </w:r>
    </w:p>
    <w:p>
      <w:r>
        <w:t>4.1Â Â Â Â  Die BeschwerdefÃ¼hrerin litt unmittelbar nach dem Unfall am 30. Mai 2000 an Schwindel und anderntags an Kopf- und Nackenschmerzen sowie Ohrensausen, und Dres. A.___ und B.___ diagnostizierten einen Verdacht auf ein leichtes Schleudertrauma bzw. eine Distorsion der HWS mit muskulÃ¤ren Zerrungen/ Ãberlastung (Urk. 8/2, Urk. 8/5). Lag aber nach dem Unfall mindestens ein Teil des typischen Beschwerdebildes des sog. Schleudertraumas der HWS vor und wurde ein solches von den beteiligten Ãrztinnen oder Ãrzten diagnostiziert, so ist rechtsprechungsgemÃ¤ss der natÃ¼rliche Kausalzusammenhang zwischen dem Unfallereignis und den spÃ¤ter vorliegenden Beschwerden gegeben.Â</w:t>
      </w:r>
    </w:p>
    <w:p>
      <w:r>
        <w:t>4.2Â Â Â Â  Dr. E.___, Stadtspital Y.___, "___", fÃ¼hrte am 23. Oktober 2000 eine RÃ¶ntgenuntersuchung der HWS der Versicherten durch. Er fand keine ossÃ¤ren LÃ¤sionen, jedoch eine Streckhaltung der HWS vor allem im mittleren Abschnitt, mÃ¤ssig degenerative VerÃ¤nderungen, vor allem dorsal und intervertebral, sowie eine leichte Retrolisthesis von C4 in Reklination mit Verdacht auf einen Status nach ligamentÃ¤rer LÃ¤sion (Urk. 8/13).</w:t>
      </w:r>
    </w:p>
    <w:p>
      <w:r>
        <w:t>4.3Â Â Â Â  Aufgrund einer erneuten Verschlechterung der Nackenbeschwerden und der KonzentrationsstÃ¶rungen Ã¼berwies Dr. B.___ mit Schreiben vom 7. Juni 2001 (Urk. 8/20) die BeschwerdefÃ¼hrerin an Dr. med. F.___, FMH fÃ¼r Rheumatologie, Innere Medizin und manuelle Medizin, "___". Dr. F.___Â  erkennt im Bericht vom 31. August 2001 an Dr. B.___ bei der BeschwerdefÃ¼hrerin ein posttraumatisches Cervicalsyndrom bei beginnender Osteochondrose C4/5, C6/7 und Antrolisthesis C3/4 nach einem direkten HWS-Trauma nach Auffahrunfall am 30. Mai 2001 (richtig: 30. Mai 2000). Der Arzt vermochte mittels Manualtherapie und Infiltration eine deutliche Verbesserung der Beschwerden zu erreichen. Die BeschwerdefÃ¼hrerin sei gemÃ¤ss ihren eigenen Angaben wÃ¤hrend der Wellness-Ferien vÃ¶llig beschwerdefrei gewesen, sie leide aber seit Wiederaufnahme der ErwerbstÃ¤tigkeit wiederum an leichten Nackenschmerzen (Urk. 8/24).</w:t>
      </w:r>
    </w:p>
    <w:p>
      <w:r>
        <w:t>4.4Â Â Â Â  Die BeschwerdefÃ¼hrerin legte gegenÃ¼ber Dr. med. G.___, FMH fÃ¼r Chirurgie, "___", am 12. Dezember 2001 dar, ihr Gesundheitszustand bessere sich langsam, sei aber noch lange nicht so wie vor dem Unfallereignis. Dr. G.___ stellte als Arbeitsdiagnose einen Status nach HWS-Distorsionstrauma vom 30. Mai 2001 (richtig: 30. Mai 2000) mit langsamer Regredienz der Symptome, aber immer noch zu deklarieren als posttraumatisches Cervicalsyndrom bei beginnender Osteochondrose cervical 4/5 und 6/7 und Anterolisthesis von cervical 3/4. Betreffend die Wertung der beginnenden Osteochondrose C4/5 und C6/7 sowie die Anterolisthesis des Segmentes von C3/4 sei eine Fachperson beizuziehen (Urk. 8/30 S. 3).</w:t>
      </w:r>
    </w:p>
    <w:p>
      <w:r>
        <w:t>4.5Â Â Â Â  Dres. med. H.___ und I.___, Klinik Z.___, fÃ¼hrten am 16. Januar 2002 ein MRI des SchÃ¤dels und der HWS der BeschwerdefÃ¼hrerin durch. Dieses ergab keine pathologischen Merkmale des SchÃ¤dels. Im Bereich der HWS fanden die Ãrztinnen eine linkskonvexe Skoliose zervikothorakal und degenerative VerÃ¤nderungen (Osteochondrosen) in der HÃ¶he von C3 bis C7. Es bestÃ¼nden Unkovertebralarthrosen rechtsseitig in der HÃ¶he C3 bis C6, am stÃ¤rksten auf HÃ¶he C3/4 mit ossÃ¤rer AbstÃ¼tzung einer DiskusvorwÃ¶lbung. Hieraus resultiere eine mÃ¤ssige Einengung der rechtsseitigen Neuroforamina auf diesen HÃ¶hen sowie Impressionen des Duralschlauches auf der HÃ¶he C3/C4. Auf HÃ¶he C6/C7 zeige sich eine vorwiegend linksseitige Unkovertebralarthrose mit konsekutiv mÃ¤ssiger bis stÃ¤rkerer Einengung des linken Neuroforamens (Urk. 8/32).</w:t>
      </w:r>
    </w:p>
    <w:p>
      <w:r>
        <w:t>4.6Â Â Â Â  Dr. med. J.___, FMH fÃ¼r OrthopÃ¤dische Chirurgie, "___", berichtete im Schreiben vom 18. Januar 2002, die Nackenmuskulatur links der BeschwerdefÃ¼hrerin sei leicht verspannt und HWS-Beweglichkeit altersentsprechend frei, aber vorwiegend bei Linksrotation endphasig leicht empfindlich. Dr. J.___ hielt residuelle Cervicocephalgien bei Traumatisierung der mittleren HWS C4/5, C5/6 mit vermehrtem ventrodorsalem Gleiten (InstabilitÃ¤t) fest. Aus dem Vergleich der RÃ¶ntgenbilder vom 23. Oktober 2000 des Stadtspitals Y.___ mit dem MRI vom 16. Januar 2002 der Klinik Z.___ schloss er, dass die degenerativen VerÃ¤nderungen gegenÃ¼ber jenen nach dem Unfall deutlich zugenommen hÃ¤tten. Somit sei es zu einer richtungsgebenden Verschlimmerung eines Vorzustandes gekommen (Urk. 8/33).</w:t>
      </w:r>
    </w:p>
    <w:p>
      <w:r>
        <w:t>4.7Â Â Â Â  Dr. med. K.___, FMH fÃ¼r Innere Medizin und Manuelle Medizin, APPM fÃ¼r psychosomatische und psychosoziale Medizin, "___", berichtete im Schreiben vom 13. Mai 2002 von einem gÃ¼nstigen Verlauf unter spezieller KrÃ¤ftigungstherapie der tiefen Nackenreflexoren. Es bestehe jedoch noch ein Rest muskulÃ¤rer Dysbalance, so dass sich eine WeiterfÃ¼hrung der Therapie lohne (Urk. 8/37).</w:t>
      </w:r>
    </w:p>
    <w:p>
      <w:r>
        <w:t>4.8Â Â Â Â  Im medizinischen Gutachten vom 7. November 2002 diagnostizierte Prof. C.___ einen protrahierten Erholungsverlauf nach Auffahrunfall bei vorbestehenden degenerativen VerÃ¤nderungen der HWS. Die geltend gemachte GesundheitsschÃ¤digung sei nicht mit Ã¼berwiegender Wahrscheinlichkeit Folge des Unfallereignisses. Der Unfall habe bloss zu einer vorÃ¼bergehenden Verschlimmerung der vorbestehenden degenerativen VerÃ¤nderungen der HWS gefÃ¼hrt, wobei der Status quo sine am 2. November 2000 erreicht worden sei. Die BeschwerdefÃ¼hrerin leide an keiner unfallbedingten BeeintrÃ¤chtigung der Arbeits- und LeistungsfÃ¤higkeit, und es lÃ¤gen keine rein unfallbedingten SchÃ¤den der kÃ¶rperlichen oder geistigen IntegritÃ¤t vor. Prof. C.___ fÃ¼gte an, bei vorbestehenden degenerativen VerÃ¤nderungen der HWS kÃ¶nne auch ein kleines Trauma zur AuslÃ¶sung bzw. VerstÃ¤rkung von schmerzhaften FunktionseinschrÃ¤nkungen fÃ¼hren (Urk. 8/44).</w:t>
      </w:r>
    </w:p>
    <w:p>
      <w:r>
        <w:t>Â Â Â Â Â Â Â Â  Prof. C.___ stÃ¼tzte sich in seinem Gutachten insbesondere auf eine neuroradiologische Beurteilung vom 14. August 2002 von PD Dr. med. L.___, Institut fÃ¼r Neuroradiologie, Y.___. Dieser stellte deutlich degenerative VerÃ¤nderungen im Bereich C4 bis C6, welche sich als Protrusion zeigten, und eine leichte Spinalkanalastenose auf HÃ¶he thorakal 2/3 ohne Signalalteration im RÃ¼ckenmark fest. Zudem finde sich eine Einengung der Foramina C3/4 und eine leichte Kompression der Nervenwurzel auf dieser Seite rechts. Insgesamt fand Dr. L.___ weder im MRI des SchÃ¤dels noch in jenem der HWS Hinweise fÃ¼r traumatische Verletzungen, Einrisse, Blutungen, insbesondere keine HÃ¤mosiderin-Ablagerungen. SÃ¤mtliche VerÃ¤nderungen seien als degenerativ und nicht als traumatisch bedingt anzusehen (vgl. Urk. 8/44 S. 8 f.).Â</w:t>
      </w:r>
    </w:p>
    <w:p>
      <w:r>
        <w:rPr>
          <w:b/>
        </w:rPr>
        <w:t>E. 5</w:t>
      </w:r>
    </w:p>
    <w:p>
      <w:r>
        <w:t>5.1Â Â Â Â  Prof. C.___ gelangte im Gutachten vom 7. November 2002 zum Schluss, dass die zum Untersuchungszeitpunkt feststellbaren SchÃ¤digungen der HalswirbelsÃ¤ule der BeschwerdefÃ¼hrerin degenerativer Herkunft seien und nicht vom Unfallereignis vom 30. Mai 2000 herrÃ¼hrten. Daher habe das besagte Unfallereignis lediglich zu einer vorÃ¼bergehenden Verschlimmerung der Folgen der vorbestehenden degenerativen SchÃ¤digung gefÃ¼hrt, wÃ¤hrend die nach Ablauf einer gewissen Zeitphase erneut oder neu auftauchenden Beschwerden im Hals- und Nackenbereich und damit verbundenen Kopfschmerzen ausschliesslich durch die vorbestehenden VerÃ¤nderungen verursacht sind. Prof. C.___ verfÃ¼gte beim Abfassen des Gutachtens vom 7. November 2002 Ã¼ber die Unterlagen der vorangegangenen Ã¤rztlichen Untersuchungen und die bildgebenden Materialien. DemgegenÃ¼ber fehlten Dr. J.___ nicht nur die massgebenden Unterlagen, sondern es ist nicht nachvollziehbar, weshalb eine Verschlechterung des Zustandes der HalswirbelsÃ¤ule vier Monate nach dem Unfall im Vergleich zum Zustand 19 Monate nach dem Unfall eine durch dieses Ereignis bedingte richtungsgebende Verschlechterung nahe legen soll. Folglich ist grundsÃ¤tzlich auf die umfassende und schlÃ¼ssige Beurteilung durch Prof. C.___ abzustellen. Ob allerdings angesichts der DurchfÃ¼hrung der neurologischen Untersuchung am 29. August 2002 die Festlegung des Zeitpunkts des Erreichens des status quo sine oder ante auf den 2. November 2000 zu Ã¼berzeugen vermag - was namentlich in der von der BeschwerdefÃ¼hrerin eingereichten Kurzstellungnahme ("Gedanken") vom 16. Januar 2003 durch Dr. K.___ (Urk. 3/9) zum Gutachten von Prof. C.___ verneint wird -, kann insofern offengelassen werden, als sich nachfolgend bei der PrÃ¼fung der WiedererwÃ¤gungsvoraussetzungen zeigen wird, dass eine zweifellose Unrichtigkeit der faktischen Leistungszusprechung bis 2. Dezember 2002 nicht gegeben ist.</w:t>
      </w:r>
    </w:p>
    <w:p>
      <w:r>
        <w:t>5.2Â Â Â Â  Die Beschwerdegegnerin fÃ¼hrt lehnte in der VerfÃ¼gung vom 17. Dezember 2002Â  ihre Leistungspflicht mit der BegrÃ¼ndung des fehlenden natÃ¼rlichen Kausalzusammenhangs zwischen dem Unfallereignis vom 30. Mai 2000 und den nach Erreichen des status quo ante oder sine weiterhin geltend gemachten Beschwerden ab. Diesem Abstellen auf das Dahinfallen des natÃ¼rlichen Kausalzusammenhangs ist grundsÃ¤tzlich zuzustimmen, da aufgrund der vorliegenden medizinischen Unterlagen mit Ã¼berwiegender Wahrscheinlichkeit davon ausgegangen werden kann, dass nach Ablauf einer gewissen Zeit nach dem Unfallereignis der Gesundheitszustand erreicht war, welcher sich auch ohne dieses Ereignis entwickelt hÃ¤tte (vgl. Urteil vom 31. Mai 2001 in Sachen S., U 275/00, worin das EidgenÃ¶ssische Versicherungsgericht die Frage der ZulÃ¤ssigkeit eines solchen Vorgehens zumindest offenliess).</w:t>
      </w:r>
    </w:p>
    <w:p>
      <w:r>
        <w:t>5.3Â Â Â Â  Aber selbst wenn die natÃ¼rliche KausalitÃ¤t zu bejahen wÃ¤re, fehlte es an der AdÃ¤quanz des Kausalzusammenhangs, die an den von der Rechtsprechung fÃ¼r Unfallfolgen eines Schleudertraums ohne Vorliegen physischer Verletzungen entwickelten MassstÃ¤ben, mithin insbesondere ohne Differenzierung zwischen physischen und psychischen Komponenten zu messen ist. Da das Ereignis vom 30. Mai 2000 nicht mehr denn ein mittelschwerer Unfall darstellt, wÃ¤re die AdÃ¤quanz nur dann zu bejahen und die Leistungspflicht des Unfallversicherers wÃ¼rde nach Ablauf einer gewissen Zeit nur weiterbestehen, wenn die nach der hÃ¶chstrichterlichen Rechtsprechung massgebenden Kriterien in gehÃ¤ufter Weise vorliegen wÃ¼rden oder zumindest eines dieser Kriterien in ausgeprÃ¤gter Weise erfÃ¼llt wÃ¤re. Beides ist vorliegend nicht der Fall. Denn das Unfallereignis vom 30. Mai 2000 war weder besonders eindrÃ¼cklich noch geschah es unter dramatischen UmstÃ¤nden. Die dabei erlittenen Verletzungen waren nicht von besonderer Art und Schwere. Eine langandauernde ArbeitsunfÃ¤higkeit lag nicht vor. Denn die BeschwerdefÃ¼hrerin nahm ihre Arbeit ab dem 23. Juni 2000 im Umfang eines Teilpensums von 20 % wieder auf und steigerte die entsprechende ArbeitsfÃ¤higkeit bis 1. November 2000 sukzessive auf 100 %; dieses Pensum musste sie in der Folge trotz gewisser - immerhin beschrÃ¤nkter - gesundheitlicher Beschwerden nie reduzieren. Eine Ã¤rztliche Fehlbehandlung, welche die Unfallfolgen verschlimmert hat, liegt nicht vor. Auch die Kriterien schwieriger Heilungsverlauf/erhebliche Komplikationen und Dauerbeschwerden kÃ¶nnen nicht bejaht werden. Denn den medizinischen Berichten ist zu entnehmen, dass die BeschwerdefÃ¼hrerin zumindest ab dem Jahr 2001 beschwerdearm war und sogar beschwerdefreie Intervalle verzeichnete. Ist aber keines der angefÃ¼hrten Kriterien erfÃ¼llt, so ist der adÃ¤quate Kausalzusammenhang zwischen dem Unfallereignis vom 30. Mai 2000 und den nach Ablauf einer gewissen Zeit weiterhin geltend gemachten Beschwerden zu verneinen.</w:t>
      </w:r>
    </w:p>
    <w:p>
      <w:r>
        <w:rPr>
          <w:b/>
        </w:rPr>
        <w:t>E. 6</w:t>
      </w:r>
    </w:p>
    <w:p>
      <w:r>
        <w:t>6.1Â Â Â Â  Die Beschwerdegegnerin stellte erstmals am 2. Dezember 2002 die Einstellung der Leistungen aus dem Unfallereignis vom 30. Mai 2000 in Aussicht (Urk. 8/46, Urk. 1 S. 3; vgl. auch Urk. 3/3). Indem sie der BeschwerdefÃ¼hrerin bis zu diesem Zeitpunkt Leistungen ausrichtete, verfÃ¼gte sie faktisch fortlaufend Ã¼ber ihre Leistungspflicht (vgl. Urteil des EidgenÃ¶ssischen Versicherungsgerichts vom 23. Dezember 2002 in Sachen F., U 408/00, mit Hinweis auf BGE 129 V 111 Erw. 1.2.1). Mit einspracheweise bestÃ¤tigter VerfÃ¼gung vom 17. Dezember 2002 kÃ¼ndigte sie eine RÃ¼ckforderung an (Urk. 8/49 Seite 2). FÃ¼r die RÃ¼ckforderung der ausgerichteten Leistungen bedarf es indes eines RÃ¼ckkommenstitels. Angesichts des Berichts des Vertrauensarztes Dr. G.___ vom 12. Dezember 2001, worin dieser weiterhin von einer MitursÃ¤chlichkeit des Unfallereignisses fÃ¼r die geltend gemachten Beschwerden ausging (Urk. 8/30), sowie der Stellungnahme vom 16. Januar 2003 von Dr. K.___ (Urk. 13/9) kann nicht davon ausgegangen werden, dass die vor dem 2. Dezember 2002 erfolgten faktischen LeistungsverfÃ¼gungen zweifellos unrichtig waren. Fehlt aber diese Voraussetzung, so ist eine WiedererwÃ¤gung der genannten faktischen LeistungsverfÃ¼gungen nicht zulÃ¤ssig. Ebensowenig kann das Gutachten vom 7. November 2002 als eine neue erhebliche Tatsache betrachtet werden, da es als neue Bewertung des im Zeitpunkt der faktischen LeistungsverfÃ¼gungen gegebenen Sachverhaltes zu betrachten ist und keine neuen, damals nicht bekannten Fakten hervorbrachte.</w:t>
      </w:r>
    </w:p>
    <w:p>
      <w:r>
        <w:t>6.2Â Â Â Â  Damit steht fest, dass die Leistungspflicht der Beschwerdegegnerin mÃ¶glicherweise zwar vor dem 2. Dezember 2002 mangels natÃ¼rlichem und adÃ¤quatem Kausalzusammenhang erloschen ist, jedoch die Voraussetzungen fÃ¼r ein RÃ¼ckkommen auf die bis zu diesem Zeitpunkt faktisch verfÃ¼gten Leistungen nicht gegeben sind.</w:t>
      </w:r>
    </w:p>
    <w:p>
      <w:r>
        <w:t>6.3Â Â Â Â  Gleich der Heilbehandlung setzt die IntegritÃ¤tsentschÃ¤digung einen Kausalzusammenhang zwischen dem Unfallereignis und der allfÃ¤lligen bleibenden SchÃ¤digungen der kÃ¶rperlichen oder geistigen IntegritÃ¤t der versicherten Person voraus. Folglich ist aufgrund der obigen WÃ¼rdigung der vorliegenden Arztberichte - auf die beantragte zusÃ¤tzliche Ã¤rztliche Begutachtung im Hinblick auf die IntegritÃ¤tsentschÃ¤digung kann verzichtet werden, da hiervon keine neuen Ergebnisse zu erwarten sind - der Anspruch der BeschwerdefÃ¼hrerin auf eine IntegritÃ¤tsentschÃ¤digung zu verneinen.</w:t>
      </w:r>
    </w:p>
    <w:p>
      <w:r>
        <w:t>7.Â Â Â Â Â Â  FÃ¼r ihr teilweises Obsiegen steht der BeschwerdefÃ¼hrerin eine (gekÃ¼rzte) ProzessentschÃ¤digung zu, wobei angesichts des Umfanges von Beschwerdeschrift und Akten sowie des Schwierigkeitsgrades der sich stellenden Rechtsfragen eine solche von Fr. 1'000.-- (inklusive Barauslagen und MWSt) angemessen erscheint.</w:t>
      </w:r>
    </w:p>
    <w:p>
      <w:r>
        <w:t>Â Â Â Â Â Â Â Â</w:t>
      </w:r>
    </w:p>
    <w:p>
      <w:r>
        <w:t>Das Gericht erkennt:</w:t>
      </w:r>
    </w:p>
    <w:p>
      <w:r>
        <w:t>1.Â Â Â Â Â Â Â Â  In teilweiser Gutheissung der Beschwerde wird der angefochtene Einspracheentscheid vom 14. November 2003 insoweit aufgehoben, als eine rÃ¼ckwirkende Einstellung der Leistungspflicht per 2. November 2000 verfÃ¼gt wird, und es wird festgestellt, dass die Allianz Suisse Versicherungs-Gesellschaft der BeschwerdefÃ¼hrerin ab 2. Dezember 2002 keine weiteren Leistungen aufgrund des Unfallereignisses vom 30. Mai 2000 schuldet. Im Ãbrigen wird die Beschwerde abgewiesen.</w:t>
      </w:r>
    </w:p>
    <w:p>
      <w:r>
        <w:t>2.Â Â Â Â Â Â Â Â  Das Verfahren ist kostenlos.</w:t>
      </w:r>
    </w:p>
    <w:p>
      <w:r>
        <w:t>3.Â Â Â Â Â Â Â Â  Die Beschwerdegegnerin wird verpflichtet, der BeschwerdefÃ¼hrerin eine ProzessentschÃ¤digung von Fr. 1'000.-- (inklusive Barauslagen und MWSt) zu bezahlen.</w:t>
      </w:r>
    </w:p>
    <w:p>
      <w:r>
        <w:t>4.Â Â Â Â Â Â Â Â  Zustellung gegen Empfangsschein an:</w:t>
      </w:r>
    </w:p>
    <w:p>
      <w:r>
        <w:t>- Kupferschmid, Hafen + Partner AnwaltsbÃ¼ro</w:t>
      </w:r>
    </w:p>
    <w:p>
      <w:r>
        <w:t>- Allianz Suisse Versicherungs-Gesellschaft</w:t>
      </w:r>
    </w:p>
    <w:p>
      <w:r>
        <w:t>- Bundesamt fÃ¼r Gesundheit</w:t>
      </w:r>
    </w:p>
    <w:p>
      <w:r>
        <w:t>- CSS Versicherung (PN 146-82-956)</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