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UV.2003.00245 vom 28. Oktober 2004</w:t>
      </w:r>
    </w:p>
    <w:p>
      <w:r>
        <w:t>ZH Sozialversicherungsgericht, 2004-10-28, DE</w:t>
      </w:r>
    </w:p>
    <w:p>
      <w:r>
        <w:rPr>
          <w:b/>
        </w:rPr>
        <w:t xml:space="preserve">Quelle: </w:t>
      </w:r>
      <w:r>
        <w:t>https://mcp.opencaselaw.ch/entscheid/zh_sozialversicherungsgericht_UV.2003.00245</w:t>
      </w:r>
    </w:p>
    <w:p>
      <w:r>
        <w:t>FR: ZH_SOZIALVERSICHERUNGSGERICHT UV.2003.00245 du 28 octobre 2004</w:t>
      </w:r>
    </w:p>
    <w:p>
      <w:r>
        <w:t>IT: ZH_SOZIALVERSICHERUNGSGERICHT UV.2003.00245 del 28 ottobre 2004</w:t>
      </w:r>
    </w:p>
    <w:p>
      <w:pPr>
        <w:pStyle w:val="Heading2"/>
      </w:pPr>
      <w:r>
        <w:t>Erwägungen</w:t>
      </w:r>
    </w:p>
    <w:p>
      <w:r>
        <w:rPr>
          <w:b/>
        </w:rPr>
        <w:t>E. 3</w:t>
      </w:r>
    </w:p>
    <w:p>
      <w:r>
        <w:t>3.1Â Â Â Â  Strittig und zu prÃ¼fen ist die Frage, ob das Legen der FÃ¼llung durch Dr. B.___ im Rahmen seiner zahnmedizinischen Behandlung beim BeschwerdefÃ¼hrer am 18. August 2000 den gesetzlichen Unfallbegriff, insbesondere das Merkmal der UngewÃ¶hnlichkeit des Ã¤usseren Faktors, erfÃ¼llt.</w:t>
      </w:r>
    </w:p>
    <w:p>
      <w:r>
        <w:t>3.2Â Â Â Â  Die WÃ¼rdigung der medizinischen Akten ergibt, dass die Ursache der GewebeschÃ¤digung beim BeschwerdefÃ¼hrer zum heutigen Zeitpunkt nicht mehr mit Sicherheit bestimmt werden kann. Dr. B.___ und Dr. E.___ gingen von einer DurchblutungsstÃ¶rung im Rahmen einer lege artis erfolgten Behandlung aus (Urk. 10/2 S. 2, Urk. 10/3). Dr. D.___ hingegen erachtete eine starke VerÃ¤tzung als wahrscheinlich. Da die FÃ¼llung ohne Schutz durch einen Kofferdamm gelegt worden sei, sei eine VerÃ¤tzung durch SÃ¤ure oder PrimerÂ  vorstellbar (Urk. 10/5 S. 2). Sodann hielt er fest, dass die Behandlung aufgrund des fehlenden Kofferdamms nicht 100%ig lege artis erfolgt sei, wobei der Kofferdamm, welcher allerdings nicht in jeder Situation gelegt werden kÃ¶nne, das Risiko hÃ¤tte vermindern kÃ¶nnen (Urk. 10/5 S. 3).</w:t>
      </w:r>
    </w:p>
    <w:p>
      <w:r>
        <w:t>3.3Â Â Â Â  Wie bereits erwÃ¤hnt, muss die Vornahme einer medizinische Massnahme praxisgemÃ¤ss unter den gegebenen UmstÃ¤nden vom medizinisch Ãblichen ganz erheblich abweichen und zudem, objektiv betrachtet, entsprechend grosse Risiken in sich schliessen, damit sie als ungewÃ¶hnlicher Ã¤usserer Faktor qualifiziert werden kann (BGE 118 V 61 und 285). Auch unzweckmÃ¤ssige, teilweise sogar als gegen die Regeln der Kunst verstossend erscheinende medizinische Eingriffe erfÃ¼llen nicht ohne weiteres die Kriterien des gesetzlichen Unfallbegriffs (RKUV 2000 Nr. U 407 Erw. 9b S. 405 und Regest).</w:t>
      </w:r>
    </w:p>
    <w:p>
      <w:r>
        <w:t>3.4Â Â Â Â  Entscheidend ist mithin, ob die Behandlung durch Dr. B.___ unter den gegebenen UmstÃ¤nden als vom medizinisch Ãblichen ganz erheblich abweichend und zudem, objektiv betrachtet, entsprechend grosse Risiken in sich nachziehend einzustufen ist, beziehungsweise ob grobe und ausserordentliche Verwechslungen und Ungeschicklichkeiten oder sogar absichtliche SchÃ¤digungen, mit denen niemand rechnete noch zu rechnen brauchte, festzustellen sind (vorstehend Erw. 1.4). TrÃ¤fe dies zu, so wÃ¤re das Vorliegen eines ÂungewÃ¶hnlichen Ã¤usseren FaktorsÂ im Sinne des gesetzlichen Unfallbegriffs zu bejahen.</w:t>
      </w:r>
    </w:p>
    <w:p>
      <w:r>
        <w:t>3.5Â Â Â Â  Der BeschwerdefÃ¼hrer macht zusammengefasst geltend, dass durch das Legen eines Kofferdamms sÃ¤mtliche mÃ¶glichen Verursacherquellen fÃ¼r die SchÃ¤digung des Gewebes hÃ¤tten ausgeschlossen werden kÃ¶nnen. Es sei von einem Behandlungsfehler auszugehen. Durch die unterlassene Verwendung eines Kofferdamms, welcher nach dem derzeitigen Stand der Technik erforderlich gewesen wÃ¤re, weiche die vorgenommene medizinische Massnahme vom medizinisch Ãblichen erheblich ab und habe grosse Risiken in sich geschlossen, welche sich beim BeschwerdefÃ¼hrer auch verwirklicht hÃ¤tten (Urk. 1 S. 5 f. Ziff. 15 ff.).</w:t>
      </w:r>
    </w:p>
    <w:p>
      <w:r>
        <w:t>Â Â Â Â Â Â Â Â  Die Beschwerdegegnerin macht demgegenÃ¼ber geltend, Dr. D.___ habe auch ausgefÃ¼hrt, dass das Legen eines Kofferdamms nicht immer mÃ¶glich sei. Aufgrund der fehlenden RÃ¶ntgenbilder habe er jedoch nicht beurteilen kÃ¶nnen, ob dies vorliegend mÃ¶glich gewesen wÃ¤re. Beim Zahn 24 des BeschwerdefÃ¼hrers sei das Legen eines Kofferdamms nicht mÃ¶glich gewesen, weshalb sich Dr. B.___ entschlossen habe, eine Matrize zu verwenden. Mithin sei Dr. B.___ durch seine Vorgehensweise nicht vom medizinisch Ãblichen abgewichen (Urk. 8 S. 8 f.).</w:t>
      </w:r>
    </w:p>
    <w:p>
      <w:r>
        <w:t>3.6Â Â Â Â  Die WÃ¼rdigung des Gutachtens von Dr. D.___ fÃ¼hrt zum Schluss, dass Dr. B.___ beim BeschwerdefÃ¼hrer mÃ¶glicherweise eine Behandlung durchgefÃ¼hrt hat, die vom medizinisch Ãblichen abgewichen ist. Dies wÃ¤re dann der Fall, wenn vorliegend die Verwendung eines Kofferdamms angezeigt gewesen wÃ¤re, wovon der BeschwerdefÃ¼hrer ausgeht. Die Beschwerdegegnerin weist jedoch zu Recht darauf hin, dass Dr. D.___ auch ausgefÃ¼hrt hat, dass die Verwendung eines Kofferdamms nicht in jeder Situation mÃ¶glich sei. Dr. D.___ Ã¤ussert sich sodann nicht dazu, ob vorliegend eine solche Ausnahmesituation vorgelegen hatte, die die Verwendung eines Kofferdamms ausgeschlossen hÃ¤tte, wie von der Beschwerdegegnerin behauptet. Die Frage kann jedoch offen gelassen werden, denn selbst davon ausgehend, dass die Verwendung eines Kofferdamms vorliegend mÃ¶glich gewesen wÃ¤re, kann das Gutachten von Dr. D.___ nicht dahingehend gewÃ¼rdigt werden, dass es sich bei der Behandlung des Zahnes ohne Verwendung eines Kofferdamms um eine medizinische Massnahme gehandelt hat, die praxisgemÃ¤ss unter den gegebenen UmstÃ¤nden vom medizinisch Ãblichen ganz erheblich abgewichen wÃ¤re. Dr. D.___ spricht denn auch von einer "nicht 100%ig lege artis" erfolgten Behandlung sowie davon, dass das Risiko durch das Legen des Kofferdamms hÃ¤tte vermindert werden kÃ¶nnen. Daraus ergibt sich, dass die fehlende Verwendung des Kofferdamms, sofern sie denn mÃ¶glich gewesen wÃ¤re, zwar eine Abweichung vom medizinisch Ãblichen darstellt, jedoch nicht die geforderte Erheblichkeit aufweist. Nachdem Dr. D.___ in seiner Gesamtbeurteilung festhielt, es sei ein Ereignis eingetreten, welches in diesem Ausmass nicht vorhersehbar gewesen sei, kann auch nicht gesagt werden, die Zahnbehandlung ohne Verwendung des Kofferdamms habe, objektiv betrachtet, entsprechend grosse Risiken in sich geschlossen.</w:t>
      </w:r>
    </w:p>
    <w:p>
      <w:r>
        <w:t>Â Â Â Â Â Â Â Â  Eine grobe und ausserordentliche Verwechslung und Ungeschicklichkeit oder eine absichtliche SchÃ¤digungen kann sodann vorliegend ohne Weiteres ausgeschlossen werden.</w:t>
      </w:r>
    </w:p>
    <w:p>
      <w:r>
        <w:t>3.7Â Â Â Â  Somit bleibt zusammenfassend festzuhalten, dass die Folgen der Zahnbehandlung fÃ¼r den BeschwerdefÃ¼hrer zwar Ã¤usserst unangenehm und bedauerlich sind, die Handlungen von Dr. B.___ anlÃ¤sslich der zahnmedizinischen Behandlung vom 18. August 2000 jedoch keinen ungewÃ¶hnlichen Ã¤usseren Faktor im Sinne des gesetzlichen Unfallbegriffs darstellen.</w:t>
      </w:r>
    </w:p>
    <w:p>
      <w:r>
        <w:t>Â Â Â Â Â Â Â Â  Damit fehlt es an einem Unfall im Rechtssinne, weshalb die Beschwerdegegnerin keine Leistungspflicht trifft, was zur BestÃ¤tigung des angefochtenen Entscheids und zur Abweisung der Beschwerde fÃ¼hrt.</w:t>
      </w:r>
    </w:p>
    <w:p>
      <w:r>
        <w:t>Das Gericht erkennt:</w:t>
      </w:r>
    </w:p>
    <w:p>
      <w:r>
        <w:t>1.Â Â Â Â Â Â Â Â  Die Beschwerde wird abgewiesen.</w:t>
      </w:r>
    </w:p>
    <w:p>
      <w:r>
        <w:t>2.Â Â Â Â Â Â Â Â  Das Verfahren ist kostenlos.</w:t>
      </w:r>
    </w:p>
    <w:p>
      <w:r>
        <w:t>3.Â Â Â Â Â Â Â Â  Zustellung gegen Empfangsschein an:</w:t>
      </w:r>
    </w:p>
    <w:p>
      <w:r>
        <w:t>- Rechtsanwalt Christoph Frey</w:t>
      </w:r>
    </w:p>
    <w:p>
      <w:r>
        <w:t>- ZÃ¼rich Versicherungs-Gesellschaft</w:t>
      </w:r>
    </w:p>
    <w:p>
      <w:r>
        <w:t>- Bundesamt fÃ¼r Gesundheit</w:t>
      </w:r>
    </w:p>
    <w:p>
      <w:r>
        <w:t>4.Â Â Â Â Â Â Â Â  Gegen diesen Entscheid kann innert 30 Tagen seit der Zustellung beim EidgenÃ¶ssischen Versicherungsgericht Verwaltungsgerichtsbeschwerde eingereicht werden.</w:t>
      </w:r>
    </w:p>
    <w:p>
      <w:r>
        <w:t>Die Beschwerdeschrift ist dem EidgenÃ¶ssischen Versicherungsgericht, Schweizerhofquai 6, 6004 Luzern, in dreifacher Ausfertigung zuzustellen.</w:t>
      </w:r>
    </w:p>
    <w:p>
      <w:r>
        <w:t>Die Beschwerdeschrift hat die Begehren, deren BegrÃ¼ndung mit Angabe der Beweismittel und die Unterschrift der beschwerdefÃ¼hrenden Person oder ihres Vertreters zu enthalten; die Ausfertigung des angefochtenen Entscheides und der dazugehÃ¶rige Briefumschlag sowie die als Beweismittel angerufenen Urkunden sind beizulegen, soweit die beschwerdefÃ¼hrende Person sie in HÃ¤nden hat (Art. 132 in Verbindung mit Art. 106 und 108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