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UV.2003.00223 vom 26. August 2004</w:t>
      </w:r>
    </w:p>
    <w:p>
      <w:r>
        <w:t>ZH Sozialversicherungsgericht, 2004-08-26, DE</w:t>
      </w:r>
    </w:p>
    <w:p>
      <w:r>
        <w:rPr>
          <w:b/>
        </w:rPr>
        <w:t xml:space="preserve">Quelle: </w:t>
      </w:r>
      <w:r>
        <w:t>https://mcp.opencaselaw.ch/entscheid/zh_sozialversicherungsgericht_UV.2003.00223</w:t>
      </w:r>
    </w:p>
    <w:p>
      <w:r>
        <w:t>FR: ZH_SOZIALVERSICHERUNGSGERICHT UV.2003.00223 du 26 août 2004</w:t>
      </w:r>
    </w:p>
    <w:p>
      <w:r>
        <w:t>IT: ZH_SOZIALVERSICHERUNGSGERICHT UV.2003.00223 del 26 agosto 2004</w:t>
      </w:r>
    </w:p>
    <w:p>
      <w:pPr>
        <w:pStyle w:val="Heading2"/>
      </w:pPr>
      <w:r>
        <w:t>Erwägungen</w:t>
      </w:r>
    </w:p>
    <w:p>
      <w:r>
        <w:rPr>
          <w:b/>
        </w:rPr>
        <w:t>E. 1</w:t>
      </w:r>
    </w:p>
    <w:p>
      <w:r>
        <w:t>1.1Â Â Â Â  P.___, geboren 1956, arbeitete seit dem 14. MÃ¤rz 1990 als Bau-Hilfsarbeiter bei der Firma A.___, und war in dieser Eigenschaft bei der SUVA obligatorisch gegen UnfÃ¤lle versichert. Am 24. Juni 1990 erlitt er einen Unfall, als er beim Fussballspiel mit Kindern stÃ¼rzte und auf das linke Knie fiel (Urk. 11/1). Der am nÃ¤chsten Tag aufgesuchte Dr. med. B.___, Allgemeine Medizin FMH, diagnostizierte am 28. Juni 1990 eine fragliche MeniskuslÃ¤sion medial links (Urk. 11/2). Die SUVA trat auf den Schaden ein und gewÃ¤hrte Heilbehandlung und Taggeld (Urk. 11/3). Ab 7. September 1990 bestand wieder eine volle ArbeitsfÃ¤higkeit bei gleichzeitigem Behandlungsabschluss.</w:t>
      </w:r>
    </w:p>
    <w:p>
      <w:r>
        <w:t>1.2Â Â Â Â  Auch nach dem Wechsel zur C.___ AG, Bauunternehmung, D.___, per 1. Juli 1991 war P.___ bei der SUVA versichert. Die Arbeitgeberin meldete am 13. April 1993 einen RÃ¼ckfall (Urk. 11/4). Der ab 2. April 1993 behandelnde Dr. med. E.___, Spezialarzt FMH fÃ¼r OrthopÃ¤dische Chirurgie (Urk. 11/5), fÃ¼hrte am 6. Mai 1993 eine diagnostische Arthroskopie und GelenkspÃ¼lung des linken Knies durch (Urk. 11/7). Mit rechtskrÃ¤ftiger VerfÃ¼gung vom 7. Juli 1993 verneinte die SUVA eine RÃ¼ckfallkausalitÃ¤t und damit ihre Leistungspflicht. Mit Datum vom 17. August 1993 gingen ein weiterer Bericht von Dr. E.___ (Urk. 11/11) und mit Datum vom 24. August 1993 ein solcher von Dr. med. F.___, Allgemeine Medizin FMH, (Urk. 11/12) ein.</w:t>
      </w:r>
    </w:p>
    <w:p>
      <w:r>
        <w:rPr>
          <w:b/>
        </w:rPr>
        <w:t>E. 1.3</w:t>
      </w:r>
    </w:p>
    <w:p>
      <w:r>
        <w:t>1.3.1Â Â  Ab 1. August 1997 war P.___ als Speditionsmitarbeiter/Chauffeur bei der G.___ AG, beschÃ¤ftigt, und weiterhin bei der SUVA versichert. Am 6. April 2001 erlitt er erneut einen Unfall, als er beim Verschieben von GÃ¼tern mit dem linken Bein umknickte (Urk. 10/2). Der am nÃ¤chsten Tag aufgesuchte Dr. F.___ diagnostizierte eine Kniedistorsion links und attestierte eine vollumfÃ¤ngliche ArbeitsunfÃ¤higkeit bis zum 16. April 2004 (Urk. 10/1). Die SUVA trat auf den Schaden ein und gewÃ¤hrte Heilbehandlung sowie Taggeld.</w:t>
      </w:r>
    </w:p>
    <w:p>
      <w:r>
        <w:t>1.3.2Â Â  Dr. E.___ reichte in der Folge Berichte vom 23. Mai 2001 (Urk. 10/4) und 11. Juni 2001 (Urk. 10/5) ein, diagnostizierte eine traumatisierte Gonarthrose links und erwÃ¤hnte verschiedene Punktionen. Am 29. Juni 2001 liess er eine Kernspintomographie des linken Kniegelenks durch das Regionale MR-Zentrum, WÃ¤denswil, durchfÃ¼hren (Urk. 10/7). Am 26. November 2001 operierte er den Versicherten, indem er eine partielle Synovektomie, eine partielle Meniskektomie sowie ein Knorpelshaving links vornahm (Urk. 10/12). Nach Eingang weiterer Berichte vom 10. Dezember 2001 (Urk. 10/13) und 15. Februar 2002 (Urk. 10/17) von Dr. E.___ wurde am 27. MÃ¤rz 2002 ein Computertomogramm im Spital Zimmerberg erstellt (Urk. 10/67). Die SUVA holte sodann einen weiteren Bericht bei Dr. med. H.___, OrthopÃ¤die und Sportmedizin FMH, vom 4. April 2002 (Urk. 10/20) ein. Nachdem P.___ vom 18. Februar 2002 bis 1. April 2002 wieder im Betrieb gearbeitet hatte, liess er den FabrikschlÃ¼ssel hinterlegen und erschien ab dem 2. April 2002 vorerst nicht mehr zur Arbeit (Urk. 10/18 und Urk. 10/21).</w:t>
      </w:r>
    </w:p>
    <w:p>
      <w:r>
        <w:rPr>
          <w:b/>
        </w:rPr>
        <w:t>E. 1.3.3</w:t>
      </w:r>
    </w:p>
    <w:p>
      <w:r>
        <w:t>Kreisarzt Dr. med. I.___ berichtete am 15. April 2002 Ã¼ber seine Untersuchung vom selben Tag, verwies auf die Ablehnung des RÃ¼ckfalls aus dem Jahr 1993 wegen fehlendem Kausalzusammenhang und erachtete diesen auch in Bezug auf die nun vorliegenden Knie- und RÃ¼ckenprobleme als nicht gegeben, da es sich um einen vorbestehenden krankhaften Befund handle (Urk. 10/22 S. 2 f.). Aufgrund des stagnierenden Heilverlaufs Ã¼berwies er den Versicherten an die Rehaklinik Bellikon (Urk. 10/22 S. 4), wo dieser vom 22. Mai bis 12. Juni 2002 hospitalisiert war. Die Ãrzte empfahlen ab 17. Juni 2002 einen Arbeitsversuch an der bisherigen Stelle zu 50 % mit Steigerung bis zum ganztÃ¤tigen Arbeitseinsatz (Urk. 10/31 S. 3). In der Folge liess Dr. F.___ am 16. Juli 2002 eine Skelettszintigraphie im Stadtspital Waid (Urk. 10/34) und Dr. I.___ am 21. August 2002 ein MR in der UniversitÃ¤tsklinik Balgrist (Urk. 10/37) anfertigen.</w:t>
      </w:r>
    </w:p>
    <w:p>
      <w:r>
        <w:t>1.3.4Â Â  Am 26. September 2002 wurde P.___ die Arbeitsstelle per 30. November 2002 gekÃ¼ndigt (Urk. 10/41). AnlÃ¤sslich der Abschlussuntersuchung vom 30. September 2002 erachtete Dr. I.___ eine ganztÃ¤gige, wechselbelastende TÃ¤tigkeit mit grÃ¶sserem Anteil sitzender BeschÃ¤ftigung ohne ungÃ¼nstige Stellungen (Knien, Hocke) und Treppensteigen sowie mit Gewichtslimiten von regelmÃ¤ssig 10 kg und sporadisch 15-20 kg als vollumfÃ¤nglich zumutbar (Urk. 10/42). Den IntegritÃ¤tsschaden schÃ¤tzte er auf 7,5 % (Urk. 10/43).</w:t>
      </w:r>
    </w:p>
    <w:p>
      <w:r>
        <w:t>1.3.5Â Â  Mit VerfÃ¼gung vom 20. Januar 2003 gewÃ¤hrte die SUVA P.___ auf der Basis einer ErwerbsunfÃ¤higkeit von 20 % eine monatliche Invalidenrente von Fr. 778.-- ab 1. Januar 2003 sowie aufgrund einer IntegritÃ¤tseinbusse von 7,5 % eine IntegritÃ¤tsentschÃ¤digung von Fr. 8Â010.-- (Urk. 10/49). Die dagegen erhoben Einsprache vom 20. Februar 2003 (Urk. 10/54) wies die SUVA mit Entscheid vom 19. August 2003 (Urk. 2) ab. In der Folge gingen bei der SUVA folgende Berichte ein: mit Datum vom 17. September 2003 von Dr. med. J.___, Spezialarzt FMH fÃ¼r OrthopÃ¤dische Chirurgie, (Urk. 10/70), mit Datum vom 24. September 2003 (Urk. 10/71) ein solcher von Prof. Dr. med. K.___, Facharzt FMH fÃ¼r AnÃ¤sthesiologie, und mit Datum vom 21. November 2003 (Urk. 10/77) ein solcher von Dr. E.___. Am 4. Dezember 2003 (Urk. 10/76) nahm SUVA-Arzt Dr. med. L.___, Facharzt FMH fÃ¼r OrthopÃ¤dische Chirurgie, ergÃ¤nzend Stellung.</w:t>
      </w:r>
    </w:p>
    <w:p>
      <w:r>
        <w:t>2.Â Â Â Â Â Â  Gegen den Einspracheentscheid vom 19. August 2003 (Urk. 2) liess P.___ am 6. November 2003 durch Rechtsanwalt Dr. Guido Brusa Beschwerde erheben mit den folgenden AntrÃ¤gen (Urk. 1 S. 2):</w:t>
      </w:r>
    </w:p>
    <w:p>
      <w:r>
        <w:t>Â1.Â Â Â  Es sei festzustellen, dass von der Fortsetzung der Ã¤rztlichen Behandlung eine namhafte Besserung des Gesundheitszustandes des BeschwerdefÃ¼hrers zu erwarten ist.</w:t>
      </w:r>
    </w:p>
    <w:p>
      <w:r>
        <w:t>Â 2.Â Â Â  Es sei die Beschwerdegegnerin zur Erbringung der geeigneten Ã¤rztlichen Behandlung zu verpflichten.</w:t>
      </w:r>
    </w:p>
    <w:p>
      <w:r>
        <w:t>Â 3.Â Â Â  Es sei die Beschwerdegegnerin zur Erbringung der gesetzlichen Taggeldleistungen bis zum Abschluss der geschuldeten Ã¤rztlichen Behandlung zu verpflichten.</w:t>
      </w:r>
    </w:p>
    <w:p>
      <w:r>
        <w:t>Â Â Â Â eventuell:</w:t>
      </w:r>
    </w:p>
    <w:p>
      <w:r>
        <w:t>Â 4.Â Â Â  Es sei die Beschwerdegegnerin zur Zahlung einer Rente nach Massgabe einer ErwerbsunfÃ¤higkeit von 70 % zu verpflichten.</w:t>
      </w:r>
    </w:p>
    <w:p>
      <w:r>
        <w:t>Â 5.Â Â Â  Es sei die Beschwerdegegnerin zur Erbringung einer IntegritÃ¤tsentschÃ¤digung in gesetzlicher HÃ¶he zu verpflichten.</w:t>
      </w:r>
    </w:p>
    <w:p>
      <w:r>
        <w:t>Â 6.Â Â Â  Unter Kosten und EntschÃ¤digungsfolgen zu Lasten der Beschwerdegegnerin.Â</w:t>
      </w:r>
    </w:p>
    <w:p>
      <w:r>
        <w:t>Â Â Â Â Â Â Â Â  Ferner ersuchte Rechtsanwalt Dr. Brusa um die Anordnung eines zweiten Schriftenwechsels sowie um eine mÃ¼ndliche Gerichtsverhandlung mit persÃ¶nlicher Befragung des BeschwerdefÃ¼hrers (Urk. 1 S. 4). Mit Vernehmlassung vom 16. Januar 2004 (Urk. 9) schloss die SUVA auf Abweisung der Beschwerde. Nachdem die Parteien am 11. Februar 2004 (Urk. 14) zur mÃ¼ndlichen Verhandlung auf den 30. MÃ¤rz 2004 vorgeladen worden waren, liess der BeschwerdefÃ¼hrer am 11. MÃ¤rz 2004 (Urk. 19) mitteilen, er verzichte auf die DurchfÃ¼hrung einer mÃ¼ndlichen Hauptverhandlung, sofern eine persÃ¶nliche Befragung nicht stattfinden werde. Hierauf wurde den Parteien am 12. MÃ¤rz 2004 die Ladung zur Hauptverhandlung abgenommen unter dem Hinweis, dass eine persÃ¶nliche Befragung des Versicherten nicht als geboten erscheine (Urk. 21). Nachdem die Parteien im Rahmen des zweiten Schriftenwechsels an ihren AntrÃ¤gen festgehalten hatten (Urk. 26 und Urk. 32), wurde der Schriftenwechsel mit VerfÃ¼gung vom 6. August 2004 (Urk. 33) als geschlossen erklÃ¤rt.</w:t>
      </w:r>
    </w:p>
    <w:p>
      <w:r>
        <w:t>Â Â Â Â Â Â Â Â  Auf die einzelnen Vorbringen der Parteien und die Akten wird, sofern fÃ¼r die Entscheidfindung erforderlich, in den nachfolgenden ErwÃ¤gungen eingegangen.</w:t>
      </w:r>
    </w:p>
    <w:p>
      <w:r>
        <w:t>Das Gericht zieht in ErwÃ¤gung:</w:t>
      </w:r>
    </w:p>
    <w:p>
      <w:r>
        <w:t>1.Â Â Â Â Â Â  Soweit der BeschwerdefÃ¼hrer die gerichtliche Ablehnung seiner persÃ¶nlichen Befragung als Verletzung der Justizgarantie verstehen will (Urk. 26 S. 4), ist er auf die jahrzehntealte, einschlÃ¤gige bundesgerichtliche Rechtsprechung zu verweisen, wonach das Gericht auf Unterlagen angewiesen ist, die der Arzt und gegebenenfalls auch andere Fachleute zur VerfÃ¼gung zu stellen haben, und es Aufgabe des Arztes ist, den Gesundheitszustand zu beurteilen und dazu Stellung zu nehmen, in welchem Umfang und bezÃ¼glich welcher TÃ¤tigkeiten der Versicherte arbeitsunfÃ¤hig ist (BGE 125 V 261 Erw. 4, 105 V 158 f. Erw. 1). Eine medizinisch andere EinschÃ¤tzung durch den hierzu fachlich nicht kompetentenÂ  SpruchkÃ¶rper aufgrund einer persÃ¶nlichen Befragung ist grundsÃ¤tzlich ausgeschlossen. Ferner ist auf die jÃ¼ngere Rechtsprechung hinzuweisen, wonach das rechtliche GehÃ¶r im Rahmen des Ãusserungsrechts keinen Anspruch auf mÃ¼ndliche AnhÃ¶rung verleiht (BGE 127 V 494 Erw. 1b). Im Ãbrigen gehÃ¶rt die persÃ¶nliche Befragung einer Partei zum Beweisverfahren, und Ã¼ber die Abnahme eines Beweises entscheidet das Gericht. Da von der Befragung des BeschwerdefÃ¼hrers keine neuen Erkenntnisse Ã¼ber die hier strittigen Fragen zu erwarten waren, durfte darauf ohne Verletzung des rechtlichen GehÃ¶hrs verzichtet werden (sog. antizipierte BeweiswÃ¼rdigung). Schliesslich ist angesichts des doppelten Schriftenwechsels nicht ersichtlich, inwiefern die Parteirechte des BeschwerdefÃ¼hrers verletzt sein kÃ¶nnten.</w:t>
      </w:r>
    </w:p>
    <w:p>
      <w:r>
        <w:rPr>
          <w:b/>
        </w:rPr>
        <w:t>E. 2</w:t>
      </w:r>
    </w:p>
    <w:p>
      <w:r>
        <w:t>2.1Â Â Â Â</w:t>
      </w:r>
    </w:p>
    <w:p>
      <w:r>
        <w:t>2.1.1Â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w:t>
      </w:r>
    </w:p>
    <w:p>
      <w:r>
        <w:t>2.1.2 Anspruch auf Heilbehandlung und Taggeld, sofern eine ArbeitsunfÃ¤higkeit von mindestens 25 % vorliegt,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des Bundesgesetzes Ã¼ber den allgemeinen Teil des Sozialversicherungsrechts (ATSG) hinterlÃ¤sst (Art. 19 Abs. 1 UVG e contrario; BGE 116 V 44 Erw. 2c).</w:t>
      </w:r>
    </w:p>
    <w:p>
      <w:r>
        <w:rPr>
          <w:b/>
        </w:rPr>
        <w:t>E. 2.2</w:t>
      </w:r>
    </w:p>
    <w:p>
      <w:r>
        <w:t>2.2.1Â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2.3Â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2.4</w:t>
      </w:r>
    </w:p>
    <w:p>
      <w:r>
        <w:t>2.4.1Â Â  FÃ¼r die Beurteilung des Gesundheitszustandes und der rechtlichen Folgen sind VersicherungstrÃ¤ger und Gerichte - wie bereits erwÃ¤hnt -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rPr>
          <w:b/>
        </w:rPr>
        <w:t>E. 2.4.2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2.4.3Â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2.4.4Â Â  FÃ¼hrt eine pflichtgemÃ¤sse WÃ¼rdigung der vorhandenen Arztberichte zur Ãberzeugung des Gerichts, ein bestimmter Sachverhalt sei als Ã¼berwiegend wahrscheinlich zu betrachten und es kÃ¶nnten weitere Beweismassnahmen an diesem feststehenden Ergebnis nichts mehr Ã¤ndern, so ist nach dem Grundsatz der antizipierten BeweiswÃ¼rdigung auf die Abnahme weiterer Beweise zu verzichten. Darin liegt kein Verstoss gegen das rechtliche GehÃ¶r (BGE 122 V 162 Erw. 1d und 164 f. Erw. 2c mit Hinweisen).</w:t>
      </w:r>
    </w:p>
    <w:p>
      <w:r>
        <w:rPr>
          <w:b/>
        </w:rPr>
        <w:t>E. 3</w:t>
      </w:r>
    </w:p>
    <w:p>
      <w:r>
        <w:t>3.1Â Â Â Â  Nach dem ersten gemeldeten Unfallereignis vom 24. Juni 1990 (Urk. 11/1) erhob Dr. B.___ eine Druckdolenz im medialen Gelenksspalt und einen mÃ¤ssigen Endphasenschmerz, jedoch keinen Erguss und keine auslÃ¶sbaren RotationsphÃ¤nomene. Bei Fehlen von ossÃ¤ren LÃ¤sionen auf den RÃ¶ntgenbildern vermutete er in seinem Bericht vom 28. Juni 1990 (Urk. 11/2) das Vorliegen einer MeniskuslÃ¤sion medial links.</w:t>
      </w:r>
    </w:p>
    <w:p>
      <w:r>
        <w:t>3.2Â Â Â Â  Im Rahmen der RÃ¼ckfallmeldung vom 13. April 1993 (Urk. 11/4) fehlten eine Unfallbeschreibung sowie die Angabe eine Unfalldatums. Dies wurde erst am 24. August 1993 durch Dr. F.___ nachgeholt (Urk. 11/12). Die aufgrund der bestehenden Beschwerden am 6. Mai 1993 durch Dr. E.___ durchgefÃ¼hrte diagnostische Arthroskopie des linken Knies ergab einen Status nach ausgedehnter Knorpelfraktur am lateralen Femurkondylus sowie nach alter Knorpelverletzung am lateralen Tibiaplateau. Dr. E.___ fand eine kraterartige KnorpelentblÃ¶ssung am Femurkondylus sowie ein straff gestrecktes vorderes Kreuzband vor (Urk. 11/7).</w:t>
      </w:r>
    </w:p>
    <w:p>
      <w:r>
        <w:t>3.3Â Â Â Â  Am 6. April 2001 knickte der BeschwerdefÃ¼hrer beim Verschieben von GÃ¼tern mit dem linken Bein um (Urk. 10/2). Dr. E.___ Ã¼bernahm auf Zuweisung von Dr. F.___ ab 23. Mai 2001 die Behandlung und konnte - gut eineinhalb Monate nach dem Unfall - keine sehr gravierenden Befunde mehr erheben (Urk. 10/4). Gleichwohl liess er am 29. Juni 2001 (Urk. 10/7) eine Kernspintomographie des linken Kniegelenks anfertigen. Der durchfÃ¼hrende Arzt, Dr. med. vom Regionalen MR-Zentrum, WÃ¤denswil, schloss aus den Bildern auf eine laterale Gonarthrose und einen stark degenerierten Meniskus sowie eine Chondromalazie II bis III. In der Folge fÃ¼hrte Dr. E.___ am 26. November 2001 (Urk. 10/12) bei ergÃ¤nzter Diagnose eines Hinterhornrisses am linken lateralen Meniskus sowie einer Chondropathie Femurtrochlea und zentrale PatellarÃ¼ckflÃ¤che eine partielle Synovektomie, eine partielle Meniskektomie sowie ein Knorpelshaving links durch.</w:t>
      </w:r>
    </w:p>
    <w:p>
      <w:r>
        <w:rPr>
          <w:b/>
        </w:rPr>
        <w:t>E. 3.4</w:t>
      </w:r>
    </w:p>
    <w:p>
      <w:r>
        <w:t>Kreisarzt Dr. I.___ verwies in seinem Bericht vom 15. April 2002 vorweg auf die EinschÃ¤tzung von Dr. LÃ¼thold anlÃ¤sslich der RÃ¼ckfallmeldung vom Jahre 1993. Dieser verneinte einen Kausalzusammenhang mit dem erstmaligen Unfall vom 24. Juni 1990 unter dem Hinweis, dass die damals geschilderten Befunde eine Knieverletzung ausschliessen wÃ¼rden, welche in der Lage gewesen wÃ¤re, einen jetzt arthroskopisch festgestellten Knorpelschaden kausal zu verursachen. Weiter fÃ¼hrte er aus, eine fehlende BrÃ¼ckensymptomatologie und fehlende Berichte Ã¼ber ReizzustÃ¤nde innerhalb der vergangenen 5 Jahre wÃ¼rden gegen einen solchen Zusammenhang sprechen (Urk. 10/22 S. 2 f.). Dr. I.___ schloss sich dieser Ansicht an und wies ergÃ¤nzend darauf hin, dass die im Mai 1993 arthroskopisch festgestellte KnorpelschÃ¤digung das laterale Kompartiment betraf, das Trauma vom 24. Juni 1990 aber eine Symptomatik medial zur Folge gehabt habe. Damit verneinte er einen Zusammenhang der nun festgestellten Kniedegeneration mit Chondromalazie Grad II-III des lateralen Tibiaplateaus sowie Chrondromalazie Grad II des lateralen Femurkondylus sowie der Chondropathie im Bereich des Femoropatellargelenkes mit dem ursprÃ¼nglichen Unfallereignis vom 24. Juni 1990 (Urk. 10/22 S. 2 f.).</w:t>
      </w:r>
    </w:p>
    <w:p>
      <w:r>
        <w:t>Â Â Â Â Â Â Â Â  Die neu geklagten RÃ¼ckenbeschweren, verursacht durch eine Diskushernie (signifikante Discopathie L5/S1 mit sowohl Nervenwurzelirritation L5 beidseits intraforaminal als auch S1 beidseits intraspinal gemÃ¤ss EinschÃ¤tzung von Dr. med. M.___, Oberarzt am Spital Zimmerberg, anlÃ¤sslich der Computertomographie-Untersuchung vom 25. MÃ¤rz 2002, Urk. 10/67), sah Dr. I.___ als nicht im Zusammenhang mit der Knieproblematik stehend (Urk. 10/22 S. 3).</w:t>
      </w:r>
    </w:p>
    <w:p>
      <w:r>
        <w:t>Â Â Â Â Â Â Â Â  Aufgrund der TherapiebedÃ¼rftigkeit des Kniegelenks und der Stagnation des Heilverlaufs Ã¼berwies Dr. I.___ den BeschwerdefÃ¼hrer an die Rehaklinik Bellikon (Urk. 10/22 S. 3).</w:t>
      </w:r>
    </w:p>
    <w:p>
      <w:r>
        <w:t>3.5Â Â Â Â  Am 23. April 2002 (Urk. 10/26) bestÃ¤tigte Dr. H.___, der den BeschwerdefÃ¼hrer ab 2. April 2002 betreute, die EinschÃ¤tzung von Dr. I.___, nachdem er im Bericht vom 4. April 2002 noch auf einen Zusammenhang zwischen der eingeschrÃ¤nkten GehfÃ¤higkeit und der Diskushernie geschlossen hatte (Urk. 10/20).</w:t>
      </w:r>
    </w:p>
    <w:p>
      <w:r>
        <w:t>3.6Â Â Â Â  Die Ãrzte der Rehaklinik Bellikon, wo der BeschwerdefÃ¼hrer vom 22. Mai bis 12. Juni 2002 hospitalisiert war, diagnostizierten Restschmerzen bei medial betonter Gonarthrose und Reizknie links sowie einen verkÃ¼rzten Musculus piriformis und ein inadÃ¤quates Schmerzverhalten (Urk. 10/31 S. 1 f.). Sie erachteten die Distorsion des linken Kniegelenks vom 6. April 2001 auf die vorbestehende Arthrose als teilkausal fÃ¼r die aktuellen Kniebeschwerden, wobei ein Status quo sine noch nicht erreicht sei. Eine Wiederaufnahme der Arbeit als Hilfschauffeur und Speditionsmitarbeiter wurde ab dem 17. Juni 2002 im Umfang von 50 % mit sukzessiver Steigerung bis 100 % empfohlen (Urk. 10/31 S. 3).</w:t>
      </w:r>
    </w:p>
    <w:p>
      <w:r>
        <w:rPr>
          <w:b/>
        </w:rPr>
        <w:t>E. 3.7.1</w:t>
      </w:r>
    </w:p>
    <w:p>
      <w:r>
        <w:t>Nachdem eine 3-Phasen-Skelettszintigrafie am 16. Juli 2002 im Stadtspital Waid, ZÃ¼rich, eine posttraumatisch lateralbetonte Gonarthrose links mit zusÃ¤tzlich entzÃ¼ndlicher Komponente in erster Linie im Rahmen einer Synovitis, eine diskrete laterale Gonarthrose rechts sowie degenerative VerÃ¤nderungen im Grosszehengrundgelenk beidseits nebst einer Ã¤lteren Rippenserienfraktur ventrobasal rechts ergeben hatte, verwies Kreisarzt Dr. I.___ im Bericht vom 22. Juli 2002 (Urk. 10/35) Ã¼ber die gleichentags durchgefÃ¼hrte Untersuchung des BeschwerdefÃ¼hrers auf die auch damals noch chronische Ergussbildung und veranlasste im Hinblick auf den Behandlungsabschluss eine ergÃ¤nzende kernspintomographische AbklÃ¤rung, welche am 21. August 2002 eine betrÃ¤chtliche Degeneration lateral femorotibial sowie femoropatellÃ¤r vor allem medial ergab (Urk. 10/37).</w:t>
      </w:r>
    </w:p>
    <w:p>
      <w:r>
        <w:t>3.7.2Â Â  Bei der nachfolgenden Abschlussuntersuchung durch Kreisarzt Dr. I.___ am 30. September 2002 (Urk. 10/42) klagte der BeschwerdefÃ¼hrer nach wie vor Ã¼ber Anlaufschmerzen am Morgen und Kniegelenksschmerzen bereits nach einer Gehstrecke von etwa 300 Metern. Das Knie sei auch immer noch geschwollen und hin und wieder habe er das GefÃ¼hl, es knicke ein.</w:t>
      </w:r>
    </w:p>
    <w:p>
      <w:r>
        <w:t>Â Â Â Â Â Â Â Â  Dr. I.___ berichtete zusammenfassend Ã¼ber die Traumatisierung der vorbestehenden Gonarthrose im Rahmen der bekannten Kniedistorsion vom 6. April 2001, die Knieoperation vom 26. November 2001 und den komplikationslosen Verlauf, abgesehen von der rezidivierenden Ergussbildung. Die aufgetretenen RÃ¼ckenschmerzen im Sinne einer Lumboischialgie links, verursacht durch eine lumbale Diskushernie, sah er wiederum als nicht im Zusammenhang mit dem Unfall stehend. Die konservativen VerbesserungsmÃ¶glichkeiten erachtete er nach der stationÃ¤ren Behandlung in der Rehaklinik Bellikon als ausgeschÃ¶pft und verneinte nach Einsicht in die kernspintomographischen Ergebnisse einen operationswÃ¼rdigen Befund, weshalb er den Fallabschluss vorschlug, wobei die Abgabe eines nicht steroidalen Antirheumatikums sowie gelegentliche Gelenkpunktionen durch die Versicherung zu Ã¼bernehmen seien.</w:t>
      </w:r>
    </w:p>
    <w:p>
      <w:r>
        <w:t>3.8Â Â Â Â  Nach Erlass der VerfÃ¼gung vom 20. Januar 2003 (Urk. 10/49) und des Einspracheentscheids vom 19. August 2003 (Urk. 2) reichte der BeschwerdefÃ¼hrer neue Arztberichte ein.</w:t>
      </w:r>
    </w:p>
    <w:p>
      <w:r>
        <w:t>3.8.1Â Â  Dr. J.___ diagnostizierte in seinem Bericht vom 17. September 2003 (Urk. 10/70) nach Einsicht in gleichentags gefertigte RÃ¶ntgenbilder eine deutliche mediale Gonarthrose, eine Femoropatellar-Arthrose links mit Reizerguss und BewegungseinschrÃ¤nkung sowie eine Lumboischialgie links. Er empfahl eine intraarticulÃ¤re Injektionskur unterstÃ¼tzt mit Antirheumatika sowie fÃ¼r die Lumboischialgie eine physikalische Therapie.</w:t>
      </w:r>
    </w:p>
    <w:p>
      <w:r>
        <w:t>3.8.2Â Â  Dr. K.___ empfahl in seinem Bericht vom 24. September 2003 (Urk. 10/71) bei bekannter Diagnose eine intraartikulÃ¤re Injektion mit Ostenil, nichtsteroidalen Antirheumatika und eventuell eine Infiltration des Nervus femuralis mit Corticosteroiden.</w:t>
      </w:r>
    </w:p>
    <w:p>
      <w:r>
        <w:t>3.9Â Â Â Â  In seiner Stellungnahme vom 4. Dezember 2003 (Urk. 10/75) fÃ¼hrte SUVA-Arzt Dr. L.___ aus, die vorgeschlagene Injektionskur erschÃ¶pfe sich in einer schmerzlindernden Wirkung, wogegen kein mittel- bis langfristiger Einfluss auf die Arthrose und deren Weiterentwicklung zu erwarten sei. Er befand eine solche Behandlung aber durchaus als sinnvoll und empfahl die entsprechende KostenÃ¼bernahme. Von einer Behandlung mit Kortisonderivaten riet er dagegen ab.</w:t>
      </w:r>
    </w:p>
    <w:p>
      <w:r>
        <w:t>3.10Â Â  Im Rahmen des zweiten Schriftenwechsels legte der BeschwerdefÃ¼hrer zwei weitere Arztzeugnisse auf.</w:t>
      </w:r>
    </w:p>
    <w:p>
      <w:r>
        <w:t>3.10.1 Dr. med. N.___, Oberarzt am Stadtspital Triemli, wo der BeschwerdefÃ¼hrer vom 16. bis 26. MÃ¤rz 2004 hospitalisiert war, berichtete am 5. April 2004 Ã¼ber aktuell geklagte lumbale Schmerzen mit Ausstrahlung entlang der HÃ¼fte links, Ã¼ber den lateralen und ventralen Oberschenkel links, entlang des ventralen und medialen Unterschenkels Ã¼ber den Fussrist bis zur Grosszehe links. Die Knieschmerzen seien dagegen eher zweitrangig (Urk. 27/2 S. 2).</w:t>
      </w:r>
    </w:p>
    <w:p>
      <w:r>
        <w:t>Â Â Â Â Â Â Â Â  Im MÃ¤rz 2004 angefertigte Knie-Aufnahmen zeigten eine mÃ¤ssige, lateral betonte Gonarthrose sowie eine leichte Femoro-Patellargelenkarthrose ohne Meniskusverkalkung und eine leichte VerschmÃ¤lerung des medialen Gelenkspaltes bei leichter Arthrose ohne osteophytÃ¤ren Ausziehungen. Eine Computertomographie-Untersuchung ergab eine deutlich erosive Osteochondrose auf HÃ¶he L5/S1 in Kombination mit einer mÃ¤ssigen Spondylarthrose, zu einer deutlichen Einengung der Neuroforaminae L5/S1 fÃ¼hrend, eine kleine mediolateral rechts gelegene Diskushernie auf HÃ¶he L5/S1 ohne Tangierung der Nervenwurzeln sowie eine kleine mediane Diskushernie auf HÃ¶he L4/5 ohne Kompression neuraler Strukturen.</w:t>
      </w:r>
    </w:p>
    <w:p>
      <w:r>
        <w:t>Â Â Â Â Â Â Â Â  Ein Zusammenhang zwischen den RÃ¼ckenschmerzen und den Knieschmerzen erachtete Dr. N.___ ebenso wie eine seronegative Arthritis bzw. Spondylarthritis als mÃ¶glich. Allerdings zeigten die Computertomographie-Bilder dann eine altersentsprechende Darstellung der Iliosakralgelenke ohne Hinweise fÃ¼r eine Spondylitis oder Arthritis.</w:t>
      </w:r>
    </w:p>
    <w:p>
      <w:r>
        <w:t>Â Â Â Â Â Â Â Â  In Bezug auf die Knieproblematik riet Konsiliararzt Dr. med. O.___, FMH OrthopÃ¤dische Chirurgie, von einem chirurgischen Eingriff ab, sei doch eine Verbesserung der Gesamtsituation nicht zu erwarten. Vielmehr wÃ¼rde durch die lange Rehabilitationszeit ein mÃ¶glichst baldiger Wiedereinstieg in den Arbeitsprozess weiter hinausgezÃ¶gert (Urk. 27/2 S. 3).</w:t>
      </w:r>
    </w:p>
    <w:p>
      <w:r>
        <w:t>3.10.2 Unter Bezugnahme auf die EinschÃ¤tzung von Dr. N.___ fÃ¼hrte der einweisende Arzt Dr. Q.___, welcher den BeschwerdefÃ¼hrer seit dem 9. MÃ¤rz 2004 betreut, aus, die RÃ¼ckenschmerzen kÃ¶nnten neben der KnieschÃ¤digung auch im Zusammenhang mit einem in der Anamnese erwÃ¤hnten Verhebeereignis mit Lumbago vom Mai 2001 stehen. Allerdings sei eine Exazerbation vorbestehender symptomloser loci minoris resistentiae nach RÃ¼ckenverletzungen durch lÃ¤ngere Fehlhaltung und Dysbalance typisch (Urk. 27/3 S. 2).</w:t>
      </w:r>
    </w:p>
    <w:p>
      <w:r>
        <w:rPr>
          <w:b/>
        </w:rPr>
        <w:t>E. 4.1.1</w:t>
      </w:r>
    </w:p>
    <w:p>
      <w:r>
        <w:t>Angesichts der Ã¼bereinstimmenden Ã¤rztlichen EinschÃ¤tzungen ist erstellt, dass eine weitere Operation des linken Knies nicht in Frage kommt. So thematisierten die Ãrzte der Rehaklinik Bellikon (Urk. 10/31 S. 4), Dr. J.___ (Urk. 10/70) und Dr. K.___ (Urk. 27/71) diese Frage mit keinem Wort und riet Dr. O.___ im Rahmen des Konsiliums zu HÃ¤nden des Stadtspitals Triemli gar explizit davon ab (Urk. 27/2 S. 3).</w:t>
      </w:r>
    </w:p>
    <w:p>
      <w:r>
        <w:t>4.1.2Â Â  Auch im Hinblick auf die konservativen VorschlÃ¤ge herrscht grundsÃ¤tzlich Einigkeit zwischen den Ãrzten. Die explizit auf diese Frage angesprochenen Spezialisten der Rehaklink Bellikon empfahlen keine ambulante Physiotherapie, sondern instruierten den BeschwerdefÃ¼hrer fÃ¼r ein Heimprogramm (Urk. 10/31 S. 4). Kreisarzt Dr. I.___ erwartete ebenfalls keine wesentliche Besserung durch die WeiterfÃ¼hrung der Physiotherapie mehr, empfahl aber - je nach Verlauf - die kÃ¼nftige Abgabe eines nicht steroidalen Antirheumatikums sowie die DurchfÃ¼hrung von Gelenkpunktionen (Urk. 10/44 S. 2). Auch die vom BeschwerdefÃ¼hrer beauftragten Dres. J.___ und K.___ empfahlen im Wesentlichen eine identische Vorgehensweise (Urk. 10/70-71), wobei Dr. L.___ festhielt, dass es sich dabei bloss um Schmerzlinderungsmassnahmen handle, die keinen mittel- bis langfristigen Einfluss hÃ¤tten (Urk. 10/75). Schliesslich empfahl auch Dr. O.___ keine Ã¼ber die bereits erwÃ¤hnten Massnahmen hinausgehenden Therapien unter dem Hinweis, dass das Knie mittel- und langfristig progredient arthrotisch sei (Urk. 2/27 S. 3).</w:t>
      </w:r>
    </w:p>
    <w:p>
      <w:r>
        <w:t>4.1.3Â Â  In Bezug auf TherapiemÃ¶glichkeiten des Knies ist deshalb nicht verstÃ¤ndlich, wenn der BeschwerdefÃ¼hrer beschwerdeweise die Feststellung beantragt, wonach von der Fortsetzung der Ã¤rztlichen Behandlung eine namhafte Besserung des Gesundheitszustandes zu erwarten sei (Urk. 1 S. 2). Nachdem sÃ¤mtliche Ãrzte - gar die vom BeschwerdefÃ¼hrer selber beauftragten - die MÃ¶glichkeit einer namhaften Besserung des Gesundheitszustands ausdrÃ¼cklich verneint haben, erÃ¼brigen sich weitere AusfÃ¼hrungen zum beschwerdefÃ¼hrerischen Antrag und insbesondere auch zur ZulÃ¤ssigkeit eines Feststellungsbegehrens.</w:t>
      </w:r>
    </w:p>
    <w:p>
      <w:r>
        <w:rPr>
          <w:b/>
        </w:rPr>
        <w:t>E. 4.2</w:t>
      </w:r>
    </w:p>
    <w:p>
      <w:r>
        <w:t>4.2.1Â Â  Auch in Bezug auf die KausalitÃ¤t der RÃ¼ckenbeschwerden zu dem das linke Knie betreffenden Unfall sind sich die Ãrzte einig. Dr. I.___ sah bereits nach der erstmaligen Thematisierung der RÃ¼ckenschmerzen und nach Einsicht in die Computertomographie-Bilder vom 25. MÃ¤rz 2002 einen Zusammenhang zur Knieproblematik als nicht gegeben (Urk. 10/22 S. 3). Dr. H.___ schloss sich in der Folge dieser Ansicht an, obwohl er einen Zusammenhang nicht generell als unmÃ¶glich erachtete (Urk. 10/26). Dr. L.___ sprach gar von einem klar degenerativen Prozess ohne Zusammenhang zur Verletzung am linken Knie (Urk. 10/75), wÃ¤hrenddem Dr. N.___ einen Zusammenhang bloss fÃ¼r mÃ¶glich erachtete, nicht aber fÃ¼r Ã¼berwiegend wahrscheinlich. Die Dres. J.___ und K.___ enthielten sich einer diesbezÃ¼glichen EinschÃ¤tzung (Urk. 10/70-71).</w:t>
      </w:r>
    </w:p>
    <w:p>
      <w:r>
        <w:t>4.2.2Â Â  Der vom BeschwerdefÃ¼hrer beauftragte Dr. Q.___ stellte die RÃ¼ckenbeschwerden nicht in einen Zusammenhang mit der KnieschÃ¤digung, sondern erachtete es als wahrscheinlich, dass die RÃ¼ckenschmerzen SpÃ¤tfolgen eines Verhebeereignisses mit Lumbago vom Mai 2001 seien (Urk. 27/3 S. 2). Abgesehen davon, dass ein Verhebetrauma keinen Unfall im Rechtssinne darstellt, entspricht es im Bereich des Unfallversicherungsrechts einer medizinischen Erfahrungstatsache,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Wird die Diskushernie durch den Unfall lediglich ausgelÃ¶st, nicht aber verursacht, Ã¼bernimmt die Unfallversicherung den durch das Unfallereignis ausgelÃ¶sten Beschwerdeschub, spÃ¤tere Rezidive dagegen nur, wenn eindeutige BrÃ¼ckensymptome gegeben sind (Urteil des EidgenÃ¶ssischen Versicherungsgerichts in Sachen E. vom 12. Februar 2004, U 185/03, Erw. 3.1 mit zahlreichen weiteren Hinweisen).</w:t>
      </w:r>
    </w:p>
    <w:p>
      <w:r>
        <w:t>Â Â Â Â Â Â Â Â  Weiter setzte sich Dr. Q.___ mit keinem Wort mit den begrÃ¼ndeten EinschÃ¤tzungen der Ã¼brigen Ãrzte auseinander und wies gar nicht auf die MÃ¶glichkeit einer degenerativen Problematik hin. Schliesslich sprach auch er nicht von einer Ã¼berwiegenden Wahrscheinlichkeit des Zusammenhangs eines Unfalls mit den RÃ¼ckenproblemen.</w:t>
      </w:r>
    </w:p>
    <w:p>
      <w:r>
        <w:rPr>
          <w:b/>
        </w:rPr>
        <w:t>E. 4.2.3</w:t>
      </w:r>
    </w:p>
    <w:p>
      <w:r>
        <w:t>Angesichts dieser medizinischer Aktenlage - die Mehrheit der Ãrzte schloss auf eine degenerative Problematik, ein Arzt erachtete die Knieproblematik als mÃ¶gliche Ursache und ein Arzt befand die Diskushernie als durch ein Verhebetrauma bedingt - kann nicht von einer Ã¼berwiegenden Wahrscheinlichkeit eines Zusammenhanges des Unfalls vom 6. April 2001 und den RÃ¼ckenschmerzen ausgegangen werden, weshalb die Beschwerdegegnerin diesbezÃ¼glich keine Leistungspflicht trifft. Hinzuweisen ist unter dem Gesichtspunkt der BehandlungsbedÃ¼rftigkeit schliesslich, dass die Ãrzte gar keine medizinischen Behandlungen empfahlen, ausser Dr. J.___, der eine physikalische Therapie vorschlug (Urk. 10/70).</w:t>
      </w:r>
    </w:p>
    <w:p>
      <w:r>
        <w:rPr>
          <w:b/>
        </w:rPr>
        <w:t>E. 4.3</w:t>
      </w:r>
    </w:p>
    <w:p>
      <w:r>
        <w:t>Zusammenfassend ist festzuhalten, dass auch unter BerÃ¼cksichtigung der Schmerzklagen im Zeitpunkt des Fallabschlusses per 31. Dezember 2002 von der Fortsetzung der Ã¤rztlichen Behandlung keine namhafte Verbesserung des Gesundheitszustandes erwartet werden durfte. Damit stellte die Beschwerdegegnerin Heilbehandlung und Taggeld zur Recht ein, weshalb die Beschwerde im Hauptpunkt abzuweisen ist.</w:t>
      </w:r>
    </w:p>
    <w:p>
      <w:r>
        <w:rPr>
          <w:b/>
        </w:rPr>
        <w:t>E. 5</w:t>
      </w:r>
    </w:p>
    <w:p>
      <w:r>
        <w:t>5.1Â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5.2Â Â Â Â  Da nach einer Erfahrungstatsache die versicherte Person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Ãberdies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5.3Â Â Â Â  Das Invalideneinkommen ist dann eine hypothetische GrÃ¶sse, wenn die versicherte Person die ihr auch mit Gesundheitsschaden verbliebene ArbeitsfÃ¤higkeit nicht mehr oder nicht in zumutbarer Weise verwertet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rPr>
          <w:b/>
        </w:rPr>
        <w:t>E. 6</w:t>
      </w:r>
    </w:p>
    <w:p>
      <w:r>
        <w:t>6.1Â Â Â Â  Zur langfristigen RestarbeitsfÃ¤higkeit Ã¤usserten sich erstmals die Ãrzte der Rehaklinik Bellikon im Bericht vom 26. Juni 2002 und fÃ¼hrten aus, in einer TÃ¤tigkeit ohne repetitive lange Wegstrecken, Ersteigen von Leitern und GerÃ¼sten sowie Arbeiten in kniender oder kauernder Position sei von einer sofortigen 50%igen ArbeitsfÃ¤higkeit die Arbeitsleistung sukzessive bis zum ganztÃ¤gigen Arbeitseinsatz zu steigern (Urk. 10/31 S. 3).</w:t>
      </w:r>
    </w:p>
    <w:p>
      <w:r>
        <w:t>Â Â Â Â Â Â Â Â  Auch Kreisarzt Dr. I.___ ging im Bericht Ã¼ber die Abschlussuntersuchung vom 30. September 2002 von einer vollumfÃ¤nglichen ArbeitsfÃ¤higkeit aus in einer wechselbelastenden TÃ¤tigkeit mit grÃ¶sserem Anteil sitzender BeschÃ¤ftigung ohne ungÃ¼nstige Stellungen (Knien, Hocke) und Treppensteigen sowie mit Gewichtslimiten von regelmÃ¤ssig 10 kg und sporadisch 15-20 kg (Urk. 10/42).</w:t>
      </w:r>
    </w:p>
    <w:p>
      <w:r>
        <w:t>Â Â Â Â Â Â Â Â  Schliesslich empfahl Dr. N.___ vom Stadtspital Triemli - gar unter Einbezug der RÃ¼ckenschmerzen - die Wiedereingliederung in den Arbeitsprozess in einer vorwiegend sitzenden Stellung (Urk. 27/2 S. 3).</w:t>
      </w:r>
    </w:p>
    <w:p>
      <w:r>
        <w:t>6.2Â Â Â Â  Dr. J.___ schloss in seinem Bericht vom 17. September 2003 dagegen auf eine bloss noch 50%ige ArbeitsfÃ¤higkeit in einer leichten, vorwiegend sitzenden TÃ¤tigkeit ohne Heben und Tragen von schweren Lasten. Dabei schÃ¤tzte Dr. J.___ die RestarbeitsfÃ¤higkeit nicht isoliert in Bezug auf die Knieproblematik, sondern unter Einschluss der RÃ¼ckenschmerzen. Da die Beschwerdegegnerin fÃ¼r die RÃ¼ckenproblematik aber nicht leistungspflichtig ist, verbietet sich eine solche Gesamtbeurteilung.</w:t>
      </w:r>
    </w:p>
    <w:p>
      <w:r>
        <w:t>Â Â Â Â Â Â Â Â  Auch Dr. Q.___ erachtete am 27. Mai 2004 eine ganztÃ¤gige TÃ¤tigkeit selbst in angepasster Form als falsch und befÃ¼rchtete dadurch die Herabsetzung der Chancen auf eine Rekonditionierung (Urk. 27/3 S. 2). Inwieweit eine ArbeitstÃ¤tigkeit zumutbar ist, liess er aber offen.</w:t>
      </w:r>
    </w:p>
    <w:p>
      <w:r>
        <w:t>6.3Â Â Â Â  Die medizinische Aktenlage gestaltet sich nach dem Gesagten derart, dass lediglich die vom BeschwerdefÃ¼hrer beauftragten Ãrzte von einer ganztÃ¤gigen Arbeit abrieten, ohne dies allerdings detailliert zu begrÃ¼nden. Dass eine Dauerbelastung des Knies nicht sinnvoll ist, bemerkten sÃ¤mtliche Ãrzte und rieten zu einer vorwiegend sitzenden TÃ¤tigkeit. Weshalb diese - mit Blick auf die von der Unfallversicherung zu berÃ¼cksichtigenden Kniebeschwerden - nicht ganztags sollte ausgefÃ¼hrt werden kÃ¶nnen, ist nicht ersichtlich. Damit ist davon auszugehen, dass der BeschwerdefÃ¼hrer in einer wechselbelastenden TÃ¤tigkeit mit grÃ¶sserem Anteil sitzender BeschÃ¤ftigung ohne ungÃ¼nstige Stellungen (Knien, Hocke) und Treppensteigen sowie mit Gewichtslimiten von regelmÃ¤ssig 10 kg und sporadisch 15-20 kg vollumfÃ¤nglich arbeitsfÃ¤hig ist.</w:t>
      </w:r>
    </w:p>
    <w:p>
      <w:r>
        <w:rPr>
          <w:b/>
        </w:rPr>
        <w:t>E. 7</w:t>
      </w:r>
    </w:p>
    <w:p>
      <w:r>
        <w:t>7.1Â Â Â Â  Die Beschwerdegegnerin bemass das hypothetische Einkommen ohne GesundheitsschÃ¤digung mit Fr. 57'200.-- (Urk. 10/49). Dabei ging sie von dem von der Arbeitgeberin deklarierten Monatslohn im Jahr 2001 von Fr. 4'400.-- aus (Urk. 10/45) und rechnete diesen zu Gunsten des BeschwerdefÃ¼hrers 13 Mal ein, obwohl die Gratifikation im Jahre 2000 nicht einem ganzen Monatslohn entsprochen hatte. Diese GrÃ¶sse blieb beschwerdeweise unbestritten. Angesichts der bis zum Jahr des Rentenbeginns (2003) eingetretenen Lohnentwicklung (1,8 % und 1,4 %, vgl. Volkswirtschaft 7-2004 S. 91) ist von einem Valideneinkommen von Fr. 59'045.-- auszugehen.</w:t>
      </w:r>
    </w:p>
    <w:p>
      <w:r>
        <w:rPr>
          <w:b/>
        </w:rPr>
        <w:t>E. 7.2.1</w:t>
      </w:r>
    </w:p>
    <w:p>
      <w:r>
        <w:t>BezÃ¼glich des trotz der gesundheitsbedingten Behinderung in einer leidensangepassten TÃ¤tigkeit zumutbarerweise noch erzielbaren Verdienstes hat die Beschwerdegegnerin vorab auf die Dokumentation Ã¼ber ArbeitsplÃ¤tze (DAP; vgl. hiezu RKUV 1999 Nr. U 343 S. 412) abgestellt. Sie ermittelte das Invalideneinkommen, indem sie auf Grund von fÃ¼nf DAP-Unterlagen (Urk. 10/47) vom Durchschnitt der LÃ¶hne von gerundet Fr. 46'000.-- ausging (Urk. 10/49, effektiv: Fr. 46'010.--).</w:t>
      </w:r>
    </w:p>
    <w:p>
      <w:r>
        <w:t>7.2.2Â Â  Eine GegenÃ¼berstellung dieses Invalidenlohns von Fr. 46'654.-- (Fr. 46Â010.-- per 2002 hochgerechnet auf das Jahr 2003) mit dem Validenlohn von Fr. 59'045.-- ergibt eine Erwerbseinbusse von 21 %.</w:t>
      </w:r>
    </w:p>
    <w:p>
      <w:r>
        <w:t>7.2.3Â Â  Dabei ist aber zu beachten, dass gemÃ¤ss neuester Rechtsprechung des EidgenÃ¶ssischen Versicherungsgerichts (EVG) das Abstellen auf DAP-LÃ¶hne voraussetzt, dass nebst der Auflage von mindestens fÃ¼nf DAP-BlÃ¤ttern Angaben gemacht werden Ã¼ber die Gesamtzahl der auf Grund der gegebenen Behinderung in Frage kommenden dokumentierten ArbeitsplÃ¤tze, Ã¼ber den HÃ¶chst- und den Tiefstlohn sowie Ã¼ber den Durchschnittslohn der entsprechenden Gruppe (BGE 129 V 472). Die Angaben der Beschwerdegegnerin genÃ¼gen diesen Anforderung nicht vollumfÃ¤nglich, ist doch die Gesamtzahl der ArbeitsplÃ¤tze nicht auf allen Dokumentationen ersichtlich. Damit kann nicht darauf abgestellt werden.</w:t>
      </w:r>
    </w:p>
    <w:p>
      <w:r>
        <w:rPr>
          <w:b/>
        </w:rPr>
        <w:t>E. 7.3</w:t>
      </w:r>
    </w:p>
    <w:p>
      <w:r>
        <w:t>7.3.1Â Â  LÃ¤sst sich das Invalideneinkommen nicht konkret ermitteln, weil der Versicherte die restliche Arbeits- bzw. ErwerbsfÃ¤higkeit zumutbarerweise nicht oder nicht voll ausnÃ¼tzt, so kÃ¶nnen nach der Rechtsprechung TabellenlÃ¶hne herangezogen werden. Wird im vorliegenden Fall auf die LSE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7.3.2Â Â  Da dem BeschwerdefÃ¼hrer nur HilfsarbeitertÃ¤tigkeiten offen stehen, ist die Rubrik Âeinfache und repetitive TÃ¤tigkeitenÂ heranzuziehen. Laut der Tabelle TA1 der Lohnstrukturerhebung (LSE) 2002 belief sich der Zentralwert fÃ¼r einfache und repetitive TÃ¤tigkeiten im privaten Sektor bei einer wÃ¶chentlichen Arbeitszeit von 40 Stunden auf Fr. 4Â557.--, was unter BerÃ¼cksichtigung der Nominallohnentwicklung bis 2003 von 1,4 % (vgl. Die Volkswirtschaft 7-2004 S. 91) und bei Annahme einer betriebsÃ¼blichen durchschnittlichen Arbeitszeit von 41,7 Stunden (Die Volkswirtschaft 7-2004 S. 90) pro Woche ein Gehalt von monatlich Fr. 4'817.-- oder (x 12) von Fr. 57Â804.-- pro Jahr ergibt.</w:t>
      </w:r>
    </w:p>
    <w:p>
      <w:r>
        <w:t>7.3.3Â Â  Der BeschwerdefÃ¼hrer ist auf dem Arbeitsmarkt in Konkurrenz mit einem Mitbewerber ohne physische EinschrÃ¤nkungen dadurch benachteiligt, dass er auf eine wechselbelastende TÃ¤tigkeit mit grÃ¶sserem Anteil sitzender BeschÃ¤ftigung ohne ungÃ¼nstige Stellungen (Knien, Hocke) und Treppensteigen sowie mit Gewichtslimiten von regelmÃ¤ssig 10 kg und sporadisch 15-20 kg angewiesen ist. Dasselbe gilt - wenn auch in geringerem Masse - hinsichtlich des Umstandes, dass er (ohne entsprechende Erfahrung) in einem neuen Beruf (wieder) im ersten Dienstjahr starten muss. Kaum ins Gewicht fÃ¤llt demgegenÃ¼ber die auslÃ¤ndische NationalitÃ¤t des BeschwerdefÃ¼hrers, werden doch die statistischen LÃ¶hne auf Grund der Erwerbseinkommen der schweizerischen und auslÃ¤ndischen WohnbevÃ¶lkerung erfasst (AHI 2002 S. 70) und arbeitet er seit vielen Jahren in der Schweiz. Auch der Umstand, dass der BeschwerdefÃ¼hrer grundsÃ¤tzlich vollzeitig arbeiten kann, lÃ¤sst einen Abzug nicht zu. Auf Grund der genannten UmstÃ¤nde erscheint eine Herabsetzung um insgesamt 15 % als angemessen.</w:t>
      </w:r>
    </w:p>
    <w:p>
      <w:r>
        <w:t>7.3.4Â Â  Bei Abzug von 15 % resultiert ein Invalideneinkommen von Fr. 49'133.-- und im Vergleich mit dem Valideneinkommen von Fr. 59Â045.-- eine Einbusse von Fr. 9'912.-- und damit ein InvaliditÃ¤tsgrad von 16,8 %.</w:t>
      </w:r>
    </w:p>
    <w:p>
      <w:r>
        <w:rPr>
          <w:b/>
        </w:rPr>
        <w:t>E. 7.4</w:t>
      </w:r>
    </w:p>
    <w:p>
      <w:r>
        <w:t>DemgemÃ¤ss ist der von der Beschwerdegegnerin ermittelte InvaliditÃ¤tsgrad von 20 % nicht zu beanstanden.</w:t>
      </w:r>
    </w:p>
    <w:p>
      <w:r>
        <w:rPr>
          <w:b/>
        </w:rPr>
        <w:t>E. 8.1</w:t>
      </w:r>
    </w:p>
    <w:p>
      <w:r>
        <w:t>8.1.1Â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8.1.2Â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8.1.3Â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8.2</w:t>
      </w:r>
    </w:p>
    <w:p>
      <w:r>
        <w:t>8.2.1Â Â  In Bezug auf die Beurteilung des IntegritÃ¤tsschadens fÃ¼hrte Kreisarzt Dr. I.___ am 30. September 2002 (Urk. 10/43) aus, es handle sich um eine Pangonarthrose des linken Kniegelenks mit bereits betrÃ¤chtlichen kernspintomographisch dokumentierten KnorpelschÃ¤den und konventionell radiologisch allerdings noch relativ leichter Arthrose. Der klinische Befund sei gut, was die Beweglichkeit und StabilitÃ¤t anbelange. UngÃ¼nstig sei der chronische Reizzustand, und es bestehe auch immer noch eine deutliche Muskelatrophie. Zusammenfassend bestehe eine mÃ¤ssig ausgeprÃ¤gte Pangonarthrose, die nach Feinrastertabelle 5.2 mit 10 - 30 % entschÃ¤digt werde, wobei der noch recht gÃ¼nstige RÃ¶ntgenbefund und auch die gute Kniefunktion eine IntegritÃ¤tsschadenschÃ¤tzung im untersten Bereich des fÃ¼r eine mÃ¤ssig ausgeprÃ¤gte Pangonarthrose vorgesehenen SchÃ¤tzungsspielraumes zulasse. Wenn eine gewisse lÃ¤ngerfristige Progredienz mitberÃ¼cksichtigt werde, kÃ¶nne der IntegritÃ¤tsschaden auf 15 % geschÃ¤tzt werden. Sollte dieser Verlauf eintreten, sei die IntegritÃ¤tsschadenschÃ¤tzung dannzumal um 5 % zu erhÃ¶hen.</w:t>
      </w:r>
    </w:p>
    <w:p>
      <w:r>
        <w:t>Â Â Â Â Â Â Â Â  Dr. I.___ verwies sodann auf den Umstand, dass beim Unfall vom 6. April 2001 eine vorbestehende Arthrose traumatisiert worden und nur die Verschlimmerung der Arthrose durch den Unfall zu entschÃ¤digen sei. Aus dem Vergleich der RÃ¶ntgenbilder vom 23. Mai 2001 und 23. Mai 2002 lasse sich herauslesen, dass die Arthrose in diesem Zeitraum nur sehr wenig progredient gewesen sei. Bei wohlwollender Sicht kÃ¶nne die Verschlimmerung deshalb auf hÃ¶chstens 50 % des Gesamtschadens geschÃ¤tzt werden, was dann einen rein unfallbedingten IntegritÃ¤tsschaden von 7,5 % ergebe.</w:t>
      </w:r>
    </w:p>
    <w:p>
      <w:r>
        <w:t>8.2.2Â Â  In diesem Sinne ging auch Prof. Dr. R.___, Chefarzt an der UniversitÃ¤tsklinik Balgrist, am 21. August 2002 davon aus, dass beim BeschwerdefÃ¼hrer betrÃ¤chtliche Degenerationen lateral femorotibial sowie femoropatellÃ¤r vor allem medial vorlÃ¤gen, und ging nicht von einer Ã¼berwiegend unfallbedingten SchÃ¤digung aus (Urk. 10/37). Die Ã¼brigen Auskunft gebenden Ãrzte enthielten sich einer Stellungnahme.</w:t>
      </w:r>
    </w:p>
    <w:p>
      <w:r>
        <w:t>8.3Â Â Â Â  Damit wurde die detaillierte und Ã¼berzeugende EinschÃ¤tzung von Dr. I.___ durch keinen Arzt in Zweifel gezogen. Einerseits ist mit Blick auf die Tabelle 5 der IntegritÃ¤tsschadenschÃ¤tzung gemÃ¤ss UVG und den eher diskreten RÃ¶ntgenbefunden eine Quantifizierung des IntegritÃ¤tsschadens auf 15 % ebenso wenig zu beanstanden, wie anderseits die hÃ¤lftige KÃ¼rzung aufgrund der vorbestandenen, unfallunabhÃ¤ngigen SchÃ¤den.</w:t>
      </w:r>
    </w:p>
    <w:p>
      <w:r>
        <w:t>Â Â Â Â Â Â Â Â  Der BeschwerdefÃ¼hrer beschrÃ¤nkte sich denn auch darauf, mit Bezug auf den Knieschaden in gÃ¤nzlich unsubstantiierter Weise eine ErhÃ¶hung der IntegritÃ¤tsentschÃ¤digung zu verlangen (Urk. 1 S. 11).</w:t>
      </w:r>
    </w:p>
    <w:p>
      <w:r>
        <w:t>8.4Â Â Â Â  Soweit der BeschwerdefÃ¼hrer einen Einbezug der LendenwirbelsÃ¤ulen-Beschwerden geltend macht, ist festzuhalten, dass diese nach der dargelegten medizinischen Aktenlage mit Ã¼berwiegender Wahrscheinlichkeit nicht unfallkausal sind und demnach nicht entschÃ¤digungsberechtigt.</w:t>
      </w:r>
    </w:p>
    <w:p>
      <w:r>
        <w:t>8.5Â Â Â Â  Damit erweist sich die Festlegung der IntegritÃ¤tsentschÃ¤digung aufgrund einer unfallbedingten IntegritÃ¤tseinbusse von 7,5 % als rechtens.</w:t>
      </w:r>
    </w:p>
    <w:p>
      <w:r>
        <w:rPr>
          <w:b/>
        </w:rPr>
        <w:t>E. 9</w:t>
      </w:r>
    </w:p>
    <w:p>
      <w:r>
        <w:t>Zusammenfassend hat die Beschwerdegegnerin die InvaliditÃ¤t des BeschwerdefÃ¼hrers zu Recht mit 20 % und die IntegritÃ¤tsentschÃ¤digung mit 7,5 % bemessen. Auf den Beizug weiterer medizinischer Unterlagen kann angesichts des hinreichend klaren Sachverhaltes verzichtet werden. Damit ist die Beschwerde vollumfÃ¤nglich abzuweisen. An diesem Ausgang des Verfahrens vermÃ¶gen sÃ¤mtliche Ã¼brigen formellen und materiellen Einwendungen des BeschwerdefÃ¼hrers nichts zu Ã¤ndern, weshalb darauf nicht nÃ¤her einzutreten ist.</w:t>
      </w:r>
    </w:p>
    <w:p>
      <w:r>
        <w:t>Das Gericht erkennt:</w:t>
      </w:r>
    </w:p>
    <w:p>
      <w:r>
        <w:t>1.Â Â Â Â Â Â Â Â  Die Beschwerde wird abgewiesen.</w:t>
      </w:r>
    </w:p>
    <w:p>
      <w:r>
        <w:t>2.Â Â Â Â Â Â Â Â  Das Verfahren ist kostenlos.</w:t>
      </w:r>
    </w:p>
    <w:p>
      <w:r>
        <w:t>3. Zustellung gegen Empfangsschein an:</w:t>
      </w:r>
    </w:p>
    <w:p>
      <w:r>
        <w:t>- Rechtsanwalt Dr. Guido Brusa</w:t>
      </w:r>
    </w:p>
    <w:p>
      <w:r>
        <w:t>- Rechtsanwalt Mathias Birrer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