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UV.2003.00208 vom 13. Juli 2004</w:t>
      </w:r>
    </w:p>
    <w:p>
      <w:r>
        <w:t>ZH Sozialversicherungsgericht, 2004-07-13, DE</w:t>
      </w:r>
    </w:p>
    <w:p>
      <w:r>
        <w:rPr>
          <w:b/>
        </w:rPr>
        <w:t xml:space="preserve">Quelle: </w:t>
      </w:r>
      <w:r>
        <w:t>https://mcp.opencaselaw.ch/entscheid/zh_sozialversicherungsgericht_UV.2003.00208</w:t>
      </w:r>
    </w:p>
    <w:p>
      <w:r>
        <w:t>FR: ZH_SOZIALVERSICHERUNGSGERICHT UV.2003.00208 du 13 juillet 2004</w:t>
      </w:r>
    </w:p>
    <w:p>
      <w:r>
        <w:t>IT: ZH_SOZIALVERSICHERUNGSGERICHT UV.2003.00208 del 13 luglio 2004</w:t>
      </w:r>
    </w:p>
    <w:p>
      <w:pPr>
        <w:pStyle w:val="Heading2"/>
      </w:pPr>
      <w:r>
        <w:t>Erwägungen</w:t>
      </w:r>
    </w:p>
    <w:p>
      <w:r>
        <w:rPr>
          <w:b/>
        </w:rPr>
        <w:t>E. 3</w:t>
      </w:r>
    </w:p>
    <w:p>
      <w:r>
        <w:t>Dagegen liess G.___ am 8. Oktober 2003 durch Rechtsanwalt Dr. Rolang Ilg Beschwerde erheben mit dem Rechtsbegehren (Urk. 1 S. 2):</w:t>
      </w:r>
    </w:p>
    <w:p>
      <w:r>
        <w:t>Â«1.Â  Es sei der angefochtene Einspracheentscheid aufzuheben.</w:t>
      </w:r>
    </w:p>
    <w:p>
      <w:r>
        <w:t>Â 2.Â  Es seien dem Einsprecher weiterhin die vollen Taggelder fÃ¼r eine ArbeitsufÃ¤higkeit von 100 % auszurichten.</w:t>
      </w:r>
    </w:p>
    <w:p>
      <w:r>
        <w:t>Â 3.Â Eventualiter : Es sei die Rentenfrage und die Frage der IntegritÃ¤tsentschÃ¤digung zu prÃ¼fen.</w:t>
      </w:r>
    </w:p>
    <w:p>
      <w:r>
        <w:t>Â 4.Â  Der Unterzeichnete sei zum unentgeltlichen Rechtsbestand zu beizugeben.</w:t>
      </w:r>
    </w:p>
    <w:p>
      <w:r>
        <w:t>Â 5.Â  Alles unter Kosten und EntschÃ¤digungsfolgen zu Lasten der Beschwerdegegnerin.Â»</w:t>
      </w:r>
    </w:p>
    <w:p>
      <w:r>
        <w:t>Â Â Â Â Â Â Â Â  In ihrer Beschwerdeantwort vom 29. Dezember 2003 ersuchte die SUVA um Abweisung der Beschwerde (Urk. 10). Mit Schreiben vom 7. Januar 2004 liess der Versicherte das Gesuch um unentgeltliche VerbeistÃ¤ndung zurÃ¼ckziehen (Urk. 12). Mit VerfÃ¼gung vom 12. Januar 2004 wurde der Schriftenwechsel als geschlossen erklÃ¤rt (Urk. 13).</w:t>
      </w:r>
    </w:p>
    <w:p>
      <w:r>
        <w:t>Â Â Â Â Â Â Â Â  Auf die Akten und Parteivorbringen wird, soweit erforderlich, in den nachfolgenden ErwÃ¤gungen eingegangen.</w:t>
      </w:r>
    </w:p>
    <w:p>
      <w:r>
        <w:t>Das Gericht zieht in ErwÃ¤gung:</w:t>
      </w:r>
    </w:p>
    <w:p>
      <w:r>
        <w:t>1.Â Â Â Â Â Â  Streitig und zu prÃ¼fen sind die Fragen, ob und wann der Status quo ante/quo sine in Bezug auf die Ellbogenbeschwerden rechts erreicht ist/war sowie ob die Schulterbeschwerden rechts unfallkausal sind.</w:t>
      </w:r>
    </w:p>
    <w:p>
      <w:r>
        <w:t>2.Â Â Â Â Â Â</w:t>
      </w:r>
    </w:p>
    <w:p>
      <w:r>
        <w:t>2.1Â Â Â Â  Die Leistungspflicht eines Unfallversicherers gemÃ¤ss Bundesgesetz Ã¼ber die Unfallversicherung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bzw.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123 V 45 Erw. 2b, 119 V 337 Erw. 1, 118 V 289 Erw. 1b, je mit Hinweisen).</w:t>
      </w:r>
    </w:p>
    <w:p>
      <w:r>
        <w:t>2.2Â Â Â Â  Ob zwischen einem schÃ¤digenden Ereignis und einer gesundheitlichen StÃ¶rung ein natÃ¼rlicher Kausalzusammenhang besteht, ist eine Tatfrage, worÃ¼ber die Verwaltung bzw.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119 V 338 Erw. 1, 118 V 289 Erw. 1b, je mit Hinweisen).</w:t>
      </w:r>
    </w:p>
    <w:p>
      <w:r>
        <w:t>2.3Â Â Â Â  Wird durch den Unfall ein krankhafter Vorzustand verschlimmert oder Ã¼berhaupt erst manifest, fÃ¤llt der natÃ¼rliche Kausalzusammenhang dahin, wenn und sobald der Gesundheitsschaden nur noch und ausschliesslich auf unfallfremden Ursachen beruht. Dies trifft dann zu, wenn entweder der Gesundheitszustand, wie er unmittelbar vor dem Unfall bestanden hat (Status quo ante) oder aber derjenige Zustand, wie er sich nach dem schicksalsmÃ¤ssigen Verlauf eines krankhaften Vorzustandes auch ohne Unfall frÃ¼her oder spÃ¤ter eingestellt hÃ¤tte (Status quo sine), erreicht ist (RKUV 1992 Nr. U 142 S. 75 Erw. 4b mit Hinweisen; nicht publiziertes Urteil des EidgenÃ¶ssischen Versicherungsgerichtes in Sachen A. vom 26. April 1995, U 172/94). Das Dahinfallen jeder kausalen Bedeutung von unfallbedingten Ursachen eines Gesundheitsschadens muss mit dem im Sozialversicherungsrecht Ã¼blichen Beweisgrad der Ã¼berwiegenden Wahrscheinlichkeit nachgewiesen sein (RKUV 2000 Nr. U 363 S. 45; BGE 119 V 9 Erw. 3c/aa). Da es sich hiebei um eine anspruchsaufhebende Tatfrage handelt, liegt aber die entsprechende Beweislast - anders als bei der Frage, ob ein leistungsbegrÃ¼ndender natÃ¼rlicher Kausalzusammenhang gegeben ist - nicht bei der versicherten Person, sondern beim Unfallversicherer (RKUV 1994 Nr. U 206 S. 328 f. Erw. 3b, 1992 Nr. U 142 S. 76).</w:t>
      </w:r>
    </w:p>
    <w:p>
      <w:r>
        <w:t>2.4Â Â Â Â  Nach dem Grundsatz der freien BeweiswÃ¼rdigung haben VersicherungstrÃ¤ger und Sozialversicherungsgerichte die Beweise frei, d.h. ohne Bindung an fÃ¶rmliche Beweisregeln, sowie umfassend und pflichtgemÃ¤ss zu wÃ¼rdigen. FÃ¼r das Beschwerdeverfahren bedeutet dies, dass das Sozialversicherungsgericht alle Beweismittel, unabhÃ¤ngig davon, von wem sie stammen, objektiv zu prÃ¼fen und danach zu entscheiden hat, ob die verfÃ¼gbaren Unterlagen eine zuverlÃ¤ssige Beurteilung des streitigen Rechtsanspruches gestatten. Insbesondere darf es bei einander widersprechenden medizinischen Berichten den Prozess nicht erledigen, ohne das gesamte Beweismaterial zu wÃ¼rdigen und die GrÃ¼nde anzugeben, warum es auf die eine und nicht auf die andere medizinische These abstellt. Hinsichtlich des Beweiswertes eines Arztberichtes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des Experten begrÃ¼ndet sind (BGE 122 V 160 Erw. 1c).</w:t>
      </w:r>
    </w:p>
    <w:p>
      <w:r>
        <w:t>Ausschlaggebend fÃ¼r den Beweiswert ist grundsÃ¤tzlich somit weder die Herkunft eines Beweismittels noch die Bezeichnung der eingereichten oder in Auftrag gegebenen Stellungnahme als Bericht oder Gutachten (BGE 125 V 352 Erw. 3a, 122 V 160 f. Erw. 1c je mit Hinweisen).</w:t>
      </w:r>
    </w:p>
    <w:p>
      <w:r>
        <w:t>3.Â Â Â Â Â Â  Bei der PrÃ¼fung der UnfallkausalitÃ¤t stÃ¼tzt sich die Beschwerdegegnerin im Wesentlichen auf die Beurteilungen der SUVA-Ãrzte Dres. C.___ und H.___.</w:t>
      </w:r>
    </w:p>
    <w:p>
      <w:r>
        <w:t>3.1Â Â Â Â Â  Am 8. Januar 2003 attestierte Dr. C.___ dem BeschwerdefÃ¼hrer unter Hinweis auf den Bericht von Dr. D.___ vom 27. Dezember 2002 (Urk. 11/26) eine (unfallbedingte) ArbeitsunfÃ¤higkeit von 50 % ab dem 21. Dezember 2002 (Urk. 11/27). Am 14. April 2003 vertrat Dr. C.___ die Meinung, dass ein Kausalzusammenhang zwischen dem Unfall vom 22. April 2002 und den Beschwerden in der rechten Schulter mÃ¶glich und sÃ¤mtliche Diagnosen und Befunde unfallfremd sind (Urk. 11/39).</w:t>
      </w:r>
    </w:p>
    <w:p>
      <w:r>
        <w:t>3.2Â Â Â Â Â  Dr. H.___ kommt in seinem Aktenkurzgutachten vom 14. Juli 2003 (Urk. 11/54) zum Schluss, dass die rechte Schulter am 22. April 2002 eindeutig nicht verletzt worden ist. Ein Kausalzusammenhang zwischen den sekundÃ¤ren Schulterbeschwerden und der einfachen Ellbogenprellung sei daher unwahrscheinlich. Ebenso mÃ¼sste nach der allgemeinen Lebenserfahrung die unkomplizierte Ellbogen-Kontusion mit Ã¼berwiegender Wahrscheinlichkeit lÃ¤ngst folgenlos ausgeheilt sein. Der SUVA-Kreisarzt habe jedenfalls klinisch am rechten Arm nichts Pathologisches feststellen kÃ¶nnen. Vielmehr ergebe sich aus den Berichten des Rheumatologen Dr. D.___, dass es sich nun um ein psychosomatisches Problem handle, nÃ¤mlich ein Â«myofasciales SchmerzsyndromÂ» mit zunehmender Ausweitung, ohne Nachweis einer strukturellen LÃ¤sion. Der Verlauf sei nach leichtem Unfall kÃ¶rperlich schon lange nicht mehr erklÃ¤rbar. Somatisch bestehe weder eine ArbeitsunfÃ¤higkeit noch ein IntegritÃ¤tsschaden (Urk. 11/54).</w:t>
      </w:r>
    </w:p>
    <w:p>
      <w:r>
        <w:rPr>
          <w:b/>
        </w:rPr>
        <w:t>E. 4</w:t>
      </w:r>
    </w:p>
    <w:p>
      <w:r>
        <w:t>DemgegenÃ¼ber vertritt Dr. F.___ im Wesentlichen die Auffassung, dass die Beschwerden im Bereich der rechten Schulter im Rahmen der Ellbogenverletzung rechts aufgetreten sind, dass der Kausalzusammenhang zwischen den Ellbogen- und Schulterbeschwerden Ã¼berwiegend wahrscheinlich ist und dass der Status quo ante/quo sine noch nicht erreicht ist (Urk. 11/50).</w:t>
      </w:r>
    </w:p>
    <w:p>
      <w:r>
        <w:t>5.Â Â Â Â Â Â  Nach dem Gesagten bestehen hinsichtlich der Fragen, ob und wann der Status quo ante/quo sine in Bezug auf die Ellbogenbeschwerden rechts erreicht ist/war sowie ob die Schulterbeschwerden rechts unfallkausal sind, entgegengesetzte fachkundige MeinungsÃ¤usserungen. Wenn Dr. F.___ die UnfallkausalitÃ¤t der Schulterbeschwerden rechts damit begrÃ¼ndet, dass diese Â«erst im Rahmen der Ellbogenverletzungen rechts aufgetretenÂ» sind, liegt eine beweisrechtlich unzulÃ¤ssiger Schluss Â«post hoc, ergo propter hocÂ» vor (BGE 119 V 341 unten). ZusÃ¤tzliche BegrÃ¼ndungen fÃ¼hrt Dr. F.___ nicht an. DemgegenÃ¼ber ist die sachverstÃ¤ndige MeinungsÃ¤usserung von Dr. H.___ vom 14. Juli 2003 (Urk. 11/54) fÃ¼r die streitigen Belange umfassend, berÃ¼cksichtigt die geklagten Beschwerden und beruht auf einer gesamthaften WÃ¼rdigung der Vorakten, der Anamnese sowie der Ergebnisse der klinischen Untersuchungen. Die Schlussfolgerungen von Dr. H.___ sind ausreichend begrÃ¼ndet, widerspruchsfrei und einleuchtend. Da keine konkreten Indizien gegen die ZuverlÃ¤ssigkeit des Aktengutachtens von Dr. H.___ sprechen, ist ihm volle Beweiskraft zuzuerkennen.</w:t>
      </w:r>
    </w:p>
    <w:p>
      <w:r>
        <w:t>6.Â Â Â Â Â Â  Das Gericht gelangt daher zur Ãberzeugung, dass der Kausalzusammenhang zwischen den sekundÃ¤ren Schulterbeschwerden und der einfachen Ellbogenprellung unwahrscheinlich und die Ellbogen-Kontusion lÃ¤ngst folgenlos ausgeheilt ist.</w:t>
      </w:r>
    </w:p>
    <w:p>
      <w:r>
        <w:t>7.Â Â Â Â Â Â  Somit ist der Einspracheentscheid vom 23. Juli 2003 (Urk. 2) nicht zu beanstanden, weshalb die Beschwerde vollumfÃ¤nglich abzuweisen ist.</w:t>
      </w:r>
    </w:p>
    <w:p>
      <w:r>
        <w:t>Das Gericht erkennt:</w:t>
      </w:r>
    </w:p>
    <w:p>
      <w:r>
        <w:t>1.Â Â Â Â Â Â Â Â  Die Beschwerde wird abgewiesen.</w:t>
      </w:r>
    </w:p>
    <w:p>
      <w:r>
        <w:t>2.Â Â Â Â Â Â Â Â  Das Verfahren ist kostenlos.</w:t>
      </w:r>
    </w:p>
    <w:p>
      <w:r>
        <w:t>3. Zustellung gegen Empfangsschein an:</w:t>
      </w:r>
    </w:p>
    <w:p>
      <w:r>
        <w:t>- Rechtsanwalt Dr. Roland Ilg</w:t>
      </w:r>
    </w:p>
    <w:p>
      <w:r>
        <w:t>- Rechtsanwalt Mathias Birrer</w:t>
      </w:r>
    </w:p>
    <w:p>
      <w:r>
        <w:t>- Bundesamt fÃ¼r Gesundheit</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